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A2403" w:rsidRPr="00850CDE" w:rsidRDefault="00850CDE" w:rsidP="007E2F2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16"/>
        </w:rPr>
      </w:pPr>
      <w:r w:rsidRPr="00850CDE">
        <w:rPr>
          <w:rFonts w:ascii="Arial" w:hAnsi="Arial" w:cs="Arial"/>
          <w:b/>
          <w:color w:val="010000"/>
          <w:sz w:val="20"/>
        </w:rPr>
        <w:t>CTC: Measures and plan on addressing the warning situation</w:t>
      </w:r>
    </w:p>
    <w:p w14:paraId="00000002" w14:textId="77777777" w:rsidR="00FA2403" w:rsidRPr="00850CDE" w:rsidRDefault="00850CDE" w:rsidP="007E2F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0CDE">
        <w:rPr>
          <w:rFonts w:ascii="Arial" w:hAnsi="Arial" w:cs="Arial"/>
          <w:color w:val="010000"/>
          <w:sz w:val="20"/>
        </w:rPr>
        <w:t>On April 17, 2024, Hoang Kim Tay Nguyen Group Joint Stock Company announced Official Dispatch No. 08CK/2024/CTC/CV in response to Decision No. 302/QD-SGDHN as follows:</w:t>
      </w:r>
    </w:p>
    <w:p w14:paraId="00000003" w14:textId="66C71534" w:rsidR="00FA2403" w:rsidRPr="00850CDE" w:rsidRDefault="007E2925" w:rsidP="007E2F28">
      <w:pPr>
        <w:tabs>
          <w:tab w:val="left" w:pos="432"/>
        </w:tabs>
        <w:spacing w:after="120" w:line="360" w:lineRule="auto"/>
        <w:jc w:val="both"/>
        <w:rPr>
          <w:rFonts w:ascii="Arial" w:hAnsi="Arial" w:cs="Arial"/>
          <w:color w:val="010000"/>
          <w:sz w:val="20"/>
        </w:rPr>
      </w:pPr>
      <w:r w:rsidRPr="00850CDE">
        <w:rPr>
          <w:rFonts w:ascii="Arial" w:hAnsi="Arial" w:cs="Arial"/>
          <w:color w:val="010000"/>
          <w:sz w:val="20"/>
        </w:rPr>
        <w:t>Regarding</w:t>
      </w:r>
      <w:r w:rsidR="00850CDE" w:rsidRPr="00850CDE">
        <w:rPr>
          <w:rFonts w:ascii="Arial" w:hAnsi="Arial" w:cs="Arial"/>
          <w:color w:val="010000"/>
          <w:sz w:val="20"/>
        </w:rPr>
        <w:t xml:space="preserve"> the remedy for securities being put under alert according to Decision No. 302/QD-SGDHN dated April 4, 2024:</w:t>
      </w:r>
    </w:p>
    <w:p w14:paraId="00000004" w14:textId="77777777" w:rsidR="00FA2403" w:rsidRPr="00850CDE" w:rsidRDefault="00850CDE" w:rsidP="007E2F28">
      <w:pPr>
        <w:tabs>
          <w:tab w:val="left" w:pos="432"/>
        </w:tabs>
        <w:spacing w:after="120" w:line="360" w:lineRule="auto"/>
        <w:jc w:val="both"/>
        <w:rPr>
          <w:rFonts w:ascii="Arial" w:hAnsi="Arial" w:cs="Arial"/>
          <w:color w:val="010000"/>
          <w:sz w:val="20"/>
        </w:rPr>
      </w:pPr>
      <w:r w:rsidRPr="00850CDE">
        <w:rPr>
          <w:rFonts w:ascii="Arial" w:hAnsi="Arial" w:cs="Arial"/>
          <w:color w:val="010000"/>
          <w:sz w:val="20"/>
        </w:rPr>
        <w:t>a. About the negative undistributed profit after tax as of December 31, 2023:</w:t>
      </w:r>
    </w:p>
    <w:p w14:paraId="00000005" w14:textId="77777777" w:rsidR="00FA2403" w:rsidRPr="00850CDE" w:rsidRDefault="00850CDE" w:rsidP="007E2F28">
      <w:pPr>
        <w:numPr>
          <w:ilvl w:val="0"/>
          <w:numId w:val="1"/>
        </w:numPr>
        <w:tabs>
          <w:tab w:val="left" w:pos="432"/>
        </w:tabs>
        <w:spacing w:after="120" w:line="360" w:lineRule="auto"/>
        <w:jc w:val="both"/>
        <w:rPr>
          <w:rFonts w:ascii="Arial" w:hAnsi="Arial" w:cs="Arial"/>
          <w:color w:val="010000"/>
          <w:sz w:val="20"/>
        </w:rPr>
      </w:pPr>
      <w:r w:rsidRPr="00850CDE">
        <w:rPr>
          <w:rFonts w:ascii="Arial" w:hAnsi="Arial" w:cs="Arial"/>
          <w:color w:val="010000"/>
          <w:sz w:val="20"/>
        </w:rPr>
        <w:t>The undistributed profit afte tax as of December 31, 2023, according to the audited financial statements 2023 of the Company, is as follows: VND - 54,429,211,135</w:t>
      </w:r>
    </w:p>
    <w:p w14:paraId="00000006" w14:textId="64BF89E9" w:rsidR="00FA2403" w:rsidRPr="00850CDE" w:rsidRDefault="00850CDE" w:rsidP="007E2F28">
      <w:pPr>
        <w:numPr>
          <w:ilvl w:val="0"/>
          <w:numId w:val="1"/>
        </w:numPr>
        <w:tabs>
          <w:tab w:val="left" w:pos="432"/>
        </w:tabs>
        <w:spacing w:after="120" w:line="360" w:lineRule="auto"/>
        <w:jc w:val="both"/>
        <w:rPr>
          <w:rFonts w:ascii="Arial" w:hAnsi="Arial" w:cs="Arial"/>
          <w:color w:val="010000"/>
          <w:sz w:val="20"/>
        </w:rPr>
      </w:pPr>
      <w:r w:rsidRPr="00850CDE">
        <w:rPr>
          <w:rFonts w:ascii="Arial" w:hAnsi="Arial" w:cs="Arial"/>
          <w:color w:val="010000"/>
          <w:sz w:val="20"/>
        </w:rPr>
        <w:t>In 2023, the Company faced various difficulties in its business operations. The revenue from goods sales and service provision decreased significantly. In addition, the Company continued to incur significant interest expenses. At the end of 2023, the Board of Directors instructed the Executive Board of the Company to develop a plan for restructuring the business operations and restructuring the Company's debts. The Company has proposed an appropriate debt resolution plan, seeking strategic investors as well as financial companies and investment funds to bring in business capital to serve the Company's activities. Among these, the recovery of Green Fields Joint Stock Company's business operations and the operations of bookstores are given top priority. According to the draft business plan for 2024, which will be presented at the Annual General Meeting of Shareholders 2024, scheduled to be held on April 29, 2024.</w:t>
      </w:r>
      <w:r w:rsidR="007E2925" w:rsidRPr="00850CDE">
        <w:rPr>
          <w:rFonts w:ascii="Arial" w:hAnsi="Arial" w:cs="Arial"/>
          <w:color w:val="010000"/>
          <w:sz w:val="20"/>
        </w:rPr>
        <w:t xml:space="preserve"> </w:t>
      </w:r>
      <w:r w:rsidRPr="00850CDE">
        <w:rPr>
          <w:rFonts w:ascii="Arial" w:hAnsi="Arial" w:cs="Arial"/>
          <w:color w:val="010000"/>
          <w:sz w:val="20"/>
        </w:rPr>
        <w:t>The projected Revenue and Profit for 2024 of the Company are as follows:</w:t>
      </w:r>
    </w:p>
    <w:p w14:paraId="00000007" w14:textId="77777777" w:rsidR="00FA2403" w:rsidRPr="00850CDE" w:rsidRDefault="00850CDE" w:rsidP="007E2F28">
      <w:pPr>
        <w:tabs>
          <w:tab w:val="left" w:pos="432"/>
        </w:tabs>
        <w:spacing w:after="120" w:line="360" w:lineRule="auto"/>
        <w:jc w:val="both"/>
        <w:rPr>
          <w:rFonts w:ascii="Arial" w:hAnsi="Arial" w:cs="Arial"/>
          <w:color w:val="010000"/>
          <w:sz w:val="20"/>
        </w:rPr>
      </w:pPr>
      <w:r w:rsidRPr="00850CDE">
        <w:rPr>
          <w:rFonts w:ascii="Arial" w:hAnsi="Arial" w:cs="Arial"/>
          <w:color w:val="010000"/>
          <w:sz w:val="20"/>
        </w:rPr>
        <w:t>+ Net revenue: VND 50 billion;</w:t>
      </w:r>
      <w:bookmarkStart w:id="0" w:name="_GoBack"/>
      <w:bookmarkEnd w:id="0"/>
    </w:p>
    <w:p w14:paraId="00000008" w14:textId="5F378A66" w:rsidR="00FA2403" w:rsidRPr="00850CDE" w:rsidRDefault="007E2925" w:rsidP="007E2F28">
      <w:pPr>
        <w:tabs>
          <w:tab w:val="left" w:pos="432"/>
        </w:tabs>
        <w:spacing w:after="120" w:line="360" w:lineRule="auto"/>
        <w:jc w:val="both"/>
        <w:rPr>
          <w:rFonts w:ascii="Arial" w:hAnsi="Arial" w:cs="Arial"/>
          <w:color w:val="010000"/>
          <w:sz w:val="20"/>
        </w:rPr>
      </w:pPr>
      <w:r w:rsidRPr="00850CDE">
        <w:rPr>
          <w:rFonts w:ascii="Arial" w:hAnsi="Arial" w:cs="Arial"/>
          <w:color w:val="010000"/>
          <w:sz w:val="20"/>
        </w:rPr>
        <w:t>+</w:t>
      </w:r>
      <w:r w:rsidR="00850CDE" w:rsidRPr="00850CDE">
        <w:rPr>
          <w:rFonts w:ascii="Arial" w:hAnsi="Arial" w:cs="Arial"/>
          <w:color w:val="010000"/>
          <w:sz w:val="20"/>
        </w:rPr>
        <w:t xml:space="preserve"> Profit before tax: VND 2 billion;</w:t>
      </w:r>
    </w:p>
    <w:p w14:paraId="00000009" w14:textId="77777777" w:rsidR="00FA2403" w:rsidRPr="00850CDE" w:rsidRDefault="00850CDE" w:rsidP="007E2F28">
      <w:pPr>
        <w:tabs>
          <w:tab w:val="left" w:pos="432"/>
        </w:tabs>
        <w:spacing w:after="120" w:line="360" w:lineRule="auto"/>
        <w:jc w:val="both"/>
        <w:rPr>
          <w:rFonts w:ascii="Arial" w:hAnsi="Arial" w:cs="Arial"/>
          <w:color w:val="010000"/>
          <w:sz w:val="20"/>
        </w:rPr>
      </w:pPr>
      <w:r w:rsidRPr="00850CDE">
        <w:rPr>
          <w:rFonts w:ascii="Arial" w:hAnsi="Arial" w:cs="Arial"/>
          <w:color w:val="010000"/>
          <w:sz w:val="20"/>
        </w:rPr>
        <w:t>+ Profit after tax: VND 1.6 billion;</w:t>
      </w:r>
    </w:p>
    <w:p w14:paraId="0000000A" w14:textId="77777777" w:rsidR="00FA2403" w:rsidRPr="00850CDE" w:rsidRDefault="00850CDE" w:rsidP="007E2F28">
      <w:pPr>
        <w:numPr>
          <w:ilvl w:val="0"/>
          <w:numId w:val="1"/>
        </w:numPr>
        <w:tabs>
          <w:tab w:val="left" w:pos="432"/>
        </w:tabs>
        <w:spacing w:after="120" w:line="360" w:lineRule="auto"/>
        <w:jc w:val="both"/>
        <w:rPr>
          <w:rFonts w:ascii="Arial" w:hAnsi="Arial" w:cs="Arial"/>
          <w:color w:val="010000"/>
          <w:sz w:val="20"/>
        </w:rPr>
      </w:pPr>
      <w:r w:rsidRPr="00850CDE">
        <w:rPr>
          <w:rFonts w:ascii="Arial" w:hAnsi="Arial" w:cs="Arial"/>
          <w:color w:val="010000"/>
          <w:sz w:val="20"/>
        </w:rPr>
        <w:t>With the aforementioned remedy plan, the Company believes that with the guidance of the Board of Directors and the unity of all employees, the Company will achieve its set goals, gradually overcome the accumulated losses over the years.</w:t>
      </w:r>
    </w:p>
    <w:p w14:paraId="0000000B" w14:textId="4C1A0834" w:rsidR="00FA2403" w:rsidRPr="00850CDE" w:rsidRDefault="00850CDE" w:rsidP="007E2F28">
      <w:pPr>
        <w:tabs>
          <w:tab w:val="left" w:pos="432"/>
        </w:tabs>
        <w:spacing w:after="120" w:line="360" w:lineRule="auto"/>
        <w:jc w:val="both"/>
        <w:rPr>
          <w:rFonts w:ascii="Arial" w:hAnsi="Arial" w:cs="Arial"/>
          <w:color w:val="010000"/>
          <w:sz w:val="20"/>
        </w:rPr>
      </w:pPr>
      <w:r w:rsidRPr="00850CDE">
        <w:rPr>
          <w:rFonts w:ascii="Arial" w:hAnsi="Arial" w:cs="Arial"/>
          <w:color w:val="010000"/>
          <w:sz w:val="20"/>
        </w:rPr>
        <w:t>b. The listed organization has not held the Annual General Meeting of Shareholders 2023 within 06 months from the end of the fiscal year:</w:t>
      </w:r>
    </w:p>
    <w:p w14:paraId="0000000C" w14:textId="77777777" w:rsidR="00FA2403" w:rsidRPr="00850CDE" w:rsidRDefault="00850CDE" w:rsidP="007E2F28">
      <w:pPr>
        <w:numPr>
          <w:ilvl w:val="0"/>
          <w:numId w:val="1"/>
        </w:numPr>
        <w:tabs>
          <w:tab w:val="left" w:pos="432"/>
        </w:tabs>
        <w:spacing w:after="120" w:line="360" w:lineRule="auto"/>
        <w:jc w:val="both"/>
        <w:rPr>
          <w:rFonts w:ascii="Arial" w:hAnsi="Arial" w:cs="Arial"/>
          <w:color w:val="010000"/>
          <w:sz w:val="20"/>
        </w:rPr>
      </w:pPr>
      <w:r w:rsidRPr="00850CDE">
        <w:rPr>
          <w:rFonts w:ascii="Arial" w:hAnsi="Arial" w:cs="Arial"/>
          <w:color w:val="010000"/>
          <w:sz w:val="20"/>
        </w:rPr>
        <w:t>On November 29, 2023, the Board of Directors of Hoang Kim Tay Nguyen Group Joint Stock Company announced Resolution No. 03/2023/NQ-HDQT-CTC on the plan to hold the Annual General Meeting of Shareholders 2023, in which the record date to attend the Annual General Meeting of Shareholders 2023 is December 19, 2023.</w:t>
      </w:r>
    </w:p>
    <w:p w14:paraId="0000000D" w14:textId="77777777" w:rsidR="00FA2403" w:rsidRPr="00850CDE" w:rsidRDefault="00850CDE" w:rsidP="007E2F28">
      <w:pPr>
        <w:numPr>
          <w:ilvl w:val="0"/>
          <w:numId w:val="1"/>
        </w:numPr>
        <w:tabs>
          <w:tab w:val="left" w:pos="432"/>
        </w:tabs>
        <w:spacing w:after="120" w:line="360" w:lineRule="auto"/>
        <w:jc w:val="both"/>
        <w:rPr>
          <w:rFonts w:ascii="Arial" w:hAnsi="Arial" w:cs="Arial"/>
          <w:color w:val="010000"/>
          <w:sz w:val="20"/>
        </w:rPr>
      </w:pPr>
      <w:r w:rsidRPr="00850CDE">
        <w:rPr>
          <w:rFonts w:ascii="Arial" w:hAnsi="Arial" w:cs="Arial"/>
          <w:color w:val="010000"/>
          <w:sz w:val="20"/>
        </w:rPr>
        <w:t>On January 5, 2024, the Board of Directors of Hoang Kim Tay Nguyen Group Joint Stock Company announced Resolution No. 01/2024/NQ-HDQT-CTC on the change in the plan to hold the Annual General Meeting of Shareholders 2023, in which the record date to attend the Annual General Meeting of Shareholders 2023 is January 26, 2024.</w:t>
      </w:r>
    </w:p>
    <w:p w14:paraId="0000000E" w14:textId="77777777" w:rsidR="00FA2403" w:rsidRPr="00850CDE" w:rsidRDefault="00850CDE" w:rsidP="007E2F28">
      <w:pPr>
        <w:numPr>
          <w:ilvl w:val="0"/>
          <w:numId w:val="1"/>
        </w:numPr>
        <w:tabs>
          <w:tab w:val="left" w:pos="432"/>
        </w:tabs>
        <w:spacing w:after="120" w:line="360" w:lineRule="auto"/>
        <w:jc w:val="both"/>
        <w:rPr>
          <w:rFonts w:ascii="Arial" w:hAnsi="Arial" w:cs="Arial"/>
          <w:color w:val="010000"/>
          <w:sz w:val="20"/>
        </w:rPr>
      </w:pPr>
      <w:r w:rsidRPr="00850CDE">
        <w:rPr>
          <w:rFonts w:ascii="Arial" w:hAnsi="Arial" w:cs="Arial"/>
          <w:color w:val="010000"/>
          <w:sz w:val="20"/>
        </w:rPr>
        <w:t xml:space="preserve">On January 31, 2024, the Board of Directors of Hoang Kim Tay Nguyen Group Joint Stock Company announced Resolution No. 02/2024/NQ-HDQT-CTC on the change in the time of the Annual </w:t>
      </w:r>
      <w:r w:rsidRPr="00850CDE">
        <w:rPr>
          <w:rFonts w:ascii="Arial" w:hAnsi="Arial" w:cs="Arial"/>
          <w:color w:val="010000"/>
          <w:sz w:val="20"/>
        </w:rPr>
        <w:lastRenderedPageBreak/>
        <w:t>General Meeting of Shareholders 2023 from February 8, 2024, to February 20, 2024.</w:t>
      </w:r>
    </w:p>
    <w:p w14:paraId="0000000F" w14:textId="57A4B240" w:rsidR="00FA2403" w:rsidRPr="00850CDE" w:rsidRDefault="00850CDE" w:rsidP="007E2F28">
      <w:pPr>
        <w:numPr>
          <w:ilvl w:val="0"/>
          <w:numId w:val="1"/>
        </w:numPr>
        <w:tabs>
          <w:tab w:val="left" w:pos="432"/>
        </w:tabs>
        <w:spacing w:after="120" w:line="360" w:lineRule="auto"/>
        <w:jc w:val="both"/>
        <w:rPr>
          <w:rFonts w:ascii="Arial" w:hAnsi="Arial" w:cs="Arial"/>
          <w:color w:val="010000"/>
          <w:sz w:val="20"/>
        </w:rPr>
      </w:pPr>
      <w:r w:rsidRPr="00850CDE">
        <w:rPr>
          <w:rFonts w:ascii="Arial" w:hAnsi="Arial" w:cs="Arial"/>
          <w:color w:val="010000"/>
          <w:sz w:val="20"/>
        </w:rPr>
        <w:t>On February 20, 2024, the Company held the Annual General Meeting of Shareholders 2023, which was unsuccessful due to insufficient shareholders attending as required. Therefore, the Board of Directors of the Company announced Resolution No. 03/2024/NQ-HDQT-CTC on February 21, 2024, convening the second meeting of the Annual General Meeting of Shareholders 2023 to be held on March 1, 2024.</w:t>
      </w:r>
    </w:p>
    <w:p w14:paraId="00000010" w14:textId="77777777" w:rsidR="00FA2403" w:rsidRPr="00850CDE" w:rsidRDefault="00850CDE" w:rsidP="007E2F28">
      <w:pPr>
        <w:numPr>
          <w:ilvl w:val="0"/>
          <w:numId w:val="1"/>
        </w:numPr>
        <w:tabs>
          <w:tab w:val="left" w:pos="432"/>
        </w:tabs>
        <w:spacing w:after="120" w:line="360" w:lineRule="auto"/>
        <w:jc w:val="both"/>
        <w:rPr>
          <w:rFonts w:ascii="Arial" w:hAnsi="Arial" w:cs="Arial"/>
          <w:color w:val="010000"/>
          <w:sz w:val="20"/>
        </w:rPr>
      </w:pPr>
      <w:r w:rsidRPr="00850CDE">
        <w:rPr>
          <w:rFonts w:ascii="Arial" w:hAnsi="Arial" w:cs="Arial"/>
          <w:color w:val="010000"/>
          <w:sz w:val="20"/>
        </w:rPr>
        <w:t>On March 1, 2024, the Company held the second meeting of the Annual General Meeting of Shareholders 2023, which was also unsuccessful due to insufficient shareholders attending as required. Therefore, the Board of Directors of the Company announced Resolution No. 04/2024/NQ-HDQT-CTC on March 6, 2024, convening the third meeting of the Annual General Meeting of Shareholders 2023 to be held on March 14, 2024.</w:t>
      </w:r>
    </w:p>
    <w:p w14:paraId="00000011" w14:textId="62695310" w:rsidR="00FA2403" w:rsidRPr="00850CDE" w:rsidRDefault="00850CDE" w:rsidP="007E2F28">
      <w:pPr>
        <w:numPr>
          <w:ilvl w:val="0"/>
          <w:numId w:val="1"/>
        </w:numPr>
        <w:tabs>
          <w:tab w:val="left" w:pos="432"/>
        </w:tabs>
        <w:spacing w:after="120" w:line="360" w:lineRule="auto"/>
        <w:jc w:val="both"/>
        <w:rPr>
          <w:rFonts w:ascii="Arial" w:hAnsi="Arial" w:cs="Arial"/>
          <w:color w:val="010000"/>
          <w:sz w:val="20"/>
        </w:rPr>
      </w:pPr>
      <w:r w:rsidRPr="00850CDE">
        <w:rPr>
          <w:rFonts w:ascii="Arial" w:hAnsi="Arial" w:cs="Arial"/>
          <w:color w:val="010000"/>
          <w:sz w:val="20"/>
        </w:rPr>
        <w:t>On March 14, 2024, the Company successfully organized the Annual General Meeting of Shareholders 2023. On March 15, 2024 (within the prescribed 24-hour period for information disclosure), the Company announced information about the General Mandate, Minutes, and approved contents of the Annual General Meeting of Shareholders 2023.</w:t>
      </w:r>
    </w:p>
    <w:p w14:paraId="00000012" w14:textId="77777777" w:rsidR="00FA2403" w:rsidRPr="00850CDE" w:rsidRDefault="00850CDE" w:rsidP="007E2F28">
      <w:pPr>
        <w:tabs>
          <w:tab w:val="left" w:pos="432"/>
        </w:tabs>
        <w:spacing w:after="120" w:line="360" w:lineRule="auto"/>
        <w:jc w:val="both"/>
        <w:rPr>
          <w:rFonts w:ascii="Arial" w:eastAsia="Arial" w:hAnsi="Arial" w:cs="Arial"/>
          <w:color w:val="010000"/>
          <w:sz w:val="20"/>
          <w:szCs w:val="20"/>
        </w:rPr>
      </w:pPr>
      <w:r w:rsidRPr="00850CDE">
        <w:rPr>
          <w:rFonts w:ascii="Arial" w:hAnsi="Arial" w:cs="Arial"/>
          <w:color w:val="010000"/>
          <w:sz w:val="20"/>
        </w:rPr>
        <w:t>By March 14, 2024, the Company successfully held the third meeting of the Annual General Meeting of Shareholders 2023, thereby completely addressing the aforementioned issue.</w:t>
      </w:r>
    </w:p>
    <w:sectPr w:rsidR="00FA2403" w:rsidRPr="00850CDE" w:rsidSect="007E292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A6E60"/>
    <w:multiLevelType w:val="multilevel"/>
    <w:tmpl w:val="53FA04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03"/>
    <w:rsid w:val="007E2925"/>
    <w:rsid w:val="007E2F28"/>
    <w:rsid w:val="00850CDE"/>
    <w:rsid w:val="00FA240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B204D"/>
  <w15:docId w15:val="{CAAB93F9-4ED2-4C88-889C-DBE80544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after="60" w:line="300" w:lineRule="auto"/>
    </w:pPr>
    <w:rPr>
      <w:rFonts w:ascii="Times New Roman" w:eastAsia="Times New Roman" w:hAnsi="Times New Roman" w:cs="Times New Roman"/>
      <w:sz w:val="22"/>
      <w:szCs w:val="22"/>
    </w:rPr>
  </w:style>
  <w:style w:type="paragraph" w:customStyle="1" w:styleId="Tiu10">
    <w:name w:val="Tiêu đề #1"/>
    <w:basedOn w:val="Normal"/>
    <w:link w:val="Tiu1"/>
    <w:pPr>
      <w:spacing w:after="280"/>
      <w:jc w:val="center"/>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fD8FXv9VTWwGX1P3t2nCwBF+KA==">CgMxLjA4AHIhMUdIVVVROHFBWGJNMUN2TlVwVThLM2dHUlNmZ3VrZUVu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3FE81B-0DCB-4B01-BCB9-719545E4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2024-04-22T03:33:00Z</dcterms:created>
  <dcterms:modified xsi:type="dcterms:W3CDTF">2024-04-23T04:25:00Z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fe81bb648334daf4b2dc89e23c0193130000a9d5ad9d4afeb1a57486c486f658</vt:lpwstr>
  </property>
</Properties>
</file>