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3A3A" w:rsidRDefault="00465CEB" w:rsidP="00D96A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 xml:space="preserve">GCB: </w:t>
      </w:r>
      <w:r>
        <w:rPr>
          <w:rFonts w:ascii="Arial" w:hAnsi="Arial"/>
          <w:b/>
          <w:color w:val="010000"/>
          <w:sz w:val="20"/>
        </w:rPr>
        <w:t>Board Resolution</w:t>
      </w:r>
    </w:p>
    <w:p w14:paraId="00000002" w14:textId="2B6EB490" w:rsidR="00883A3A" w:rsidRDefault="00465CEB" w:rsidP="00D96A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April 17, 2024, </w:t>
      </w:r>
      <w:proofErr w:type="spellStart"/>
      <w:r>
        <w:rPr>
          <w:rFonts w:ascii="Arial" w:hAnsi="Arial"/>
          <w:color w:val="010000"/>
          <w:sz w:val="20"/>
        </w:rPr>
        <w:t>Petec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Dinh Joint Stock Company announced Resolution No. 79/NQ/NK5-HDQT on adjusting the convening date of</w:t>
      </w:r>
      <w:r>
        <w:rPr>
          <w:rFonts w:ascii="Arial" w:hAnsi="Arial"/>
          <w:color w:val="010000"/>
          <w:sz w:val="20"/>
        </w:rPr>
        <w:t xml:space="preserve"> the Annual General Meeting</w:t>
      </w:r>
      <w:r>
        <w:rPr>
          <w:rFonts w:ascii="Arial" w:hAnsi="Arial"/>
          <w:color w:val="010000"/>
          <w:sz w:val="20"/>
        </w:rPr>
        <w:t xml:space="preserve"> 2024 as follows:</w:t>
      </w:r>
    </w:p>
    <w:p w14:paraId="00000003" w14:textId="3E426D88" w:rsidR="00883A3A" w:rsidRDefault="00465CEB" w:rsidP="00D96A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Approve the adjustment of the convening date of</w:t>
      </w:r>
      <w:r>
        <w:rPr>
          <w:rFonts w:ascii="Arial" w:hAnsi="Arial"/>
          <w:color w:val="010000"/>
          <w:sz w:val="20"/>
        </w:rPr>
        <w:t xml:space="preserve"> the Annual General Meeting</w:t>
      </w:r>
      <w:r>
        <w:rPr>
          <w:rFonts w:ascii="Arial" w:hAnsi="Arial"/>
          <w:color w:val="010000"/>
          <w:sz w:val="20"/>
        </w:rPr>
        <w:t xml:space="preserve"> 2024 of </w:t>
      </w:r>
      <w:proofErr w:type="spellStart"/>
      <w:r>
        <w:rPr>
          <w:rFonts w:ascii="Arial" w:hAnsi="Arial"/>
          <w:color w:val="010000"/>
          <w:sz w:val="20"/>
        </w:rPr>
        <w:t>Petec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Binh</w:t>
      </w:r>
      <w:proofErr w:type="spellEnd"/>
      <w:r>
        <w:rPr>
          <w:rFonts w:ascii="Arial" w:hAnsi="Arial"/>
          <w:color w:val="010000"/>
          <w:sz w:val="20"/>
        </w:rPr>
        <w:t xml:space="preserve"> Dinh Joint Stock Company as follows:</w:t>
      </w:r>
    </w:p>
    <w:p w14:paraId="00000004" w14:textId="02562B01" w:rsidR="00883A3A" w:rsidRDefault="00465CEB" w:rsidP="00D96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Convening date of</w:t>
      </w:r>
      <w:r>
        <w:rPr>
          <w:rFonts w:ascii="Arial" w:hAnsi="Arial"/>
          <w:color w:val="010000"/>
          <w:sz w:val="20"/>
        </w:rPr>
        <w:t xml:space="preserve"> the General Meeting before adjustment: April 29, 2024</w:t>
      </w:r>
    </w:p>
    <w:p w14:paraId="00000005" w14:textId="547A9B7F" w:rsidR="00883A3A" w:rsidRDefault="00465CEB" w:rsidP="00D96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Adjusted convening date of</w:t>
      </w:r>
      <w:r>
        <w:rPr>
          <w:rFonts w:ascii="Arial" w:hAnsi="Arial"/>
          <w:color w:val="010000"/>
          <w:sz w:val="20"/>
        </w:rPr>
        <w:t xml:space="preserve"> the General Meeti</w:t>
      </w:r>
      <w:r>
        <w:rPr>
          <w:rFonts w:ascii="Arial" w:hAnsi="Arial"/>
          <w:color w:val="010000"/>
          <w:sz w:val="20"/>
        </w:rPr>
        <w:t>ng: May 03, 2024</w:t>
      </w:r>
    </w:p>
    <w:p w14:paraId="00000006" w14:textId="4E337FC9" w:rsidR="00883A3A" w:rsidRDefault="00465CEB" w:rsidP="00D96A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color w:val="010000"/>
          <w:sz w:val="20"/>
        </w:rPr>
        <w:t>Reason: Due to the original announcement coinciding with a public holiday, the Board of Directors has decided to reschedule the General Meeting</w:t>
      </w:r>
      <w:r>
        <w:rPr>
          <w:rFonts w:ascii="Arial" w:hAnsi="Arial"/>
          <w:color w:val="010000"/>
          <w:sz w:val="20"/>
        </w:rPr>
        <w:t xml:space="preserve"> to ensure that shareholders can fully participate and ensure their interests.</w:t>
      </w:r>
    </w:p>
    <w:p w14:paraId="00000007" w14:textId="05DD0355" w:rsidR="00883A3A" w:rsidRDefault="00465CEB" w:rsidP="00D96A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</w:t>
      </w:r>
      <w:r>
        <w:rPr>
          <w:rFonts w:ascii="Arial" w:hAnsi="Arial"/>
          <w:color w:val="010000"/>
          <w:sz w:val="20"/>
        </w:rPr>
        <w:t>‎Article 2. The information previously disclosed regarding the Annual General Meeting</w:t>
      </w:r>
      <w:r>
        <w:rPr>
          <w:rFonts w:ascii="Arial" w:hAnsi="Arial"/>
          <w:color w:val="010000"/>
          <w:sz w:val="20"/>
        </w:rPr>
        <w:t xml:space="preserve"> 2024 remains unchanged. In the event of any adjustment, shareholders will be notified in accordance with the Company rules and current legal regulations.</w:t>
      </w:r>
    </w:p>
    <w:p w14:paraId="00000008" w14:textId="51738A1F" w:rsidR="00883A3A" w:rsidRDefault="00465CEB" w:rsidP="00D96A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3. Assign the Executive Board to disclose information and notify shareholders under applicable laws.</w:t>
      </w:r>
      <w:bookmarkStart w:id="1" w:name="_GoBack"/>
      <w:bookmarkEnd w:id="1"/>
    </w:p>
    <w:p w14:paraId="00000009" w14:textId="5138711B" w:rsidR="00883A3A" w:rsidRDefault="00465CEB" w:rsidP="00D96A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This Board </w:t>
      </w:r>
      <w:r>
        <w:rPr>
          <w:rFonts w:ascii="Arial" w:hAnsi="Arial"/>
          <w:color w:val="010000"/>
          <w:sz w:val="20"/>
        </w:rPr>
        <w:t>Resolution takes effect from the date of its signing.</w:t>
      </w:r>
    </w:p>
    <w:p w14:paraId="0000000A" w14:textId="77777777" w:rsidR="00883A3A" w:rsidRDefault="00883A3A" w:rsidP="00D96A4C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883A3A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304C"/>
    <w:multiLevelType w:val="multilevel"/>
    <w:tmpl w:val="FE943E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3A"/>
    <w:rsid w:val="00465CEB"/>
    <w:rsid w:val="00883A3A"/>
    <w:rsid w:val="00D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BDAF"/>
  <w15:docId w15:val="{978913B1-9DC9-40E6-A18A-00B9D65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/>
      <w:bCs/>
      <w:i w:val="0"/>
      <w:iCs w:val="0"/>
      <w:smallCaps w:val="0"/>
      <w:strike w:val="0"/>
      <w:color w:val="DD414E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DD414E"/>
      <w:w w:val="8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Tahoma" w:eastAsia="Tahoma" w:hAnsi="Tahoma" w:cs="Tahoma"/>
      <w:b/>
      <w:bCs/>
      <w:color w:val="DD414E"/>
      <w:sz w:val="19"/>
      <w:szCs w:val="1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DD414E"/>
      <w:w w:val="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+P0jgJQOONvxy6oeLBDuRYpWyw==">CgMxLjAyCGguZ2pkZ3hzOAByITFHS1hrX3hpVzBxZWt1UmR4SHFzdm43MnRTaDNZS1BjMQ==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2024-04-23T04:21:00Z</dcterms:created>
  <dcterms:modified xsi:type="dcterms:W3CDTF">2024-04-23T04:21:00Z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cb1995b3c09de1b14e0f91864a46e38c7f6e73653cef13daf7b146ea9c46ebb4</vt:lpwstr>
  </property>
</Properties>
</file>