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9877" w14:textId="77777777" w:rsidR="006C31F3" w:rsidRPr="00F5129D" w:rsidRDefault="00F5129D" w:rsidP="00CC7453">
      <w:pPr>
        <w:pBdr>
          <w:top w:val="nil"/>
          <w:left w:val="nil"/>
          <w:bottom w:val="nil"/>
          <w:right w:val="nil"/>
          <w:between w:val="nil"/>
        </w:pBdr>
        <w:spacing w:after="120" w:line="360" w:lineRule="auto"/>
        <w:jc w:val="both"/>
        <w:rPr>
          <w:rFonts w:ascii="Arial" w:eastAsia="Arial" w:hAnsi="Arial" w:cs="Arial"/>
          <w:b/>
          <w:color w:val="010000"/>
          <w:sz w:val="20"/>
          <w:szCs w:val="20"/>
        </w:rPr>
      </w:pPr>
      <w:r w:rsidRPr="00F5129D">
        <w:rPr>
          <w:rFonts w:ascii="Arial" w:hAnsi="Arial" w:cs="Arial"/>
          <w:b/>
          <w:color w:val="010000"/>
          <w:sz w:val="20"/>
        </w:rPr>
        <w:t>LHC: Board Resolution</w:t>
      </w:r>
    </w:p>
    <w:p w14:paraId="60D7020B" w14:textId="678D7CFD" w:rsidR="006C31F3" w:rsidRPr="00F5129D" w:rsidRDefault="00F5129D" w:rsidP="00CC7453">
      <w:pPr>
        <w:pBdr>
          <w:top w:val="nil"/>
          <w:left w:val="nil"/>
          <w:bottom w:val="nil"/>
          <w:right w:val="nil"/>
          <w:between w:val="nil"/>
        </w:pBdr>
        <w:spacing w:after="120" w:line="360" w:lineRule="auto"/>
        <w:jc w:val="both"/>
        <w:rPr>
          <w:rFonts w:ascii="Arial" w:eastAsia="Arial" w:hAnsi="Arial" w:cs="Arial"/>
          <w:color w:val="010000"/>
          <w:sz w:val="20"/>
          <w:szCs w:val="20"/>
        </w:rPr>
      </w:pPr>
      <w:r w:rsidRPr="00F5129D">
        <w:rPr>
          <w:rFonts w:ascii="Arial" w:hAnsi="Arial" w:cs="Arial"/>
          <w:color w:val="010000"/>
          <w:sz w:val="20"/>
        </w:rPr>
        <w:t>On April 18, 2024, Lam Dong investment hydraulic construction JSC announced Resolution No. 04/2024/NQ-HDQT/LHC as follows:</w:t>
      </w:r>
    </w:p>
    <w:p w14:paraId="337640BB" w14:textId="7BB7345C" w:rsidR="006C31F3" w:rsidRPr="00F5129D" w:rsidRDefault="00F5129D" w:rsidP="00CC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5129D">
        <w:rPr>
          <w:rFonts w:ascii="Arial" w:hAnsi="Arial" w:cs="Arial"/>
          <w:color w:val="010000"/>
          <w:sz w:val="20"/>
        </w:rPr>
        <w:t>Article 1: The Board of Directors unanimously approved the Business Results for Q1/2024:</w:t>
      </w:r>
    </w:p>
    <w:p w14:paraId="5A9E0C84"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Results of the Holding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84"/>
        <w:gridCol w:w="2270"/>
        <w:gridCol w:w="2451"/>
        <w:gridCol w:w="1812"/>
      </w:tblGrid>
      <w:tr w:rsidR="006C31F3" w:rsidRPr="00F5129D" w14:paraId="10FF9C5B" w14:textId="77777777" w:rsidTr="00F5129D">
        <w:tc>
          <w:tcPr>
            <w:tcW w:w="1377" w:type="pct"/>
            <w:shd w:val="clear" w:color="auto" w:fill="auto"/>
            <w:tcMar>
              <w:top w:w="0" w:type="dxa"/>
              <w:bottom w:w="0" w:type="dxa"/>
            </w:tcMar>
            <w:vAlign w:val="center"/>
          </w:tcPr>
          <w:p w14:paraId="7C5301D6"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Targets</w:t>
            </w:r>
          </w:p>
        </w:tc>
        <w:tc>
          <w:tcPr>
            <w:tcW w:w="1259" w:type="pct"/>
            <w:shd w:val="clear" w:color="auto" w:fill="auto"/>
            <w:tcMar>
              <w:top w:w="0" w:type="dxa"/>
              <w:bottom w:w="0" w:type="dxa"/>
            </w:tcMar>
            <w:vAlign w:val="center"/>
          </w:tcPr>
          <w:p w14:paraId="177A5F70"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Plan</w:t>
            </w:r>
          </w:p>
        </w:tc>
        <w:tc>
          <w:tcPr>
            <w:tcW w:w="1359" w:type="pct"/>
            <w:shd w:val="clear" w:color="auto" w:fill="auto"/>
            <w:tcMar>
              <w:top w:w="0" w:type="dxa"/>
              <w:bottom w:w="0" w:type="dxa"/>
            </w:tcMar>
            <w:vAlign w:val="center"/>
          </w:tcPr>
          <w:p w14:paraId="4CAC065B" w14:textId="61F7B30B"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Results</w:t>
            </w:r>
          </w:p>
        </w:tc>
        <w:tc>
          <w:tcPr>
            <w:tcW w:w="1005" w:type="pct"/>
            <w:shd w:val="clear" w:color="auto" w:fill="auto"/>
            <w:tcMar>
              <w:top w:w="0" w:type="dxa"/>
              <w:bottom w:w="0" w:type="dxa"/>
            </w:tcMar>
            <w:vAlign w:val="center"/>
          </w:tcPr>
          <w:p w14:paraId="7E7CB383"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Completed</w:t>
            </w:r>
          </w:p>
        </w:tc>
      </w:tr>
      <w:tr w:rsidR="006C31F3" w:rsidRPr="00F5129D" w14:paraId="334BC1D7" w14:textId="77777777" w:rsidTr="00F5129D">
        <w:tc>
          <w:tcPr>
            <w:tcW w:w="1377" w:type="pct"/>
            <w:shd w:val="clear" w:color="auto" w:fill="auto"/>
            <w:tcMar>
              <w:top w:w="0" w:type="dxa"/>
              <w:bottom w:w="0" w:type="dxa"/>
            </w:tcMar>
            <w:vAlign w:val="center"/>
          </w:tcPr>
          <w:p w14:paraId="391E1AF6"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Net revenue</w:t>
            </w:r>
          </w:p>
        </w:tc>
        <w:tc>
          <w:tcPr>
            <w:tcW w:w="1259" w:type="pct"/>
            <w:shd w:val="clear" w:color="auto" w:fill="auto"/>
            <w:tcMar>
              <w:top w:w="0" w:type="dxa"/>
              <w:bottom w:w="0" w:type="dxa"/>
            </w:tcMar>
            <w:vAlign w:val="center"/>
          </w:tcPr>
          <w:p w14:paraId="52FD2948"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VND 200 billion</w:t>
            </w:r>
          </w:p>
        </w:tc>
        <w:tc>
          <w:tcPr>
            <w:tcW w:w="1359" w:type="pct"/>
            <w:shd w:val="clear" w:color="auto" w:fill="auto"/>
            <w:tcMar>
              <w:top w:w="0" w:type="dxa"/>
              <w:bottom w:w="0" w:type="dxa"/>
            </w:tcMar>
            <w:vAlign w:val="center"/>
          </w:tcPr>
          <w:p w14:paraId="552587CC"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VND 7.437 billion</w:t>
            </w:r>
          </w:p>
        </w:tc>
        <w:tc>
          <w:tcPr>
            <w:tcW w:w="1005" w:type="pct"/>
            <w:shd w:val="clear" w:color="auto" w:fill="auto"/>
            <w:tcMar>
              <w:top w:w="0" w:type="dxa"/>
              <w:bottom w:w="0" w:type="dxa"/>
            </w:tcMar>
            <w:vAlign w:val="center"/>
          </w:tcPr>
          <w:p w14:paraId="1BD77261"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2.72%</w:t>
            </w:r>
          </w:p>
        </w:tc>
      </w:tr>
      <w:tr w:rsidR="006C31F3" w:rsidRPr="00F5129D" w14:paraId="7F16B671" w14:textId="77777777" w:rsidTr="00F5129D">
        <w:tc>
          <w:tcPr>
            <w:tcW w:w="1377" w:type="pct"/>
            <w:shd w:val="clear" w:color="auto" w:fill="auto"/>
            <w:tcMar>
              <w:top w:w="0" w:type="dxa"/>
              <w:bottom w:w="0" w:type="dxa"/>
            </w:tcMar>
            <w:vAlign w:val="center"/>
          </w:tcPr>
          <w:p w14:paraId="7C581D55"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Profit before tax</w:t>
            </w:r>
          </w:p>
        </w:tc>
        <w:tc>
          <w:tcPr>
            <w:tcW w:w="1259" w:type="pct"/>
            <w:shd w:val="clear" w:color="auto" w:fill="auto"/>
            <w:tcMar>
              <w:top w:w="0" w:type="dxa"/>
              <w:bottom w:w="0" w:type="dxa"/>
            </w:tcMar>
            <w:vAlign w:val="center"/>
          </w:tcPr>
          <w:p w14:paraId="5B6A49FA"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VND 28.8 billion</w:t>
            </w:r>
          </w:p>
        </w:tc>
        <w:tc>
          <w:tcPr>
            <w:tcW w:w="1359" w:type="pct"/>
            <w:shd w:val="clear" w:color="auto" w:fill="auto"/>
            <w:tcMar>
              <w:top w:w="0" w:type="dxa"/>
              <w:bottom w:w="0" w:type="dxa"/>
            </w:tcMar>
            <w:vAlign w:val="center"/>
          </w:tcPr>
          <w:p w14:paraId="17A4DEA7"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VND 0.677 billion</w:t>
            </w:r>
          </w:p>
        </w:tc>
        <w:tc>
          <w:tcPr>
            <w:tcW w:w="1005" w:type="pct"/>
            <w:shd w:val="clear" w:color="auto" w:fill="auto"/>
            <w:tcMar>
              <w:top w:w="0" w:type="dxa"/>
              <w:bottom w:w="0" w:type="dxa"/>
            </w:tcMar>
            <w:vAlign w:val="center"/>
          </w:tcPr>
          <w:p w14:paraId="2AFE768D" w14:textId="77777777" w:rsidR="006C31F3" w:rsidRPr="00F5129D" w:rsidRDefault="00F5129D" w:rsidP="00F5129D">
            <w:pPr>
              <w:pBdr>
                <w:top w:val="nil"/>
                <w:left w:val="nil"/>
                <w:bottom w:val="nil"/>
                <w:right w:val="nil"/>
                <w:between w:val="nil"/>
              </w:pBdr>
              <w:spacing w:after="120" w:line="360" w:lineRule="auto"/>
              <w:rPr>
                <w:rFonts w:ascii="Arial" w:eastAsia="Arial" w:hAnsi="Arial" w:cs="Arial"/>
                <w:color w:val="010000"/>
                <w:sz w:val="20"/>
                <w:szCs w:val="20"/>
              </w:rPr>
            </w:pPr>
            <w:r w:rsidRPr="00F5129D">
              <w:rPr>
                <w:rFonts w:ascii="Arial" w:hAnsi="Arial" w:cs="Arial"/>
                <w:color w:val="010000"/>
                <w:sz w:val="20"/>
              </w:rPr>
              <w:t>2.35%</w:t>
            </w:r>
          </w:p>
        </w:tc>
      </w:tr>
    </w:tbl>
    <w:p w14:paraId="2562083C" w14:textId="19EB3BA4" w:rsidR="006C31F3" w:rsidRPr="00F5129D" w:rsidRDefault="00F5129D" w:rsidP="00CC7453">
      <w:pPr>
        <w:pBdr>
          <w:top w:val="nil"/>
          <w:left w:val="nil"/>
          <w:bottom w:val="nil"/>
          <w:right w:val="nil"/>
          <w:between w:val="nil"/>
        </w:pBdr>
        <w:spacing w:after="120" w:line="360" w:lineRule="auto"/>
        <w:jc w:val="both"/>
        <w:rPr>
          <w:rFonts w:ascii="Arial" w:eastAsia="Arial" w:hAnsi="Arial" w:cs="Arial"/>
          <w:color w:val="010000"/>
          <w:sz w:val="20"/>
          <w:szCs w:val="20"/>
        </w:rPr>
      </w:pPr>
      <w:r w:rsidRPr="00F5129D">
        <w:rPr>
          <w:rFonts w:ascii="Arial" w:hAnsi="Arial" w:cs="Arial"/>
          <w:color w:val="010000"/>
          <w:sz w:val="20"/>
        </w:rPr>
        <w:t>Article 2: The Board of Directors unanimously approved the authorization of the Company's General Manager to sign contracts and transactions with a value of less than 35% of the Company's total assets according to the Audited Financial Statements as of December 31, 2023. with the following objects:</w:t>
      </w:r>
    </w:p>
    <w:p w14:paraId="3CE2B0F3" w14:textId="77777777" w:rsidR="006C31F3" w:rsidRPr="00F5129D" w:rsidRDefault="00F5129D" w:rsidP="00CC7453">
      <w:pPr>
        <w:numPr>
          <w:ilvl w:val="0"/>
          <w:numId w:val="2"/>
        </w:numPr>
        <w:pBdr>
          <w:top w:val="nil"/>
          <w:left w:val="nil"/>
          <w:bottom w:val="nil"/>
          <w:right w:val="nil"/>
          <w:between w:val="nil"/>
        </w:pBdr>
        <w:tabs>
          <w:tab w:val="left" w:pos="432"/>
          <w:tab w:val="left" w:pos="1258"/>
        </w:tabs>
        <w:spacing w:after="120" w:line="360" w:lineRule="auto"/>
        <w:jc w:val="both"/>
        <w:rPr>
          <w:rFonts w:ascii="Arial" w:eastAsia="Arial" w:hAnsi="Arial" w:cs="Arial"/>
          <w:color w:val="010000"/>
          <w:sz w:val="20"/>
          <w:szCs w:val="20"/>
        </w:rPr>
      </w:pPr>
      <w:r w:rsidRPr="00F5129D">
        <w:rPr>
          <w:rFonts w:ascii="Arial" w:hAnsi="Arial" w:cs="Arial"/>
          <w:color w:val="010000"/>
          <w:sz w:val="20"/>
        </w:rPr>
        <w:t>Lam Dong Minerals and Building Materials Joint Stock Company.</w:t>
      </w:r>
    </w:p>
    <w:p w14:paraId="5FAB3B3C"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F5129D">
        <w:rPr>
          <w:rFonts w:ascii="Arial" w:hAnsi="Arial" w:cs="Arial"/>
          <w:color w:val="010000"/>
          <w:sz w:val="20"/>
        </w:rPr>
        <w:t>40 Investment and Construction Joint Stock Company.</w:t>
      </w:r>
    </w:p>
    <w:p w14:paraId="470C4849"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proofErr w:type="spellStart"/>
      <w:r w:rsidRPr="00F5129D">
        <w:rPr>
          <w:rFonts w:ascii="Arial" w:hAnsi="Arial" w:cs="Arial"/>
          <w:color w:val="010000"/>
          <w:sz w:val="20"/>
        </w:rPr>
        <w:t>Phuoc</w:t>
      </w:r>
      <w:proofErr w:type="spellEnd"/>
      <w:r w:rsidRPr="00F5129D">
        <w:rPr>
          <w:rFonts w:ascii="Arial" w:hAnsi="Arial" w:cs="Arial"/>
          <w:color w:val="010000"/>
          <w:sz w:val="20"/>
        </w:rPr>
        <w:t xml:space="preserve"> </w:t>
      </w:r>
      <w:proofErr w:type="spellStart"/>
      <w:r w:rsidRPr="00F5129D">
        <w:rPr>
          <w:rFonts w:ascii="Arial" w:hAnsi="Arial" w:cs="Arial"/>
          <w:color w:val="010000"/>
          <w:sz w:val="20"/>
        </w:rPr>
        <w:t>Hoa</w:t>
      </w:r>
      <w:proofErr w:type="spellEnd"/>
      <w:r w:rsidRPr="00F5129D">
        <w:rPr>
          <w:rFonts w:ascii="Arial" w:hAnsi="Arial" w:cs="Arial"/>
          <w:color w:val="010000"/>
          <w:sz w:val="20"/>
        </w:rPr>
        <w:t xml:space="preserve"> Joint Stock Company.</w:t>
      </w:r>
    </w:p>
    <w:p w14:paraId="3D3DEA0B"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F5129D">
        <w:rPr>
          <w:rFonts w:ascii="Arial" w:hAnsi="Arial" w:cs="Arial"/>
          <w:color w:val="010000"/>
          <w:sz w:val="20"/>
        </w:rPr>
        <w:t>Hiep Thanh Tunnel Brick Corporation.</w:t>
      </w:r>
    </w:p>
    <w:p w14:paraId="0B487374"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F5129D">
        <w:rPr>
          <w:rFonts w:ascii="Arial" w:hAnsi="Arial" w:cs="Arial"/>
          <w:color w:val="010000"/>
          <w:sz w:val="20"/>
        </w:rPr>
        <w:t xml:space="preserve">LBM </w:t>
      </w:r>
      <w:proofErr w:type="spellStart"/>
      <w:r w:rsidRPr="00F5129D">
        <w:rPr>
          <w:rFonts w:ascii="Arial" w:hAnsi="Arial" w:cs="Arial"/>
          <w:color w:val="010000"/>
          <w:sz w:val="20"/>
        </w:rPr>
        <w:t>Dak</w:t>
      </w:r>
      <w:proofErr w:type="spellEnd"/>
      <w:r w:rsidRPr="00F5129D">
        <w:rPr>
          <w:rFonts w:ascii="Arial" w:hAnsi="Arial" w:cs="Arial"/>
          <w:color w:val="010000"/>
          <w:sz w:val="20"/>
        </w:rPr>
        <w:t xml:space="preserve"> </w:t>
      </w:r>
      <w:proofErr w:type="spellStart"/>
      <w:r w:rsidRPr="00F5129D">
        <w:rPr>
          <w:rFonts w:ascii="Arial" w:hAnsi="Arial" w:cs="Arial"/>
          <w:color w:val="010000"/>
          <w:sz w:val="20"/>
        </w:rPr>
        <w:t>Nong</w:t>
      </w:r>
      <w:proofErr w:type="spellEnd"/>
      <w:r w:rsidRPr="00F5129D">
        <w:rPr>
          <w:rFonts w:ascii="Arial" w:hAnsi="Arial" w:cs="Arial"/>
          <w:color w:val="010000"/>
          <w:sz w:val="20"/>
        </w:rPr>
        <w:t xml:space="preserve"> Concrete Company Limited.</w:t>
      </w:r>
    </w:p>
    <w:p w14:paraId="7581D93E"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F5129D">
        <w:rPr>
          <w:rFonts w:ascii="Arial" w:hAnsi="Arial" w:cs="Arial"/>
          <w:color w:val="010000"/>
          <w:sz w:val="20"/>
        </w:rPr>
        <w:t xml:space="preserve">LBM Tan </w:t>
      </w:r>
      <w:proofErr w:type="spellStart"/>
      <w:r w:rsidRPr="00F5129D">
        <w:rPr>
          <w:rFonts w:ascii="Arial" w:hAnsi="Arial" w:cs="Arial"/>
          <w:color w:val="010000"/>
          <w:sz w:val="20"/>
        </w:rPr>
        <w:t>Phu</w:t>
      </w:r>
      <w:proofErr w:type="spellEnd"/>
      <w:r w:rsidRPr="00F5129D">
        <w:rPr>
          <w:rFonts w:ascii="Arial" w:hAnsi="Arial" w:cs="Arial"/>
          <w:color w:val="010000"/>
          <w:sz w:val="20"/>
        </w:rPr>
        <w:t xml:space="preserve"> One Member Company Limited.</w:t>
      </w:r>
    </w:p>
    <w:p w14:paraId="117810E5"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F5129D">
        <w:rPr>
          <w:rFonts w:ascii="Arial" w:hAnsi="Arial" w:cs="Arial"/>
          <w:color w:val="010000"/>
          <w:sz w:val="20"/>
        </w:rPr>
        <w:t xml:space="preserve">LBM </w:t>
      </w:r>
      <w:proofErr w:type="spellStart"/>
      <w:r w:rsidRPr="00F5129D">
        <w:rPr>
          <w:rFonts w:ascii="Arial" w:hAnsi="Arial" w:cs="Arial"/>
          <w:color w:val="010000"/>
          <w:sz w:val="20"/>
        </w:rPr>
        <w:t>Loc</w:t>
      </w:r>
      <w:proofErr w:type="spellEnd"/>
      <w:r w:rsidRPr="00F5129D">
        <w:rPr>
          <w:rFonts w:ascii="Arial" w:hAnsi="Arial" w:cs="Arial"/>
          <w:color w:val="010000"/>
          <w:sz w:val="20"/>
        </w:rPr>
        <w:t xml:space="preserve"> Son One Member Company Limited.</w:t>
      </w:r>
    </w:p>
    <w:p w14:paraId="462CCDEC" w14:textId="77777777" w:rsidR="006C31F3" w:rsidRPr="00F5129D" w:rsidRDefault="00F5129D" w:rsidP="00CC7453">
      <w:pPr>
        <w:numPr>
          <w:ilvl w:val="0"/>
          <w:numId w:val="2"/>
        </w:numPr>
        <w:pBdr>
          <w:top w:val="nil"/>
          <w:left w:val="nil"/>
          <w:bottom w:val="nil"/>
          <w:right w:val="nil"/>
          <w:between w:val="nil"/>
        </w:pBdr>
        <w:tabs>
          <w:tab w:val="left" w:pos="432"/>
          <w:tab w:val="left" w:pos="1287"/>
        </w:tabs>
        <w:spacing w:after="120" w:line="360" w:lineRule="auto"/>
        <w:jc w:val="both"/>
        <w:rPr>
          <w:rFonts w:ascii="Arial" w:eastAsia="Arial" w:hAnsi="Arial" w:cs="Arial"/>
          <w:color w:val="010000"/>
          <w:sz w:val="20"/>
          <w:szCs w:val="20"/>
        </w:rPr>
      </w:pPr>
      <w:r w:rsidRPr="00F5129D">
        <w:rPr>
          <w:rFonts w:ascii="Arial" w:hAnsi="Arial" w:cs="Arial"/>
          <w:color w:val="010000"/>
          <w:sz w:val="20"/>
        </w:rPr>
        <w:t xml:space="preserve">Hiep </w:t>
      </w:r>
      <w:proofErr w:type="spellStart"/>
      <w:r w:rsidRPr="00F5129D">
        <w:rPr>
          <w:rFonts w:ascii="Arial" w:hAnsi="Arial" w:cs="Arial"/>
          <w:color w:val="010000"/>
          <w:sz w:val="20"/>
        </w:rPr>
        <w:t>Thinh</w:t>
      </w:r>
      <w:proofErr w:type="spellEnd"/>
      <w:r w:rsidRPr="00F5129D">
        <w:rPr>
          <w:rFonts w:ascii="Arial" w:hAnsi="Arial" w:cs="Arial"/>
          <w:color w:val="010000"/>
          <w:sz w:val="20"/>
        </w:rPr>
        <w:t xml:space="preserve"> Phat Limited Company.</w:t>
      </w:r>
    </w:p>
    <w:p w14:paraId="3FE4C16F" w14:textId="77777777" w:rsidR="006C31F3" w:rsidRPr="00F5129D" w:rsidRDefault="00F5129D" w:rsidP="00CC7453">
      <w:pPr>
        <w:tabs>
          <w:tab w:val="left" w:pos="432"/>
          <w:tab w:val="left" w:pos="8522"/>
        </w:tabs>
        <w:spacing w:after="120" w:line="360" w:lineRule="auto"/>
        <w:jc w:val="both"/>
        <w:rPr>
          <w:rFonts w:ascii="Arial" w:eastAsia="Arial" w:hAnsi="Arial" w:cs="Arial"/>
          <w:color w:val="010000"/>
          <w:sz w:val="20"/>
          <w:szCs w:val="20"/>
        </w:rPr>
      </w:pPr>
      <w:r w:rsidRPr="00F5129D">
        <w:rPr>
          <w:rFonts w:ascii="Arial" w:hAnsi="Arial" w:cs="Arial"/>
          <w:color w:val="010000"/>
          <w:sz w:val="20"/>
        </w:rPr>
        <w:t xml:space="preserve">* Implementation and transaction content: </w:t>
      </w:r>
    </w:p>
    <w:p w14:paraId="45DD8BFA" w14:textId="77777777" w:rsidR="006C31F3" w:rsidRPr="00F5129D" w:rsidRDefault="00F5129D" w:rsidP="00CC7453">
      <w:pPr>
        <w:numPr>
          <w:ilvl w:val="0"/>
          <w:numId w:val="1"/>
        </w:numPr>
        <w:tabs>
          <w:tab w:val="left" w:pos="432"/>
          <w:tab w:val="left" w:pos="1186"/>
        </w:tabs>
        <w:spacing w:after="120" w:line="360" w:lineRule="auto"/>
        <w:jc w:val="both"/>
        <w:rPr>
          <w:rFonts w:ascii="Arial" w:hAnsi="Arial" w:cs="Arial"/>
          <w:color w:val="010000"/>
          <w:sz w:val="20"/>
        </w:rPr>
      </w:pPr>
      <w:r w:rsidRPr="00F5129D">
        <w:rPr>
          <w:rFonts w:ascii="Arial" w:hAnsi="Arial" w:cs="Arial"/>
          <w:color w:val="010000"/>
          <w:sz w:val="20"/>
        </w:rPr>
        <w:t xml:space="preserve">Buy and sell goods, raw materials for construction production, and building materials; </w:t>
      </w:r>
    </w:p>
    <w:p w14:paraId="5F4FC8B0" w14:textId="77777777" w:rsidR="006C31F3" w:rsidRPr="00F5129D" w:rsidRDefault="00F5129D" w:rsidP="00CC7453">
      <w:pPr>
        <w:numPr>
          <w:ilvl w:val="0"/>
          <w:numId w:val="1"/>
        </w:numPr>
        <w:tabs>
          <w:tab w:val="left" w:pos="432"/>
          <w:tab w:val="left" w:pos="1186"/>
          <w:tab w:val="left" w:pos="9126"/>
        </w:tabs>
        <w:spacing w:after="120" w:line="360" w:lineRule="auto"/>
        <w:jc w:val="both"/>
        <w:rPr>
          <w:rFonts w:ascii="Arial" w:hAnsi="Arial" w:cs="Arial"/>
          <w:color w:val="010000"/>
          <w:sz w:val="20"/>
        </w:rPr>
      </w:pPr>
      <w:r w:rsidRPr="00F5129D">
        <w:rPr>
          <w:rFonts w:ascii="Arial" w:hAnsi="Arial" w:cs="Arial"/>
          <w:color w:val="010000"/>
          <w:sz w:val="20"/>
        </w:rPr>
        <w:t xml:space="preserve">Buy and sell equipment, machinery for production and business; </w:t>
      </w:r>
    </w:p>
    <w:p w14:paraId="12D30419" w14:textId="77777777" w:rsidR="006C31F3" w:rsidRPr="00F5129D" w:rsidRDefault="00F5129D" w:rsidP="00CC7453">
      <w:pPr>
        <w:numPr>
          <w:ilvl w:val="0"/>
          <w:numId w:val="1"/>
        </w:numPr>
        <w:tabs>
          <w:tab w:val="left" w:pos="432"/>
          <w:tab w:val="left" w:pos="1186"/>
        </w:tabs>
        <w:spacing w:after="120" w:line="360" w:lineRule="auto"/>
        <w:jc w:val="both"/>
        <w:rPr>
          <w:rFonts w:ascii="Arial" w:hAnsi="Arial" w:cs="Arial"/>
          <w:color w:val="010000"/>
          <w:sz w:val="20"/>
        </w:rPr>
      </w:pPr>
      <w:r w:rsidRPr="00F5129D">
        <w:rPr>
          <w:rFonts w:ascii="Arial" w:hAnsi="Arial" w:cs="Arial"/>
          <w:color w:val="010000"/>
          <w:sz w:val="20"/>
        </w:rPr>
        <w:t xml:space="preserve">Rent and lease machinery, mechanical equipment, and production-serving equipment; </w:t>
      </w:r>
    </w:p>
    <w:p w14:paraId="4450E5BC" w14:textId="77777777" w:rsidR="006C31F3" w:rsidRPr="00F5129D" w:rsidRDefault="00F5129D" w:rsidP="00CC7453">
      <w:pPr>
        <w:numPr>
          <w:ilvl w:val="0"/>
          <w:numId w:val="1"/>
        </w:numPr>
        <w:tabs>
          <w:tab w:val="left" w:pos="432"/>
          <w:tab w:val="left" w:pos="1186"/>
          <w:tab w:val="left" w:pos="9126"/>
        </w:tabs>
        <w:spacing w:after="120" w:line="360" w:lineRule="auto"/>
        <w:jc w:val="both"/>
        <w:rPr>
          <w:rFonts w:ascii="Arial" w:hAnsi="Arial" w:cs="Arial"/>
          <w:color w:val="010000"/>
          <w:sz w:val="20"/>
        </w:rPr>
      </w:pPr>
      <w:r w:rsidRPr="00F5129D">
        <w:rPr>
          <w:rFonts w:ascii="Arial" w:hAnsi="Arial" w:cs="Arial"/>
          <w:color w:val="010000"/>
          <w:sz w:val="20"/>
        </w:rPr>
        <w:t xml:space="preserve">Receive and assign contracts to serve production and business tasks </w:t>
      </w:r>
    </w:p>
    <w:p w14:paraId="6E8A2F0B" w14:textId="0837C03A" w:rsidR="006C31F3" w:rsidRPr="00F5129D" w:rsidRDefault="00F5129D" w:rsidP="00CC7453">
      <w:pPr>
        <w:pBdr>
          <w:top w:val="nil"/>
          <w:left w:val="nil"/>
          <w:bottom w:val="nil"/>
          <w:right w:val="nil"/>
          <w:between w:val="nil"/>
        </w:pBdr>
        <w:spacing w:after="120" w:line="360" w:lineRule="auto"/>
        <w:jc w:val="both"/>
        <w:rPr>
          <w:rFonts w:ascii="Arial" w:eastAsia="Arial" w:hAnsi="Arial" w:cs="Arial"/>
          <w:color w:val="010000"/>
          <w:sz w:val="20"/>
          <w:szCs w:val="20"/>
        </w:rPr>
      </w:pPr>
      <w:r w:rsidRPr="00F5129D">
        <w:rPr>
          <w:rFonts w:ascii="Arial" w:hAnsi="Arial" w:cs="Arial"/>
          <w:color w:val="010000"/>
          <w:sz w:val="20"/>
        </w:rPr>
        <w:t>Article 3: The Board of Directors unanimously approved amendments and supplements to documents serving the Annual General Meeting of Shareholders 2024, including:</w:t>
      </w:r>
    </w:p>
    <w:p w14:paraId="463B995B" w14:textId="5C7B8D53" w:rsidR="006C31F3" w:rsidRPr="00F5129D" w:rsidRDefault="00F5129D" w:rsidP="00CC7453">
      <w:pPr>
        <w:numPr>
          <w:ilvl w:val="0"/>
          <w:numId w:val="3"/>
        </w:numPr>
        <w:pBdr>
          <w:top w:val="nil"/>
          <w:left w:val="nil"/>
          <w:bottom w:val="nil"/>
          <w:right w:val="nil"/>
          <w:between w:val="nil"/>
        </w:pBdr>
        <w:tabs>
          <w:tab w:val="left" w:pos="432"/>
          <w:tab w:val="left" w:pos="1673"/>
        </w:tabs>
        <w:spacing w:after="120" w:line="360" w:lineRule="auto"/>
        <w:jc w:val="both"/>
        <w:rPr>
          <w:rFonts w:ascii="Arial" w:eastAsia="Arial" w:hAnsi="Arial" w:cs="Arial"/>
          <w:color w:val="010000"/>
          <w:sz w:val="20"/>
          <w:szCs w:val="20"/>
        </w:rPr>
      </w:pPr>
      <w:r w:rsidRPr="00F5129D">
        <w:rPr>
          <w:rFonts w:ascii="Arial" w:hAnsi="Arial" w:cs="Arial"/>
          <w:color w:val="010000"/>
          <w:sz w:val="20"/>
        </w:rPr>
        <w:t>Adjust the " 2nd Draft Agenda for the General Meeting.”</w:t>
      </w:r>
    </w:p>
    <w:p w14:paraId="7777024F" w14:textId="41685966" w:rsidR="006C31F3" w:rsidRPr="00F5129D" w:rsidRDefault="00F5129D" w:rsidP="00CC7453">
      <w:pPr>
        <w:numPr>
          <w:ilvl w:val="0"/>
          <w:numId w:val="3"/>
        </w:numPr>
        <w:pBdr>
          <w:top w:val="nil"/>
          <w:left w:val="nil"/>
          <w:bottom w:val="nil"/>
          <w:right w:val="nil"/>
          <w:between w:val="nil"/>
        </w:pBdr>
        <w:tabs>
          <w:tab w:val="left" w:pos="432"/>
          <w:tab w:val="left" w:pos="1694"/>
        </w:tabs>
        <w:spacing w:after="120" w:line="360" w:lineRule="auto"/>
        <w:jc w:val="both"/>
        <w:rPr>
          <w:rFonts w:ascii="Arial" w:eastAsia="Arial" w:hAnsi="Arial" w:cs="Arial"/>
          <w:color w:val="010000"/>
          <w:sz w:val="20"/>
          <w:szCs w:val="20"/>
        </w:rPr>
      </w:pPr>
      <w:r w:rsidRPr="00F5129D">
        <w:rPr>
          <w:rFonts w:ascii="Arial" w:hAnsi="Arial" w:cs="Arial"/>
          <w:color w:val="010000"/>
          <w:sz w:val="20"/>
        </w:rPr>
        <w:t>Proposal 06: Add 01 Financial Statements Audit company: A&amp;C Auditing and Consulting Company Limited</w:t>
      </w:r>
    </w:p>
    <w:p w14:paraId="2BA09121" w14:textId="77777777" w:rsidR="006C31F3" w:rsidRPr="00F5129D" w:rsidRDefault="00F5129D" w:rsidP="00CC7453">
      <w:pPr>
        <w:numPr>
          <w:ilvl w:val="0"/>
          <w:numId w:val="3"/>
        </w:numPr>
        <w:pBdr>
          <w:top w:val="nil"/>
          <w:left w:val="nil"/>
          <w:bottom w:val="nil"/>
          <w:right w:val="nil"/>
          <w:between w:val="nil"/>
        </w:pBdr>
        <w:tabs>
          <w:tab w:val="left" w:pos="432"/>
          <w:tab w:val="left" w:pos="1674"/>
        </w:tabs>
        <w:spacing w:after="120" w:line="360" w:lineRule="auto"/>
        <w:jc w:val="both"/>
        <w:rPr>
          <w:rFonts w:ascii="Arial" w:eastAsia="Arial" w:hAnsi="Arial" w:cs="Arial"/>
          <w:color w:val="010000"/>
          <w:sz w:val="20"/>
          <w:szCs w:val="20"/>
        </w:rPr>
      </w:pPr>
      <w:r w:rsidRPr="00F5129D">
        <w:rPr>
          <w:rFonts w:ascii="Arial" w:hAnsi="Arial" w:cs="Arial"/>
          <w:color w:val="010000"/>
          <w:sz w:val="20"/>
        </w:rPr>
        <w:t>Proposal 07: Adjust remunerations and bonuses of the Board of Directors and Supervisory Board;</w:t>
      </w:r>
    </w:p>
    <w:p w14:paraId="49EC5F5A" w14:textId="77777777" w:rsidR="006C31F3" w:rsidRPr="00F5129D" w:rsidRDefault="00F5129D" w:rsidP="00CC7453">
      <w:pPr>
        <w:numPr>
          <w:ilvl w:val="0"/>
          <w:numId w:val="3"/>
        </w:numPr>
        <w:pBdr>
          <w:top w:val="nil"/>
          <w:left w:val="nil"/>
          <w:bottom w:val="nil"/>
          <w:right w:val="nil"/>
          <w:between w:val="nil"/>
        </w:pBdr>
        <w:tabs>
          <w:tab w:val="left" w:pos="432"/>
          <w:tab w:val="left" w:pos="1694"/>
        </w:tabs>
        <w:spacing w:after="120" w:line="360" w:lineRule="auto"/>
        <w:jc w:val="both"/>
        <w:rPr>
          <w:rFonts w:ascii="Arial" w:eastAsia="Arial" w:hAnsi="Arial" w:cs="Arial"/>
          <w:color w:val="010000"/>
          <w:sz w:val="20"/>
          <w:szCs w:val="20"/>
        </w:rPr>
      </w:pPr>
      <w:r w:rsidRPr="00F5129D">
        <w:rPr>
          <w:rFonts w:ascii="Arial" w:hAnsi="Arial" w:cs="Arial"/>
          <w:color w:val="010000"/>
          <w:sz w:val="20"/>
        </w:rPr>
        <w:t xml:space="preserve">Proposal 10: Propose candidate information to be included in the list of additional members of the </w:t>
      </w:r>
      <w:r w:rsidRPr="00F5129D">
        <w:rPr>
          <w:rFonts w:ascii="Arial" w:hAnsi="Arial" w:cs="Arial"/>
          <w:color w:val="010000"/>
          <w:sz w:val="20"/>
        </w:rPr>
        <w:lastRenderedPageBreak/>
        <w:t>Board of Directors;</w:t>
      </w:r>
    </w:p>
    <w:p w14:paraId="0C12DAA9" w14:textId="77777777" w:rsidR="006C31F3" w:rsidRPr="00F5129D" w:rsidRDefault="00F5129D" w:rsidP="00CC7453">
      <w:pPr>
        <w:numPr>
          <w:ilvl w:val="0"/>
          <w:numId w:val="3"/>
        </w:numPr>
        <w:pBdr>
          <w:top w:val="nil"/>
          <w:left w:val="nil"/>
          <w:bottom w:val="nil"/>
          <w:right w:val="nil"/>
          <w:between w:val="nil"/>
        </w:pBdr>
        <w:tabs>
          <w:tab w:val="left" w:pos="432"/>
          <w:tab w:val="left" w:pos="1674"/>
        </w:tabs>
        <w:spacing w:after="120" w:line="360" w:lineRule="auto"/>
        <w:jc w:val="both"/>
        <w:rPr>
          <w:rFonts w:ascii="Arial" w:eastAsia="Arial" w:hAnsi="Arial" w:cs="Arial"/>
          <w:color w:val="010000"/>
          <w:sz w:val="20"/>
          <w:szCs w:val="20"/>
        </w:rPr>
      </w:pPr>
      <w:r w:rsidRPr="00F5129D">
        <w:rPr>
          <w:rFonts w:ascii="Arial" w:hAnsi="Arial" w:cs="Arial"/>
          <w:color w:val="010000"/>
          <w:sz w:val="20"/>
        </w:rPr>
        <w:t>Proposal 11: Propose amendments to Article 28 of the Company's Charter.</w:t>
      </w:r>
    </w:p>
    <w:p w14:paraId="4A5B4C80" w14:textId="3CAEEC4C" w:rsidR="006C31F3" w:rsidRPr="00F5129D" w:rsidRDefault="00F5129D" w:rsidP="00CC7453">
      <w:pPr>
        <w:numPr>
          <w:ilvl w:val="0"/>
          <w:numId w:val="3"/>
        </w:numPr>
        <w:pBdr>
          <w:top w:val="nil"/>
          <w:left w:val="nil"/>
          <w:bottom w:val="nil"/>
          <w:right w:val="nil"/>
          <w:between w:val="nil"/>
        </w:pBdr>
        <w:tabs>
          <w:tab w:val="left" w:pos="432"/>
          <w:tab w:val="left" w:pos="1694"/>
        </w:tabs>
        <w:spacing w:after="120" w:line="360" w:lineRule="auto"/>
        <w:jc w:val="both"/>
        <w:rPr>
          <w:rFonts w:ascii="Arial" w:eastAsia="Arial" w:hAnsi="Arial" w:cs="Arial"/>
          <w:color w:val="010000"/>
          <w:sz w:val="20"/>
          <w:szCs w:val="20"/>
        </w:rPr>
      </w:pPr>
      <w:r w:rsidRPr="00F5129D">
        <w:rPr>
          <w:rFonts w:ascii="Arial" w:hAnsi="Arial" w:cs="Arial"/>
          <w:color w:val="010000"/>
          <w:sz w:val="20"/>
        </w:rPr>
        <w:t>Proposal 12: Proposal of the Board of Directors to be presented to the General Meeting of Shareholders 2024 regarding the second shareholder's request to adjust Clause 1, Article 26 and Clause 2, Article 25 of the Company's charter.</w:t>
      </w:r>
    </w:p>
    <w:p w14:paraId="2B92B2CD" w14:textId="77777777" w:rsidR="006C31F3" w:rsidRPr="00F5129D" w:rsidRDefault="00F5129D" w:rsidP="00CC74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5129D">
        <w:rPr>
          <w:rFonts w:ascii="Arial" w:hAnsi="Arial" w:cs="Arial"/>
          <w:color w:val="010000"/>
          <w:sz w:val="20"/>
        </w:rPr>
        <w:t>The Board of Directors discussed the above recommendations and found:</w:t>
      </w:r>
    </w:p>
    <w:p w14:paraId="35E23651" w14:textId="40E46363" w:rsidR="006C31F3" w:rsidRPr="00F5129D" w:rsidRDefault="00F5129D" w:rsidP="00CC7453">
      <w:pPr>
        <w:numPr>
          <w:ilvl w:val="0"/>
          <w:numId w:val="1"/>
        </w:numPr>
        <w:pBdr>
          <w:top w:val="nil"/>
          <w:left w:val="nil"/>
          <w:bottom w:val="nil"/>
          <w:right w:val="nil"/>
          <w:between w:val="nil"/>
        </w:pBdr>
        <w:tabs>
          <w:tab w:val="left" w:pos="432"/>
          <w:tab w:val="left" w:pos="1926"/>
        </w:tabs>
        <w:spacing w:after="120" w:line="360" w:lineRule="auto"/>
        <w:jc w:val="both"/>
        <w:rPr>
          <w:rFonts w:ascii="Arial" w:eastAsia="Arial" w:hAnsi="Arial" w:cs="Arial"/>
          <w:color w:val="010000"/>
          <w:sz w:val="20"/>
          <w:szCs w:val="20"/>
        </w:rPr>
      </w:pPr>
      <w:r w:rsidRPr="00F5129D">
        <w:rPr>
          <w:rFonts w:ascii="Arial" w:hAnsi="Arial" w:cs="Arial"/>
          <w:color w:val="010000"/>
          <w:sz w:val="20"/>
        </w:rPr>
        <w:t>The above proposal to amend the Charter is in accordance with the provisions of Law on Enterprises and the company's Charter.</w:t>
      </w:r>
    </w:p>
    <w:p w14:paraId="424AA515" w14:textId="357A7771" w:rsidR="006C31F3" w:rsidRPr="00F5129D" w:rsidRDefault="00F5129D" w:rsidP="00CC7453">
      <w:pPr>
        <w:numPr>
          <w:ilvl w:val="0"/>
          <w:numId w:val="1"/>
        </w:numPr>
        <w:pBdr>
          <w:top w:val="nil"/>
          <w:left w:val="nil"/>
          <w:bottom w:val="nil"/>
          <w:right w:val="nil"/>
          <w:between w:val="nil"/>
        </w:pBdr>
        <w:tabs>
          <w:tab w:val="left" w:pos="432"/>
          <w:tab w:val="left" w:pos="1916"/>
        </w:tabs>
        <w:spacing w:after="120" w:line="360" w:lineRule="auto"/>
        <w:jc w:val="both"/>
        <w:rPr>
          <w:rFonts w:ascii="Arial" w:eastAsia="Arial" w:hAnsi="Arial" w:cs="Arial"/>
          <w:color w:val="010000"/>
          <w:sz w:val="20"/>
          <w:szCs w:val="20"/>
        </w:rPr>
      </w:pPr>
      <w:r w:rsidRPr="00F5129D">
        <w:rPr>
          <w:rFonts w:ascii="Arial" w:hAnsi="Arial" w:cs="Arial"/>
          <w:color w:val="010000"/>
          <w:sz w:val="20"/>
        </w:rPr>
        <w:t>Because the General Meeting of Shareholders 2024 could not be organized in time. The Board of Directors recommends:</w:t>
      </w:r>
    </w:p>
    <w:p w14:paraId="44ABE06F" w14:textId="518B17B4" w:rsidR="006C31F3" w:rsidRPr="00F5129D" w:rsidRDefault="00F5129D" w:rsidP="00CC7453">
      <w:pPr>
        <w:pStyle w:val="ListParagraph"/>
        <w:numPr>
          <w:ilvl w:val="0"/>
          <w:numId w:val="4"/>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bookmarkStart w:id="0" w:name="_heading=h.gjdgxs"/>
      <w:bookmarkEnd w:id="0"/>
      <w:r w:rsidRPr="00F5129D">
        <w:rPr>
          <w:rFonts w:ascii="Arial" w:hAnsi="Arial" w:cs="Arial"/>
          <w:color w:val="010000"/>
          <w:sz w:val="20"/>
        </w:rPr>
        <w:t>Increase the number of Board of Directors members from 05 to 07 people.</w:t>
      </w:r>
    </w:p>
    <w:p w14:paraId="10CDD8F2" w14:textId="407705F6" w:rsidR="006C31F3" w:rsidRPr="00F5129D" w:rsidRDefault="00F5129D" w:rsidP="00CC7453">
      <w:pPr>
        <w:pStyle w:val="ListParagraph"/>
        <w:numPr>
          <w:ilvl w:val="0"/>
          <w:numId w:val="4"/>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F5129D">
        <w:rPr>
          <w:rFonts w:ascii="Arial" w:hAnsi="Arial" w:cs="Arial"/>
          <w:color w:val="010000"/>
          <w:sz w:val="20"/>
        </w:rPr>
        <w:t>Implementation time: Submit to the General Meeting to vote on the implementation time at the Annual General Meeting of Shareholders 2025 or the Annual General Meeting of Shareholders 2026.</w:t>
      </w:r>
    </w:p>
    <w:p w14:paraId="44086E7E" w14:textId="77777777" w:rsidR="006C31F3" w:rsidRPr="00F5129D" w:rsidRDefault="00F5129D" w:rsidP="00CC7453">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5129D">
        <w:rPr>
          <w:rFonts w:ascii="Arial" w:hAnsi="Arial" w:cs="Arial"/>
          <w:color w:val="010000"/>
          <w:sz w:val="20"/>
        </w:rPr>
        <w:t>Update the Draft Resolution to be presented at the General Meeting.</w:t>
      </w:r>
    </w:p>
    <w:p w14:paraId="1283A28E" w14:textId="14DA02AD" w:rsidR="006C31F3" w:rsidRPr="00F5129D" w:rsidRDefault="00F5129D" w:rsidP="00CC7453">
      <w:pPr>
        <w:pBdr>
          <w:top w:val="nil"/>
          <w:left w:val="nil"/>
          <w:bottom w:val="nil"/>
          <w:right w:val="nil"/>
          <w:between w:val="nil"/>
        </w:pBdr>
        <w:tabs>
          <w:tab w:val="left" w:pos="6707"/>
        </w:tabs>
        <w:spacing w:after="120" w:line="360" w:lineRule="auto"/>
        <w:jc w:val="both"/>
        <w:rPr>
          <w:rFonts w:ascii="Arial" w:eastAsia="Arial" w:hAnsi="Arial" w:cs="Arial"/>
          <w:color w:val="010000"/>
          <w:sz w:val="20"/>
          <w:szCs w:val="20"/>
        </w:rPr>
      </w:pPr>
      <w:r w:rsidRPr="00F5129D">
        <w:rPr>
          <w:rFonts w:ascii="Arial" w:hAnsi="Arial" w:cs="Arial"/>
          <w:color w:val="010000"/>
          <w:sz w:val="20"/>
        </w:rPr>
        <w:t>Article 4: Members of the Board of Directors, the Supervisory Board, the Board of Management and other relevant individuals are responsible for implementing this Resolution.</w:t>
      </w:r>
      <w:bookmarkStart w:id="1" w:name="_GoBack"/>
      <w:bookmarkEnd w:id="1"/>
    </w:p>
    <w:sectPr w:rsidR="006C31F3" w:rsidRPr="00F5129D" w:rsidSect="00F5129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6FAC"/>
    <w:multiLevelType w:val="multilevel"/>
    <w:tmpl w:val="F3BAD3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F803E1"/>
    <w:multiLevelType w:val="multilevel"/>
    <w:tmpl w:val="FFBC7116"/>
    <w:lvl w:ilvl="0">
      <w:start w:val="1"/>
      <w:numFmt w:val="decimal"/>
      <w:lvlText w:val="%1."/>
      <w:lvlJc w:val="left"/>
      <w:pPr>
        <w:ind w:left="0" w:firstLine="0"/>
      </w:pPr>
      <w:rPr>
        <w:rFonts w:ascii="Arial" w:eastAsia="Arial" w:hAnsi="Arial" w:cs="Arial"/>
        <w:b w:val="0"/>
        <w:i w:val="0"/>
        <w:smallCaps w:val="0"/>
        <w:strike w:val="0"/>
        <w:color w:val="2628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8410F5B"/>
    <w:multiLevelType w:val="multilevel"/>
    <w:tmpl w:val="93B2BCE8"/>
    <w:lvl w:ilvl="0">
      <w:start w:val="1"/>
      <w:numFmt w:val="bullet"/>
      <w:lvlText w:val=""/>
      <w:lvlJc w:val="left"/>
      <w:pPr>
        <w:ind w:left="0" w:firstLine="0"/>
      </w:pPr>
      <w:rPr>
        <w:rFonts w:ascii="Symbol" w:hAnsi="Symbo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F212F02"/>
    <w:multiLevelType w:val="multilevel"/>
    <w:tmpl w:val="39828E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F3"/>
    <w:rsid w:val="006C31F3"/>
    <w:rsid w:val="00CC7453"/>
    <w:rsid w:val="00F5129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61B5"/>
  <w15:docId w15:val="{82BAE5EA-F83C-4A6D-ABBF-5C194DEB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6282A"/>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26282A"/>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6282A"/>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26282A"/>
      <w:sz w:val="26"/>
      <w:szCs w:val="2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D5778B"/>
      <w:sz w:val="19"/>
      <w:szCs w:val="19"/>
      <w:u w:val="none"/>
      <w:shd w:val="clear" w:color="auto" w:fill="auto"/>
    </w:rPr>
  </w:style>
  <w:style w:type="character" w:customStyle="1" w:styleId="Bodytext5">
    <w:name w:val="Body text (5)_"/>
    <w:basedOn w:val="DefaultParagraphFont"/>
    <w:link w:val="Bodytext50"/>
    <w:rPr>
      <w:rFonts w:ascii="Segoe UI" w:eastAsia="Segoe UI" w:hAnsi="Segoe UI" w:cs="Segoe UI"/>
      <w:b/>
      <w:bCs/>
      <w:i w:val="0"/>
      <w:iCs w:val="0"/>
      <w:smallCaps w:val="0"/>
      <w:strike w:val="0"/>
      <w:color w:val="D5778B"/>
      <w:w w:val="7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5778B"/>
      <w:sz w:val="22"/>
      <w:szCs w:val="22"/>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ind w:left="460"/>
    </w:pPr>
    <w:rPr>
      <w:rFonts w:ascii="Arial" w:eastAsia="Arial" w:hAnsi="Arial" w:cs="Arial"/>
      <w:sz w:val="16"/>
      <w:szCs w:val="16"/>
    </w:rPr>
  </w:style>
  <w:style w:type="paragraph" w:customStyle="1" w:styleId="Heading11">
    <w:name w:val="Heading #1"/>
    <w:basedOn w:val="Normal"/>
    <w:link w:val="Heading10"/>
    <w:pPr>
      <w:spacing w:line="247" w:lineRule="auto"/>
      <w:ind w:left="3110"/>
      <w:outlineLvl w:val="0"/>
    </w:pPr>
    <w:rPr>
      <w:rFonts w:ascii="Times New Roman" w:eastAsia="Times New Roman" w:hAnsi="Times New Roman" w:cs="Times New Roman"/>
      <w:b/>
      <w:bCs/>
      <w:color w:val="26282A"/>
      <w:sz w:val="26"/>
      <w:szCs w:val="26"/>
    </w:rPr>
  </w:style>
  <w:style w:type="paragraph" w:customStyle="1" w:styleId="Bodytext20">
    <w:name w:val="Body text (2)"/>
    <w:basedOn w:val="Normal"/>
    <w:link w:val="Bodytext2"/>
    <w:pPr>
      <w:ind w:firstLine="200"/>
    </w:pPr>
    <w:rPr>
      <w:rFonts w:ascii="Times New Roman" w:eastAsia="Times New Roman" w:hAnsi="Times New Roman" w:cs="Times New Roman"/>
      <w:i/>
      <w:iCs/>
      <w:color w:val="26282A"/>
      <w:sz w:val="22"/>
      <w:szCs w:val="22"/>
    </w:rPr>
  </w:style>
  <w:style w:type="paragraph" w:customStyle="1" w:styleId="Tablecaption0">
    <w:name w:val="Table caption"/>
    <w:basedOn w:val="Normal"/>
    <w:link w:val="Tablecaption"/>
    <w:pPr>
      <w:ind w:left="2210"/>
    </w:pPr>
    <w:rPr>
      <w:rFonts w:ascii="Times New Roman" w:eastAsia="Times New Roman" w:hAnsi="Times New Roman" w:cs="Times New Roman"/>
      <w:color w:val="26282A"/>
      <w:sz w:val="26"/>
      <w:szCs w:val="26"/>
    </w:rPr>
  </w:style>
  <w:style w:type="paragraph" w:customStyle="1" w:styleId="Other0">
    <w:name w:val="Other"/>
    <w:basedOn w:val="Normal"/>
    <w:link w:val="Other"/>
    <w:pPr>
      <w:spacing w:line="259" w:lineRule="auto"/>
    </w:pPr>
    <w:rPr>
      <w:rFonts w:ascii="Times New Roman" w:eastAsia="Times New Roman" w:hAnsi="Times New Roman" w:cs="Times New Roman"/>
      <w:sz w:val="26"/>
      <w:szCs w:val="26"/>
    </w:rPr>
  </w:style>
  <w:style w:type="paragraph" w:customStyle="1" w:styleId="Tableofcontents0">
    <w:name w:val="Table of contents"/>
    <w:basedOn w:val="Normal"/>
    <w:link w:val="Tableofcontents"/>
    <w:pPr>
      <w:spacing w:line="259" w:lineRule="auto"/>
      <w:ind w:firstLine="900"/>
    </w:pPr>
    <w:rPr>
      <w:rFonts w:ascii="Times New Roman" w:eastAsia="Times New Roman" w:hAnsi="Times New Roman" w:cs="Times New Roman"/>
      <w:color w:val="26282A"/>
      <w:sz w:val="26"/>
      <w:szCs w:val="26"/>
    </w:rPr>
  </w:style>
  <w:style w:type="paragraph" w:customStyle="1" w:styleId="Bodytext60">
    <w:name w:val="Body text (6)"/>
    <w:basedOn w:val="Normal"/>
    <w:link w:val="Bodytext6"/>
    <w:pPr>
      <w:jc w:val="center"/>
    </w:pPr>
    <w:rPr>
      <w:rFonts w:ascii="Times New Roman" w:eastAsia="Times New Roman" w:hAnsi="Times New Roman" w:cs="Times New Roman"/>
      <w:color w:val="D5778B"/>
      <w:sz w:val="19"/>
      <w:szCs w:val="19"/>
    </w:rPr>
  </w:style>
  <w:style w:type="paragraph" w:customStyle="1" w:styleId="Bodytext50">
    <w:name w:val="Body text (5)"/>
    <w:basedOn w:val="Normal"/>
    <w:link w:val="Bodytext5"/>
    <w:pPr>
      <w:spacing w:line="218" w:lineRule="auto"/>
      <w:ind w:firstLine="220"/>
    </w:pPr>
    <w:rPr>
      <w:rFonts w:ascii="Segoe UI" w:eastAsia="Segoe UI" w:hAnsi="Segoe UI" w:cs="Segoe UI"/>
      <w:b/>
      <w:bCs/>
      <w:color w:val="D5778B"/>
      <w:w w:val="70"/>
      <w:sz w:val="16"/>
      <w:szCs w:val="16"/>
    </w:rPr>
  </w:style>
  <w:style w:type="paragraph" w:customStyle="1" w:styleId="Bodytext40">
    <w:name w:val="Body text (4)"/>
    <w:basedOn w:val="Normal"/>
    <w:link w:val="Bodytext4"/>
    <w:pPr>
      <w:ind w:firstLine="220"/>
    </w:pPr>
    <w:rPr>
      <w:rFonts w:ascii="Arial" w:eastAsia="Arial" w:hAnsi="Arial" w:cs="Arial"/>
      <w:color w:val="D5778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5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P/JvYF8dYZCftnI7RRiF3mDGow==">CgMxLjAyCGguZ2pkZ3hzOAByITE4YnFPcndxa2xGbFBxeHRCX1BhZjh6Yjc4ak1GaDA3UQ==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2024-04-22T03:16:00Z</dcterms:created>
  <dcterms:modified xsi:type="dcterms:W3CDTF">2024-04-23T04:21:00Z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2efdb52d5bd7e47cc13246745f5a4e2b4abb89e56b3b40e516cb6935502cc8c2</vt:lpwstr>
  </property>
</Properties>
</file>