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BA" w:rsidRDefault="00D005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NAP: Board Resolution</w:t>
      </w:r>
    </w:p>
    <w:p w:rsidR="00FA20BA" w:rsidRDefault="00D0056B" w:rsidP="00D005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17, 2024, </w:t>
      </w:r>
      <w:proofErr w:type="spellStart"/>
      <w:r>
        <w:rPr>
          <w:rFonts w:ascii="Arial" w:hAnsi="Arial"/>
          <w:color w:val="010000"/>
          <w:sz w:val="20"/>
        </w:rPr>
        <w:t>Nghetinh</w:t>
      </w:r>
      <w:proofErr w:type="spellEnd"/>
      <w:r>
        <w:rPr>
          <w:rFonts w:ascii="Arial" w:hAnsi="Arial"/>
          <w:color w:val="010000"/>
          <w:sz w:val="20"/>
        </w:rPr>
        <w:t xml:space="preserve"> Port Joint Stock Company announced Resolution No. 08/NQ-HDQT on the production, business and investment plan 2024 of </w:t>
      </w:r>
      <w:proofErr w:type="spellStart"/>
      <w:r>
        <w:rPr>
          <w:rFonts w:ascii="Arial" w:hAnsi="Arial"/>
          <w:color w:val="010000"/>
          <w:sz w:val="20"/>
        </w:rPr>
        <w:t>Nghetinh</w:t>
      </w:r>
      <w:proofErr w:type="spellEnd"/>
      <w:r>
        <w:rPr>
          <w:rFonts w:ascii="Arial" w:hAnsi="Arial"/>
          <w:color w:val="010000"/>
          <w:sz w:val="20"/>
        </w:rPr>
        <w:t xml:space="preserve"> Port Joint Stock Company as follows:</w:t>
      </w:r>
    </w:p>
    <w:p w:rsidR="00FA20BA" w:rsidRDefault="00D0056B" w:rsidP="00D005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</w:t>
      </w:r>
      <w:r>
        <w:rPr>
          <w:rFonts w:ascii="Arial" w:hAnsi="Arial"/>
          <w:color w:val="010000"/>
          <w:sz w:val="20"/>
        </w:rPr>
        <w:t xml:space="preserve">Officially promulgate the production, business and investment plan 2024 of </w:t>
      </w:r>
      <w:proofErr w:type="spellStart"/>
      <w:r>
        <w:rPr>
          <w:rFonts w:ascii="Arial" w:hAnsi="Arial"/>
          <w:color w:val="010000"/>
          <w:sz w:val="20"/>
        </w:rPr>
        <w:t>Nghetinh</w:t>
      </w:r>
      <w:proofErr w:type="spellEnd"/>
      <w:r>
        <w:rPr>
          <w:rFonts w:ascii="Arial" w:hAnsi="Arial"/>
          <w:color w:val="010000"/>
          <w:sz w:val="20"/>
        </w:rPr>
        <w:t xml:space="preserve"> Port Joint Stock Company with specific contents as follows:</w:t>
      </w:r>
    </w:p>
    <w:p w:rsidR="00FA20BA" w:rsidRDefault="00D005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Regarding the production and business plan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"/>
        <w:gridCol w:w="3545"/>
        <w:gridCol w:w="2343"/>
        <w:gridCol w:w="2532"/>
      </w:tblGrid>
      <w:tr w:rsidR="00FA20BA">
        <w:tc>
          <w:tcPr>
            <w:tcW w:w="5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5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hAnsi="Arial"/>
                <w:color w:val="010000"/>
                <w:sz w:val="20"/>
              </w:rPr>
              <w:t>Item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2024 Plan</w:t>
            </w:r>
          </w:p>
        </w:tc>
      </w:tr>
      <w:tr w:rsidR="00FA20BA">
        <w:tc>
          <w:tcPr>
            <w:tcW w:w="5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5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Output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Tons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4,300,000</w:t>
            </w:r>
          </w:p>
        </w:tc>
      </w:tr>
      <w:tr w:rsidR="00FA20BA">
        <w:tc>
          <w:tcPr>
            <w:tcW w:w="5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5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200,000</w:t>
            </w:r>
          </w:p>
        </w:tc>
      </w:tr>
      <w:tr w:rsidR="00FA20BA">
        <w:tc>
          <w:tcPr>
            <w:tcW w:w="5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5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20,000</w:t>
            </w:r>
          </w:p>
        </w:tc>
      </w:tr>
      <w:tr w:rsidR="00FA20BA">
        <w:tc>
          <w:tcPr>
            <w:tcW w:w="5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5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(%)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550/share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FA20B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:rsidR="00FA20BA" w:rsidRDefault="00D005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Regarding the investment plan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4604"/>
        <w:gridCol w:w="1098"/>
        <w:gridCol w:w="1367"/>
        <w:gridCol w:w="1376"/>
      </w:tblGrid>
      <w:tr w:rsidR="00FA20BA">
        <w:tc>
          <w:tcPr>
            <w:tcW w:w="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Item</w:t>
            </w:r>
          </w:p>
        </w:tc>
        <w:tc>
          <w:tcPr>
            <w:tcW w:w="10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3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investment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Capital plan 2024</w:t>
            </w:r>
          </w:p>
        </w:tc>
      </w:tr>
      <w:tr w:rsidR="00FA20BA">
        <w:tc>
          <w:tcPr>
            <w:tcW w:w="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Investment project transitioning from 2023</w:t>
            </w:r>
          </w:p>
        </w:tc>
        <w:tc>
          <w:tcPr>
            <w:tcW w:w="10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3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34,230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33,944</w:t>
            </w:r>
          </w:p>
        </w:tc>
      </w:tr>
      <w:tr w:rsidR="00FA20BA">
        <w:tc>
          <w:tcPr>
            <w:tcW w:w="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Capital construction investment project</w:t>
            </w:r>
          </w:p>
        </w:tc>
        <w:tc>
          <w:tcPr>
            <w:tcW w:w="10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3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FA20B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FA20B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20BA">
        <w:tc>
          <w:tcPr>
            <w:tcW w:w="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Equipment procurement project</w:t>
            </w:r>
          </w:p>
        </w:tc>
        <w:tc>
          <w:tcPr>
            <w:tcW w:w="10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3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34,230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33,944</w:t>
            </w:r>
          </w:p>
        </w:tc>
      </w:tr>
      <w:tr w:rsidR="00FA20BA">
        <w:tc>
          <w:tcPr>
            <w:tcW w:w="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2.1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Investment in 02 fixed gantry cranes to serve the production and business activities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Cua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Lo Construction Enterprise</w:t>
            </w:r>
          </w:p>
        </w:tc>
        <w:tc>
          <w:tcPr>
            <w:tcW w:w="10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3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34,230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33,944</w:t>
            </w:r>
          </w:p>
        </w:tc>
      </w:tr>
      <w:tr w:rsidR="00FA20BA">
        <w:tc>
          <w:tcPr>
            <w:tcW w:w="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Project started in 2024</w:t>
            </w:r>
          </w:p>
        </w:tc>
        <w:tc>
          <w:tcPr>
            <w:tcW w:w="10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3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13,700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13,700</w:t>
            </w:r>
          </w:p>
        </w:tc>
      </w:tr>
      <w:tr w:rsidR="00FA20BA">
        <w:tc>
          <w:tcPr>
            <w:tcW w:w="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Capital construction investment project</w:t>
            </w:r>
          </w:p>
        </w:tc>
        <w:tc>
          <w:tcPr>
            <w:tcW w:w="10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3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5,000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5,000</w:t>
            </w:r>
          </w:p>
        </w:tc>
      </w:tr>
      <w:tr w:rsidR="00FA20BA">
        <w:tc>
          <w:tcPr>
            <w:tcW w:w="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1.1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Capital construction investment project and upgrade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Cua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Lo Port's internal road;</w:t>
            </w:r>
          </w:p>
        </w:tc>
        <w:tc>
          <w:tcPr>
            <w:tcW w:w="10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3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5,000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5,000</w:t>
            </w:r>
          </w:p>
        </w:tc>
      </w:tr>
      <w:tr w:rsidR="00FA20BA">
        <w:tc>
          <w:tcPr>
            <w:tcW w:w="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Equipment procurement project</w:t>
            </w:r>
          </w:p>
        </w:tc>
        <w:tc>
          <w:tcPr>
            <w:tcW w:w="10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3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8,700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8,700</w:t>
            </w:r>
          </w:p>
        </w:tc>
      </w:tr>
      <w:tr w:rsidR="00FA20BA">
        <w:tc>
          <w:tcPr>
            <w:tcW w:w="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2.1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Investment in 01 crawler excavator</w:t>
            </w:r>
          </w:p>
        </w:tc>
        <w:tc>
          <w:tcPr>
            <w:tcW w:w="10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3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5,000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5,000</w:t>
            </w:r>
          </w:p>
        </w:tc>
      </w:tr>
      <w:tr w:rsidR="00FA20BA">
        <w:tc>
          <w:tcPr>
            <w:tcW w:w="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2.2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Investment in 01 car (high undercarriage) for production and business</w:t>
            </w:r>
          </w:p>
        </w:tc>
        <w:tc>
          <w:tcPr>
            <w:tcW w:w="10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3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3,000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3,000</w:t>
            </w:r>
          </w:p>
        </w:tc>
      </w:tr>
      <w:tr w:rsidR="00FA20BA">
        <w:tc>
          <w:tcPr>
            <w:tcW w:w="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2.3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Investment in 02 conveyor belts</w:t>
            </w:r>
          </w:p>
        </w:tc>
        <w:tc>
          <w:tcPr>
            <w:tcW w:w="10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3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700</w:t>
            </w:r>
          </w:p>
        </w:tc>
      </w:tr>
      <w:tr w:rsidR="00FA20BA">
        <w:tc>
          <w:tcPr>
            <w:tcW w:w="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FA2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</w:t>
            </w:r>
          </w:p>
        </w:tc>
        <w:tc>
          <w:tcPr>
            <w:tcW w:w="10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3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47,930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20BA" w:rsidRDefault="00D0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47,644</w:t>
            </w:r>
          </w:p>
        </w:tc>
      </w:tr>
    </w:tbl>
    <w:p w:rsidR="00FA20BA" w:rsidRDefault="00D0056B" w:rsidP="00D0056B">
      <w:pPr>
        <w:pBdr>
          <w:top w:val="nil"/>
          <w:left w:val="nil"/>
          <w:bottom w:val="nil"/>
          <w:right w:val="nil"/>
          <w:between w:val="nil"/>
        </w:pBdr>
        <w:tabs>
          <w:tab w:val="left" w:pos="88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</w:t>
      </w:r>
      <w:r>
        <w:rPr>
          <w:rFonts w:ascii="Arial" w:hAnsi="Arial"/>
          <w:color w:val="010000"/>
          <w:sz w:val="20"/>
        </w:rPr>
        <w:t xml:space="preserve">Assign the General Manager to direct the implementation </w:t>
      </w:r>
      <w:bookmarkStart w:id="1" w:name="_GoBack"/>
      <w:r>
        <w:rPr>
          <w:rFonts w:ascii="Arial" w:hAnsi="Arial"/>
          <w:color w:val="010000"/>
          <w:sz w:val="20"/>
        </w:rPr>
        <w:t xml:space="preserve">of the production, business and </w:t>
      </w:r>
      <w:r>
        <w:rPr>
          <w:rFonts w:ascii="Arial" w:hAnsi="Arial"/>
          <w:color w:val="010000"/>
          <w:sz w:val="20"/>
        </w:rPr>
        <w:lastRenderedPageBreak/>
        <w:t>investment plan 2024 in accordance with current Laws and internal management regulations.</w:t>
      </w:r>
      <w:r>
        <w:rPr>
          <w:rFonts w:ascii="Arial" w:hAnsi="Arial"/>
          <w:color w:val="010000"/>
          <w:sz w:val="20"/>
        </w:rPr>
        <w:t xml:space="preserve"> </w:t>
      </w:r>
    </w:p>
    <w:p w:rsidR="00FA20BA" w:rsidRDefault="00D0056B" w:rsidP="00D005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This Resolution takes effect from the date of its signing.</w:t>
      </w:r>
    </w:p>
    <w:p w:rsidR="00FA20BA" w:rsidRDefault="00D0056B" w:rsidP="00D005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Members of the Board of Directors, the Board of Management, departments </w:t>
      </w:r>
      <w:bookmarkEnd w:id="1"/>
      <w:r>
        <w:rPr>
          <w:rFonts w:ascii="Arial" w:hAnsi="Arial"/>
          <w:color w:val="010000"/>
          <w:sz w:val="20"/>
        </w:rPr>
        <w:t>and units are responsible for implementing this Resolution./.</w:t>
      </w:r>
    </w:p>
    <w:p w:rsidR="00FA20BA" w:rsidRDefault="00FA20BA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p w:rsidR="00FA20BA" w:rsidRDefault="00FA20BA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FA20BA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568FF"/>
    <w:multiLevelType w:val="multilevel"/>
    <w:tmpl w:val="A51EFB66"/>
    <w:lvl w:ilvl="0">
      <w:numFmt w:val="bullet"/>
      <w:lvlText w:val="*"/>
      <w:lvlJc w:val="left"/>
      <w:pPr>
        <w:ind w:left="12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BA"/>
    <w:rsid w:val="00D0056B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00484-89D0-4328-A45D-D46FEE78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72B39"/>
      <w:sz w:val="26"/>
      <w:szCs w:val="26"/>
      <w:u w:val="none"/>
      <w:shd w:val="clear" w:color="auto" w:fill="auto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B39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8476E"/>
      <w:sz w:val="30"/>
      <w:szCs w:val="3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8476E"/>
      <w:sz w:val="42"/>
      <w:szCs w:val="4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B39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72B39"/>
      <w:sz w:val="26"/>
      <w:szCs w:val="26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8476E"/>
      <w:sz w:val="24"/>
      <w:szCs w:val="24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pPr>
      <w:spacing w:line="214" w:lineRule="auto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69" w:lineRule="auto"/>
      <w:ind w:firstLine="270"/>
    </w:pPr>
    <w:rPr>
      <w:rFonts w:ascii="Times New Roman" w:eastAsia="Times New Roman" w:hAnsi="Times New Roman" w:cs="Times New Roman"/>
      <w:i/>
      <w:iCs/>
      <w:color w:val="272B39"/>
      <w:sz w:val="26"/>
      <w:szCs w:val="26"/>
    </w:rPr>
  </w:style>
  <w:style w:type="paragraph" w:customStyle="1" w:styleId="Heading41">
    <w:name w:val="Heading #4"/>
    <w:basedOn w:val="Normal"/>
    <w:link w:val="Heading40"/>
    <w:pPr>
      <w:spacing w:line="269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72B39"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line="233" w:lineRule="auto"/>
      <w:jc w:val="right"/>
      <w:outlineLvl w:val="1"/>
    </w:pPr>
    <w:rPr>
      <w:rFonts w:ascii="Times New Roman" w:eastAsia="Times New Roman" w:hAnsi="Times New Roman" w:cs="Times New Roman"/>
      <w:color w:val="D8476E"/>
      <w:sz w:val="30"/>
      <w:szCs w:val="30"/>
    </w:rPr>
  </w:style>
  <w:style w:type="paragraph" w:customStyle="1" w:styleId="Heading11">
    <w:name w:val="Heading #1"/>
    <w:basedOn w:val="Normal"/>
    <w:link w:val="Heading10"/>
    <w:pPr>
      <w:spacing w:line="180" w:lineRule="auto"/>
      <w:jc w:val="right"/>
      <w:outlineLvl w:val="0"/>
    </w:pPr>
    <w:rPr>
      <w:rFonts w:ascii="Times New Roman" w:eastAsia="Times New Roman" w:hAnsi="Times New Roman" w:cs="Times New Roman"/>
      <w:color w:val="D8476E"/>
      <w:sz w:val="42"/>
      <w:szCs w:val="42"/>
    </w:rPr>
  </w:style>
  <w:style w:type="paragraph" w:customStyle="1" w:styleId="Tablecaption0">
    <w:name w:val="Table caption"/>
    <w:basedOn w:val="Normal"/>
    <w:link w:val="Tablecaption"/>
    <w:pPr>
      <w:spacing w:line="300" w:lineRule="auto"/>
      <w:ind w:firstLine="560"/>
    </w:pPr>
    <w:rPr>
      <w:rFonts w:ascii="Times New Roman" w:eastAsia="Times New Roman" w:hAnsi="Times New Roman" w:cs="Times New Roman"/>
      <w:color w:val="272B39"/>
      <w:sz w:val="26"/>
      <w:szCs w:val="26"/>
    </w:rPr>
  </w:style>
  <w:style w:type="paragraph" w:customStyle="1" w:styleId="Other0">
    <w:name w:val="Other"/>
    <w:basedOn w:val="Normal"/>
    <w:link w:val="Other"/>
    <w:pPr>
      <w:spacing w:line="269" w:lineRule="auto"/>
      <w:ind w:firstLine="270"/>
    </w:pPr>
    <w:rPr>
      <w:rFonts w:ascii="Times New Roman" w:eastAsia="Times New Roman" w:hAnsi="Times New Roman" w:cs="Times New Roman"/>
      <w:i/>
      <w:iCs/>
      <w:color w:val="272B39"/>
      <w:sz w:val="26"/>
      <w:szCs w:val="26"/>
    </w:rPr>
  </w:style>
  <w:style w:type="paragraph" w:customStyle="1" w:styleId="Heading31">
    <w:name w:val="Heading #3"/>
    <w:basedOn w:val="Normal"/>
    <w:link w:val="Heading30"/>
    <w:pPr>
      <w:outlineLvl w:val="2"/>
    </w:pPr>
    <w:rPr>
      <w:rFonts w:ascii="Times New Roman" w:eastAsia="Times New Roman" w:hAnsi="Times New Roman" w:cs="Times New Roman"/>
      <w:i/>
      <w:iCs/>
      <w:color w:val="D8476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dZ3q/34oxH49do3GvjXE7mI5ww==">CgMxLjAyCGguZ2pkZ3hzOAByITFVc1BrOHJNbW56V1h2TFlyM2w1cHdJTjhPbDlRR2tEcA==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2</cp:revision>
  <dcterms:created xsi:type="dcterms:W3CDTF">2024-04-22T03:25:00Z</dcterms:created>
  <dcterms:modified xsi:type="dcterms:W3CDTF">2024-04-23T04:21:00Z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e3d029d9e2145623a58e5364ca57512dd27f751b2d852276f5a1736992d73955</vt:lpwstr>
  </property>
</Properties>
</file>