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E50F2" w:rsidRPr="0048347B" w:rsidRDefault="00880336" w:rsidP="00880336">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48347B">
        <w:rPr>
          <w:rFonts w:ascii="Arial" w:hAnsi="Arial" w:cs="Arial"/>
          <w:b/>
          <w:color w:val="010000"/>
          <w:sz w:val="20"/>
        </w:rPr>
        <w:t>PTT: Board Resolution</w:t>
      </w:r>
    </w:p>
    <w:p w14:paraId="00000002" w14:textId="66114A1B" w:rsidR="006E50F2" w:rsidRPr="0048347B" w:rsidRDefault="00880336" w:rsidP="00880336">
      <w:pPr>
        <w:pBdr>
          <w:top w:val="nil"/>
          <w:left w:val="nil"/>
          <w:bottom w:val="nil"/>
          <w:right w:val="nil"/>
          <w:between w:val="nil"/>
        </w:pBdr>
        <w:spacing w:after="120" w:line="360" w:lineRule="auto"/>
        <w:rPr>
          <w:rFonts w:ascii="Arial" w:eastAsia="Arial" w:hAnsi="Arial" w:cs="Arial"/>
          <w:color w:val="010000"/>
          <w:sz w:val="20"/>
          <w:szCs w:val="20"/>
        </w:rPr>
      </w:pPr>
      <w:r w:rsidRPr="0048347B">
        <w:rPr>
          <w:rFonts w:ascii="Arial" w:hAnsi="Arial" w:cs="Arial"/>
          <w:color w:val="010000"/>
          <w:sz w:val="20"/>
        </w:rPr>
        <w:t>On April 17, 2024, Indochina Petroleum Transportation Joint Stock Company announced Resolution No. 1</w:t>
      </w:r>
      <w:r w:rsidR="0048347B" w:rsidRPr="0048347B">
        <w:rPr>
          <w:rFonts w:ascii="Arial" w:hAnsi="Arial" w:cs="Arial"/>
          <w:color w:val="010000"/>
          <w:sz w:val="20"/>
        </w:rPr>
        <w:t>3</w:t>
      </w:r>
      <w:r w:rsidRPr="0048347B">
        <w:rPr>
          <w:rFonts w:ascii="Arial" w:hAnsi="Arial" w:cs="Arial"/>
          <w:color w:val="010000"/>
          <w:sz w:val="20"/>
        </w:rPr>
        <w:t>/NQ-</w:t>
      </w:r>
      <w:proofErr w:type="spellStart"/>
      <w:r w:rsidRPr="0048347B">
        <w:rPr>
          <w:rFonts w:ascii="Arial" w:hAnsi="Arial" w:cs="Arial"/>
          <w:color w:val="010000"/>
          <w:sz w:val="20"/>
        </w:rPr>
        <w:t>VTDKDD</w:t>
      </w:r>
      <w:proofErr w:type="spellEnd"/>
      <w:r w:rsidRPr="0048347B">
        <w:rPr>
          <w:rFonts w:ascii="Arial" w:hAnsi="Arial" w:cs="Arial"/>
          <w:color w:val="010000"/>
          <w:sz w:val="20"/>
        </w:rPr>
        <w:t>-</w:t>
      </w:r>
      <w:proofErr w:type="spellStart"/>
      <w:r w:rsidRPr="0048347B">
        <w:rPr>
          <w:rFonts w:ascii="Arial" w:hAnsi="Arial" w:cs="Arial"/>
          <w:color w:val="010000"/>
          <w:sz w:val="20"/>
        </w:rPr>
        <w:t>HDT</w:t>
      </w:r>
      <w:proofErr w:type="spellEnd"/>
      <w:r w:rsidRPr="0048347B">
        <w:rPr>
          <w:rFonts w:ascii="Arial" w:hAnsi="Arial" w:cs="Arial"/>
          <w:color w:val="010000"/>
          <w:sz w:val="20"/>
        </w:rPr>
        <w:t xml:space="preserve"> on approving the policy of signing contracts between the Company and related parties as follows:</w:t>
      </w:r>
    </w:p>
    <w:p w14:paraId="00000003" w14:textId="4DD46BC8" w:rsidR="006E50F2" w:rsidRPr="0048347B" w:rsidRDefault="00880336" w:rsidP="00880336">
      <w:pPr>
        <w:pBdr>
          <w:top w:val="nil"/>
          <w:left w:val="nil"/>
          <w:bottom w:val="nil"/>
          <w:right w:val="nil"/>
          <w:between w:val="nil"/>
        </w:pBdr>
        <w:spacing w:after="120" w:line="360" w:lineRule="auto"/>
        <w:rPr>
          <w:rFonts w:ascii="Arial" w:eastAsia="Arial" w:hAnsi="Arial" w:cs="Arial"/>
          <w:color w:val="010000"/>
          <w:sz w:val="20"/>
          <w:szCs w:val="20"/>
        </w:rPr>
      </w:pPr>
      <w:r w:rsidRPr="0048347B">
        <w:rPr>
          <w:rFonts w:ascii="Arial" w:hAnsi="Arial" w:cs="Arial"/>
          <w:color w:val="010000"/>
          <w:sz w:val="20"/>
        </w:rPr>
        <w:t>‎‎Article 1. Approving the policy of signing and executing a contract for the purchase and sale of 4 used cars between Indochina Petroleum Transportation Joint Stock Company and a related party, which is the shareholder - Asia Pacific Shipping Company Limited at the request of the Company Manager in Report No. 03/BC-</w:t>
      </w:r>
      <w:proofErr w:type="spellStart"/>
      <w:r w:rsidRPr="0048347B">
        <w:rPr>
          <w:rFonts w:ascii="Arial" w:hAnsi="Arial" w:cs="Arial"/>
          <w:color w:val="010000"/>
          <w:sz w:val="20"/>
        </w:rPr>
        <w:t>VTDKDD</w:t>
      </w:r>
      <w:proofErr w:type="spellEnd"/>
      <w:r w:rsidRPr="0048347B">
        <w:rPr>
          <w:rFonts w:ascii="Arial" w:hAnsi="Arial" w:cs="Arial"/>
          <w:color w:val="010000"/>
          <w:sz w:val="20"/>
        </w:rPr>
        <w:t>-</w:t>
      </w:r>
      <w:proofErr w:type="spellStart"/>
      <w:r w:rsidRPr="0048347B">
        <w:rPr>
          <w:rFonts w:ascii="Arial" w:hAnsi="Arial" w:cs="Arial"/>
          <w:color w:val="010000"/>
          <w:sz w:val="20"/>
        </w:rPr>
        <w:t>KTATDT</w:t>
      </w:r>
      <w:proofErr w:type="spellEnd"/>
      <w:r w:rsidRPr="0048347B">
        <w:rPr>
          <w:rFonts w:ascii="Arial" w:hAnsi="Arial" w:cs="Arial"/>
          <w:color w:val="010000"/>
          <w:sz w:val="20"/>
        </w:rPr>
        <w:t xml:space="preserve"> dated April 16, 2024, based on the main contents of the Car Purchase and Sale Contract.</w:t>
      </w:r>
    </w:p>
    <w:p w14:paraId="00000004" w14:textId="77777777" w:rsidR="006E50F2" w:rsidRPr="0048347B" w:rsidRDefault="00880336" w:rsidP="00880336">
      <w:pPr>
        <w:pBdr>
          <w:top w:val="nil"/>
          <w:left w:val="nil"/>
          <w:bottom w:val="nil"/>
          <w:right w:val="nil"/>
          <w:between w:val="nil"/>
        </w:pBdr>
        <w:spacing w:after="120" w:line="360" w:lineRule="auto"/>
        <w:rPr>
          <w:rFonts w:ascii="Arial" w:eastAsia="Arial" w:hAnsi="Arial" w:cs="Arial"/>
          <w:color w:val="010000"/>
          <w:sz w:val="20"/>
          <w:szCs w:val="20"/>
        </w:rPr>
      </w:pPr>
      <w:r w:rsidRPr="0048347B">
        <w:rPr>
          <w:rFonts w:ascii="Arial" w:hAnsi="Arial" w:cs="Arial"/>
          <w:color w:val="010000"/>
          <w:sz w:val="20"/>
        </w:rPr>
        <w:t>‎‎Article 2. Assign the Company Manager to negotiate, sign and execute the contract with the shareholder - Asia Pacific Shipping Company Limited according to the main contents approved in Article 1, ensuring compliance with the provisions of current Law and the Company.</w:t>
      </w:r>
    </w:p>
    <w:p w14:paraId="00000005" w14:textId="77777777" w:rsidR="006E50F2" w:rsidRPr="0048347B" w:rsidRDefault="00880336" w:rsidP="00880336">
      <w:pPr>
        <w:pBdr>
          <w:top w:val="nil"/>
          <w:left w:val="nil"/>
          <w:bottom w:val="nil"/>
          <w:right w:val="nil"/>
          <w:between w:val="nil"/>
        </w:pBdr>
        <w:spacing w:after="120" w:line="360" w:lineRule="auto"/>
        <w:rPr>
          <w:rFonts w:ascii="Arial" w:eastAsia="Arial" w:hAnsi="Arial" w:cs="Arial"/>
          <w:color w:val="010000"/>
          <w:sz w:val="20"/>
          <w:szCs w:val="20"/>
        </w:rPr>
      </w:pPr>
      <w:r w:rsidRPr="0048347B">
        <w:rPr>
          <w:rFonts w:ascii="Arial" w:hAnsi="Arial" w:cs="Arial"/>
          <w:color w:val="010000"/>
          <w:sz w:val="20"/>
        </w:rPr>
        <w:t>‎‎Article 3. This Resolution takes effect from the date of its signing. Members of the Board of Directors, the Company Manager, relevant departments, and individuals in the Company are responsible for implementing this Resolution.</w:t>
      </w:r>
    </w:p>
    <w:sectPr w:rsidR="006E50F2" w:rsidRPr="0048347B" w:rsidSect="00880336">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F2"/>
    <w:rsid w:val="0048347B"/>
    <w:rsid w:val="004D4229"/>
    <w:rsid w:val="006E50F2"/>
    <w:rsid w:val="0088033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FF468"/>
  <w15:docId w15:val="{227B07BC-9B3A-4ED2-AFE2-DDA20CDF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02" w:lineRule="auto"/>
      <w:ind w:firstLine="40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p/LRbRLvWYAN6PQp5dWzaMyqzQ==">CgMxLjA4AHIhMWV1Q3NMaExWdmtoUzE1aGhFMWg1NUZKZi1nLTBDS1N2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2024-04-23T03:28:00Z</dcterms:created>
  <dcterms:modified xsi:type="dcterms:W3CDTF">2024-04-23T03:28:00Z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2796aa2ca7500a48abdb567d0c3dffa5352364b587fbff125cd33de61c9db7b9</vt:lpwstr>
  </property>
</Properties>
</file>