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6076" w:rsidRPr="009A47E0" w:rsidRDefault="009A47E0" w:rsidP="009A47E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9A47E0">
        <w:rPr>
          <w:rFonts w:ascii="Arial" w:hAnsi="Arial" w:cs="Arial"/>
          <w:b/>
          <w:bCs/>
          <w:color w:val="010000"/>
          <w:sz w:val="20"/>
        </w:rPr>
        <w:t>SD7:</w:t>
      </w:r>
      <w:r w:rsidRPr="009A47E0">
        <w:rPr>
          <w:rFonts w:ascii="Arial" w:hAnsi="Arial" w:cs="Arial"/>
          <w:b/>
          <w:color w:val="010000"/>
          <w:sz w:val="20"/>
        </w:rPr>
        <w:t xml:space="preserve"> Board Resolution </w:t>
      </w:r>
    </w:p>
    <w:p w14:paraId="00000002" w14:textId="163B4087" w:rsidR="00E86076" w:rsidRPr="009A47E0" w:rsidRDefault="009A47E0" w:rsidP="009A47E0">
      <w:pPr>
        <w:pBdr>
          <w:top w:val="nil"/>
          <w:left w:val="nil"/>
          <w:bottom w:val="nil"/>
          <w:right w:val="nil"/>
          <w:between w:val="nil"/>
        </w:pBdr>
        <w:spacing w:after="120" w:line="360" w:lineRule="auto"/>
        <w:jc w:val="both"/>
        <w:rPr>
          <w:rFonts w:ascii="Arial" w:eastAsia="Arial" w:hAnsi="Arial" w:cs="Arial"/>
          <w:color w:val="010000"/>
          <w:sz w:val="20"/>
          <w:szCs w:val="20"/>
        </w:rPr>
      </w:pPr>
      <w:r w:rsidRPr="009A47E0">
        <w:rPr>
          <w:rFonts w:ascii="Arial" w:hAnsi="Arial" w:cs="Arial"/>
          <w:color w:val="010000"/>
          <w:sz w:val="20"/>
        </w:rPr>
        <w:t xml:space="preserve">On April 19, 2024, </w:t>
      </w:r>
      <w:proofErr w:type="spellStart"/>
      <w:r w:rsidRPr="009A47E0">
        <w:rPr>
          <w:rFonts w:ascii="Arial" w:hAnsi="Arial" w:cs="Arial"/>
          <w:color w:val="010000"/>
          <w:sz w:val="20"/>
        </w:rPr>
        <w:t>Songda</w:t>
      </w:r>
      <w:proofErr w:type="spellEnd"/>
      <w:r w:rsidRPr="009A47E0">
        <w:rPr>
          <w:rFonts w:ascii="Arial" w:hAnsi="Arial" w:cs="Arial"/>
          <w:color w:val="010000"/>
          <w:sz w:val="20"/>
        </w:rPr>
        <w:t xml:space="preserve"> 7 JSC announced Resolution No. 14/CT/NQ-HDQT on approving the investment policy in buying land, building office business in Hanoi as follows:</w:t>
      </w:r>
    </w:p>
    <w:p w14:paraId="00000003" w14:textId="77777777" w:rsidR="00E86076" w:rsidRPr="009A47E0" w:rsidRDefault="009A47E0" w:rsidP="009A47E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A47E0">
        <w:rPr>
          <w:rFonts w:ascii="Arial" w:hAnsi="Arial" w:cs="Arial"/>
          <w:color w:val="010000"/>
          <w:sz w:val="20"/>
        </w:rPr>
        <w:t>‎‎Article 1.</w:t>
      </w:r>
      <w:proofErr w:type="gramEnd"/>
      <w:r w:rsidRPr="009A47E0">
        <w:rPr>
          <w:rFonts w:ascii="Arial" w:hAnsi="Arial" w:cs="Arial"/>
          <w:color w:val="010000"/>
          <w:sz w:val="20"/>
        </w:rPr>
        <w:t xml:space="preserve"> Approve: Invest in buying land; building office business in Hanoi with main contents as follows:</w:t>
      </w:r>
    </w:p>
    <w:p w14:paraId="00000004" w14:textId="77777777" w:rsidR="00E86076" w:rsidRPr="009A47E0" w:rsidRDefault="009A47E0" w:rsidP="009A47E0">
      <w:pPr>
        <w:numPr>
          <w:ilvl w:val="0"/>
          <w:numId w:val="1"/>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A47E0">
        <w:rPr>
          <w:rFonts w:ascii="Arial" w:hAnsi="Arial" w:cs="Arial"/>
          <w:color w:val="010000"/>
          <w:sz w:val="20"/>
        </w:rPr>
        <w:t>Land type: Urban area in Hanoi</w:t>
      </w:r>
    </w:p>
    <w:p w14:paraId="00000005" w14:textId="77777777" w:rsidR="00E86076" w:rsidRPr="009A47E0" w:rsidRDefault="009A47E0" w:rsidP="009A47E0">
      <w:pPr>
        <w:numPr>
          <w:ilvl w:val="0"/>
          <w:numId w:val="1"/>
        </w:numPr>
        <w:pBdr>
          <w:top w:val="nil"/>
          <w:left w:val="nil"/>
          <w:bottom w:val="nil"/>
          <w:right w:val="nil"/>
          <w:between w:val="nil"/>
        </w:pBdr>
        <w:tabs>
          <w:tab w:val="left" w:pos="630"/>
          <w:tab w:val="left" w:pos="8338"/>
        </w:tabs>
        <w:spacing w:after="120" w:line="360" w:lineRule="auto"/>
        <w:jc w:val="both"/>
        <w:rPr>
          <w:rFonts w:ascii="Arial" w:eastAsia="Arial" w:hAnsi="Arial" w:cs="Arial"/>
          <w:color w:val="010000"/>
          <w:sz w:val="20"/>
          <w:szCs w:val="20"/>
        </w:rPr>
      </w:pPr>
      <w:r w:rsidRPr="009A47E0">
        <w:rPr>
          <w:rFonts w:ascii="Arial" w:hAnsi="Arial" w:cs="Arial"/>
          <w:color w:val="010000"/>
          <w:sz w:val="20"/>
        </w:rPr>
        <w:t xml:space="preserve">Area is about: 300 - 400m2 </w:t>
      </w:r>
      <w:r w:rsidRPr="009A47E0">
        <w:rPr>
          <w:rFonts w:ascii="Arial" w:hAnsi="Arial" w:cs="Arial"/>
          <w:color w:val="010000"/>
          <w:sz w:val="20"/>
        </w:rPr>
        <w:tab/>
      </w:r>
    </w:p>
    <w:p w14:paraId="00000006" w14:textId="4F72107C" w:rsidR="00E86076" w:rsidRPr="009A47E0" w:rsidRDefault="009A47E0" w:rsidP="009A47E0">
      <w:pPr>
        <w:numPr>
          <w:ilvl w:val="0"/>
          <w:numId w:val="1"/>
        </w:numPr>
        <w:pBdr>
          <w:top w:val="nil"/>
          <w:left w:val="nil"/>
          <w:bottom w:val="nil"/>
          <w:right w:val="nil"/>
          <w:between w:val="nil"/>
        </w:pBdr>
        <w:tabs>
          <w:tab w:val="left" w:pos="630"/>
        </w:tabs>
        <w:spacing w:after="120" w:line="360" w:lineRule="auto"/>
        <w:jc w:val="both"/>
        <w:rPr>
          <w:rFonts w:ascii="Arial" w:eastAsia="Arial" w:hAnsi="Arial" w:cs="Arial"/>
          <w:color w:val="010000"/>
          <w:sz w:val="20"/>
          <w:szCs w:val="20"/>
        </w:rPr>
      </w:pPr>
      <w:r w:rsidRPr="009A47E0">
        <w:rPr>
          <w:rFonts w:ascii="Arial" w:hAnsi="Arial" w:cs="Arial"/>
          <w:color w:val="010000"/>
          <w:sz w:val="20"/>
        </w:rPr>
        <w:t>Total investment does not exceed VND 40,000,000,000 (the above unit price includes VAT, transfer fee, fees for granting land use rights certificates and costs related to licensing and construction design, and construction);</w:t>
      </w:r>
    </w:p>
    <w:p w14:paraId="00000007" w14:textId="77777777" w:rsidR="00E86076" w:rsidRPr="009A47E0" w:rsidRDefault="009A47E0" w:rsidP="009A47E0">
      <w:pPr>
        <w:numPr>
          <w:ilvl w:val="0"/>
          <w:numId w:val="1"/>
        </w:numPr>
        <w:pBdr>
          <w:top w:val="nil"/>
          <w:left w:val="nil"/>
          <w:bottom w:val="nil"/>
          <w:right w:val="nil"/>
          <w:between w:val="nil"/>
        </w:pBdr>
        <w:tabs>
          <w:tab w:val="left" w:pos="630"/>
          <w:tab w:val="left" w:pos="1162"/>
        </w:tabs>
        <w:spacing w:after="120" w:line="360" w:lineRule="auto"/>
        <w:jc w:val="both"/>
        <w:rPr>
          <w:rFonts w:ascii="Arial" w:eastAsia="Arial" w:hAnsi="Arial" w:cs="Arial"/>
          <w:color w:val="010000"/>
          <w:sz w:val="20"/>
          <w:szCs w:val="20"/>
        </w:rPr>
      </w:pPr>
      <w:r w:rsidRPr="009A47E0">
        <w:rPr>
          <w:rFonts w:ascii="Arial" w:hAnsi="Arial" w:cs="Arial"/>
          <w:color w:val="010000"/>
          <w:sz w:val="20"/>
        </w:rPr>
        <w:t>Capital source: Own capital of the Company;</w:t>
      </w:r>
    </w:p>
    <w:p w14:paraId="00000008" w14:textId="77777777" w:rsidR="00E86076" w:rsidRPr="009A47E0" w:rsidRDefault="009A47E0" w:rsidP="009A47E0">
      <w:pPr>
        <w:numPr>
          <w:ilvl w:val="0"/>
          <w:numId w:val="1"/>
        </w:numPr>
        <w:pBdr>
          <w:top w:val="nil"/>
          <w:left w:val="nil"/>
          <w:bottom w:val="nil"/>
          <w:right w:val="nil"/>
          <w:between w:val="nil"/>
        </w:pBdr>
        <w:tabs>
          <w:tab w:val="left" w:pos="630"/>
          <w:tab w:val="left" w:pos="1162"/>
        </w:tabs>
        <w:spacing w:after="120" w:line="360" w:lineRule="auto"/>
        <w:jc w:val="both"/>
        <w:rPr>
          <w:rFonts w:ascii="Arial" w:eastAsia="Arial" w:hAnsi="Arial" w:cs="Arial"/>
          <w:color w:val="010000"/>
          <w:sz w:val="20"/>
          <w:szCs w:val="20"/>
        </w:rPr>
      </w:pPr>
      <w:r w:rsidRPr="009A47E0">
        <w:rPr>
          <w:rFonts w:ascii="Arial" w:hAnsi="Arial" w:cs="Arial"/>
          <w:color w:val="010000"/>
          <w:sz w:val="20"/>
        </w:rPr>
        <w:t>Investment method: Buy land for urban area projects</w:t>
      </w:r>
    </w:p>
    <w:p w14:paraId="00000009" w14:textId="355D5662" w:rsidR="00E86076" w:rsidRPr="009A47E0" w:rsidRDefault="009A47E0" w:rsidP="009A47E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A47E0">
        <w:rPr>
          <w:rFonts w:ascii="Arial" w:hAnsi="Arial" w:cs="Arial"/>
          <w:color w:val="010000"/>
          <w:sz w:val="20"/>
        </w:rPr>
        <w:t>‎‎Article 2.</w:t>
      </w:r>
      <w:proofErr w:type="gramEnd"/>
      <w:r w:rsidRPr="009A47E0">
        <w:rPr>
          <w:rFonts w:ascii="Arial" w:hAnsi="Arial" w:cs="Arial"/>
          <w:color w:val="010000"/>
          <w:sz w:val="20"/>
        </w:rPr>
        <w:t xml:space="preserve"> The Board of Directors assigns the General Manager of the Company to cho</w:t>
      </w:r>
      <w:r w:rsidR="00F81790">
        <w:rPr>
          <w:rFonts w:ascii="Arial" w:hAnsi="Arial" w:cs="Arial"/>
          <w:color w:val="010000"/>
          <w:sz w:val="20"/>
        </w:rPr>
        <w:t>o</w:t>
      </w:r>
      <w:r w:rsidRPr="009A47E0">
        <w:rPr>
          <w:rFonts w:ascii="Arial" w:hAnsi="Arial" w:cs="Arial"/>
          <w:color w:val="010000"/>
          <w:sz w:val="20"/>
        </w:rPr>
        <w:t>se</w:t>
      </w:r>
      <w:r w:rsidR="00F81790">
        <w:rPr>
          <w:rFonts w:ascii="Arial" w:hAnsi="Arial" w:cs="Arial"/>
          <w:color w:val="010000"/>
          <w:sz w:val="20"/>
        </w:rPr>
        <w:t xml:space="preserve"> a suitable position and organiz</w:t>
      </w:r>
      <w:r w:rsidRPr="009A47E0">
        <w:rPr>
          <w:rFonts w:ascii="Arial" w:hAnsi="Arial" w:cs="Arial"/>
          <w:color w:val="010000"/>
          <w:sz w:val="20"/>
        </w:rPr>
        <w:t>e sales negotiation, submit to the legal representative to sign the contract in accordance with the provisions of law and the Company’s Charter.</w:t>
      </w:r>
      <w:bookmarkStart w:id="1" w:name="_GoBack"/>
      <w:bookmarkEnd w:id="1"/>
    </w:p>
    <w:p w14:paraId="0000000A" w14:textId="255AE701" w:rsidR="00E86076" w:rsidRPr="009A47E0" w:rsidRDefault="009A47E0" w:rsidP="009A47E0">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9A47E0">
        <w:rPr>
          <w:rFonts w:ascii="Arial" w:hAnsi="Arial" w:cs="Arial"/>
          <w:color w:val="010000"/>
          <w:sz w:val="20"/>
        </w:rPr>
        <w:t>Article 3.</w:t>
      </w:r>
      <w:proofErr w:type="gramEnd"/>
      <w:r w:rsidRPr="009A47E0">
        <w:rPr>
          <w:rFonts w:ascii="Arial" w:hAnsi="Arial" w:cs="Arial"/>
          <w:color w:val="010000"/>
          <w:sz w:val="20"/>
        </w:rPr>
        <w:t xml:space="preserve"> The General Manager, the Deputy General Manager of the Company; Heads of functional departments of the Company implement tasks based on the Resolution. </w:t>
      </w:r>
    </w:p>
    <w:sectPr w:rsidR="00E86076" w:rsidRPr="009A47E0" w:rsidSect="009A47E0">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32EE"/>
    <w:multiLevelType w:val="multilevel"/>
    <w:tmpl w:val="98207A74"/>
    <w:lvl w:ilvl="0">
      <w:start w:val="1"/>
      <w:numFmt w:val="bullet"/>
      <w:lvlText w:val="-"/>
      <w:lvlJc w:val="left"/>
      <w:pPr>
        <w:ind w:left="0" w:firstLine="0"/>
      </w:pPr>
      <w:rPr>
        <w:rFonts w:ascii="Times New Roman" w:eastAsia="Times New Roman" w:hAnsi="Times New Roman" w:cs="Times New Roman"/>
        <w:b w:val="0"/>
        <w:i w:val="0"/>
        <w:smallCaps w:val="0"/>
        <w:strike w:val="0"/>
        <w:color w:val="615D7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6"/>
    <w:rsid w:val="009A47E0"/>
    <w:rsid w:val="00E86076"/>
    <w:rsid w:val="00F817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7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94B53"/>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4B53"/>
      <w:sz w:val="26"/>
      <w:szCs w:val="26"/>
      <w:u w:val="none"/>
      <w:shd w:val="clear" w:color="auto" w:fill="auto"/>
    </w:rPr>
  </w:style>
  <w:style w:type="paragraph" w:customStyle="1" w:styleId="Bodytext40">
    <w:name w:val="Body text (4)"/>
    <w:basedOn w:val="Normal"/>
    <w:link w:val="Bodytext4"/>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1"/>
      <w:szCs w:val="11"/>
    </w:rPr>
  </w:style>
  <w:style w:type="paragraph" w:customStyle="1" w:styleId="Bodytext30">
    <w:name w:val="Body text (3)"/>
    <w:basedOn w:val="Normal"/>
    <w:link w:val="Bodytext3"/>
    <w:pPr>
      <w:ind w:firstLine="240"/>
    </w:pPr>
    <w:rPr>
      <w:rFonts w:ascii="Times New Roman" w:eastAsia="Times New Roman" w:hAnsi="Times New Roman" w:cs="Times New Roman"/>
      <w:color w:val="494B53"/>
      <w:sz w:val="20"/>
      <w:szCs w:val="20"/>
    </w:rPr>
  </w:style>
  <w:style w:type="paragraph" w:styleId="BodyText">
    <w:name w:val="Body Text"/>
    <w:basedOn w:val="Normal"/>
    <w:link w:val="BodyTextChar"/>
    <w:qFormat/>
    <w:pPr>
      <w:spacing w:after="100" w:line="259" w:lineRule="auto"/>
      <w:ind w:firstLine="400"/>
    </w:pPr>
    <w:rPr>
      <w:rFonts w:ascii="Times New Roman" w:eastAsia="Times New Roman" w:hAnsi="Times New Roman" w:cs="Times New Roman"/>
      <w:color w:val="494B5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94B53"/>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4B53"/>
      <w:sz w:val="26"/>
      <w:szCs w:val="26"/>
      <w:u w:val="none"/>
      <w:shd w:val="clear" w:color="auto" w:fill="auto"/>
    </w:rPr>
  </w:style>
  <w:style w:type="paragraph" w:customStyle="1" w:styleId="Bodytext40">
    <w:name w:val="Body text (4)"/>
    <w:basedOn w:val="Normal"/>
    <w:link w:val="Bodytext4"/>
    <w:rPr>
      <w:rFonts w:ascii="Arial" w:eastAsia="Arial" w:hAnsi="Arial" w:cs="Arial"/>
      <w:sz w:val="34"/>
      <w:szCs w:val="34"/>
    </w:rPr>
  </w:style>
  <w:style w:type="paragraph" w:customStyle="1" w:styleId="Bodytext20">
    <w:name w:val="Body text (2)"/>
    <w:basedOn w:val="Normal"/>
    <w:link w:val="Bodytext2"/>
    <w:rPr>
      <w:rFonts w:ascii="Arial" w:eastAsia="Arial" w:hAnsi="Arial" w:cs="Arial"/>
      <w:sz w:val="11"/>
      <w:szCs w:val="11"/>
    </w:rPr>
  </w:style>
  <w:style w:type="paragraph" w:customStyle="1" w:styleId="Bodytext30">
    <w:name w:val="Body text (3)"/>
    <w:basedOn w:val="Normal"/>
    <w:link w:val="Bodytext3"/>
    <w:pPr>
      <w:ind w:firstLine="240"/>
    </w:pPr>
    <w:rPr>
      <w:rFonts w:ascii="Times New Roman" w:eastAsia="Times New Roman" w:hAnsi="Times New Roman" w:cs="Times New Roman"/>
      <w:color w:val="494B53"/>
      <w:sz w:val="20"/>
      <w:szCs w:val="20"/>
    </w:rPr>
  </w:style>
  <w:style w:type="paragraph" w:styleId="BodyText">
    <w:name w:val="Body Text"/>
    <w:basedOn w:val="Normal"/>
    <w:link w:val="BodyTextChar"/>
    <w:qFormat/>
    <w:pPr>
      <w:spacing w:after="100" w:line="259" w:lineRule="auto"/>
      <w:ind w:firstLine="400"/>
    </w:pPr>
    <w:rPr>
      <w:rFonts w:ascii="Times New Roman" w:eastAsia="Times New Roman" w:hAnsi="Times New Roman" w:cs="Times New Roman"/>
      <w:color w:val="494B53"/>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hakSB4qhGoiFpkbSk7Om+yrVBg==">CgMxLjAyCGguZ2pkZ3hzOAByITFYcVRhblZNWkJTUUZuMWpuR3g2WDloT2pmYnZZdjJZRQ==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933</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2024-04-22T04:21:00Z</dcterms:created>
  <dcterms:modified xsi:type="dcterms:W3CDTF">2024-04-23T08:41:00Z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992b466483b81ca0623b702ae321c83e80a40783407a34ec5799f16e57ab81cf</vt:lpwstr>
  </property>
</Properties>
</file>