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C582D" w14:textId="77777777"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D4617F">
        <w:rPr>
          <w:rFonts w:ascii="Arial" w:hAnsi="Arial" w:cs="Arial"/>
          <w:b/>
          <w:color w:val="010000"/>
          <w:sz w:val="20"/>
        </w:rPr>
        <w:t>BAX: Board Resolution</w:t>
      </w:r>
    </w:p>
    <w:p w14:paraId="12AC582E" w14:textId="77777777"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4617F">
        <w:rPr>
          <w:rFonts w:ascii="Arial" w:hAnsi="Arial" w:cs="Arial"/>
          <w:color w:val="010000"/>
          <w:sz w:val="20"/>
        </w:rPr>
        <w:t>On April 19, 2024, Thong Nhat Joint Stock Company announced Resolution No. 05/NQ-HDQT on changing the time to organize the Annual General Meeting of Shareholders 2024 as follows:</w:t>
      </w:r>
    </w:p>
    <w:p w14:paraId="12AC582F" w14:textId="4F246911"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4617F">
        <w:rPr>
          <w:rFonts w:ascii="Arial" w:hAnsi="Arial" w:cs="Arial"/>
          <w:color w:val="010000"/>
          <w:sz w:val="20"/>
        </w:rPr>
        <w:t>Article 1: Approve delay</w:t>
      </w:r>
      <w:r w:rsidR="008D24C3" w:rsidRPr="00D4617F">
        <w:rPr>
          <w:rFonts w:ascii="Arial" w:hAnsi="Arial" w:cs="Arial"/>
          <w:color w:val="010000"/>
          <w:sz w:val="20"/>
        </w:rPr>
        <w:t>ing</w:t>
      </w:r>
      <w:r w:rsidRPr="00D4617F">
        <w:rPr>
          <w:rFonts w:ascii="Arial" w:hAnsi="Arial" w:cs="Arial"/>
          <w:color w:val="010000"/>
          <w:sz w:val="20"/>
        </w:rPr>
        <w:t xml:space="preserve"> the time for holding the Annual General Meeting of Shareholders on April 25, 2024 and the extension of the reorganization before June 30, 2024, as follows:</w:t>
      </w:r>
    </w:p>
    <w:p w14:paraId="12AC5830" w14:textId="77777777" w:rsidR="00F2269D" w:rsidRPr="00D4617F" w:rsidRDefault="005B6349" w:rsidP="00F96936">
      <w:pPr>
        <w:numPr>
          <w:ilvl w:val="0"/>
          <w:numId w:val="1"/>
        </w:numPr>
        <w:pBdr>
          <w:top w:val="nil"/>
          <w:left w:val="nil"/>
          <w:bottom w:val="nil"/>
          <w:right w:val="nil"/>
          <w:between w:val="nil"/>
        </w:pBdr>
        <w:tabs>
          <w:tab w:val="left" w:pos="360"/>
          <w:tab w:val="left" w:pos="2578"/>
        </w:tabs>
        <w:spacing w:after="120" w:line="360" w:lineRule="auto"/>
        <w:jc w:val="both"/>
        <w:rPr>
          <w:rFonts w:ascii="Arial" w:eastAsia="Arial" w:hAnsi="Arial" w:cs="Arial"/>
          <w:color w:val="010000"/>
          <w:sz w:val="20"/>
          <w:szCs w:val="20"/>
        </w:rPr>
      </w:pPr>
      <w:r w:rsidRPr="00D4617F">
        <w:rPr>
          <w:rFonts w:ascii="Arial" w:hAnsi="Arial" w:cs="Arial"/>
          <w:color w:val="010000"/>
          <w:sz w:val="20"/>
        </w:rPr>
        <w:t>Time: Reorganized before June 30, 2024.</w:t>
      </w:r>
    </w:p>
    <w:p w14:paraId="12AC5831" w14:textId="437A4095"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4617F">
        <w:rPr>
          <w:rFonts w:ascii="Arial" w:hAnsi="Arial" w:cs="Arial"/>
          <w:color w:val="010000"/>
          <w:sz w:val="20"/>
        </w:rPr>
        <w:t>(time before change: on April 25, 2024</w:t>
      </w:r>
      <w:r w:rsidR="00ED5F14" w:rsidRPr="00D4617F">
        <w:rPr>
          <w:rFonts w:ascii="Arial" w:hAnsi="Arial" w:cs="Arial"/>
          <w:color w:val="010000"/>
          <w:sz w:val="20"/>
        </w:rPr>
        <w:t>)</w:t>
      </w:r>
    </w:p>
    <w:p w14:paraId="12AC5832" w14:textId="77777777" w:rsidR="00F2269D" w:rsidRPr="00D4617F" w:rsidRDefault="005B6349" w:rsidP="00F96936">
      <w:pPr>
        <w:numPr>
          <w:ilvl w:val="0"/>
          <w:numId w:val="1"/>
        </w:numPr>
        <w:pBdr>
          <w:top w:val="nil"/>
          <w:left w:val="nil"/>
          <w:bottom w:val="nil"/>
          <w:right w:val="nil"/>
          <w:between w:val="nil"/>
        </w:pBdr>
        <w:tabs>
          <w:tab w:val="left" w:pos="360"/>
          <w:tab w:val="left" w:pos="1961"/>
        </w:tabs>
        <w:spacing w:after="120" w:line="360" w:lineRule="auto"/>
        <w:jc w:val="both"/>
        <w:rPr>
          <w:rFonts w:ascii="Arial" w:eastAsia="Arial" w:hAnsi="Arial" w:cs="Arial"/>
          <w:color w:val="010000"/>
          <w:sz w:val="20"/>
          <w:szCs w:val="20"/>
        </w:rPr>
      </w:pPr>
      <w:r w:rsidRPr="00D4617F">
        <w:rPr>
          <w:rFonts w:ascii="Arial" w:hAnsi="Arial" w:cs="Arial"/>
          <w:color w:val="010000"/>
          <w:sz w:val="20"/>
        </w:rPr>
        <w:t>Venue: Office of Thong Nhat Joint Stock Company - Road No. 2A, Bau Xeo Industrial Park, Trang Bom District, Dong Nai Province</w:t>
      </w:r>
    </w:p>
    <w:p w14:paraId="12AC5833" w14:textId="77777777" w:rsidR="00F2269D" w:rsidRPr="00D4617F" w:rsidRDefault="005B6349" w:rsidP="00F96936">
      <w:pPr>
        <w:numPr>
          <w:ilvl w:val="0"/>
          <w:numId w:val="1"/>
        </w:numPr>
        <w:pBdr>
          <w:top w:val="nil"/>
          <w:left w:val="nil"/>
          <w:bottom w:val="nil"/>
          <w:right w:val="nil"/>
          <w:between w:val="nil"/>
        </w:pBdr>
        <w:tabs>
          <w:tab w:val="left" w:pos="360"/>
          <w:tab w:val="left" w:pos="1965"/>
        </w:tabs>
        <w:spacing w:after="120" w:line="360" w:lineRule="auto"/>
        <w:jc w:val="both"/>
        <w:rPr>
          <w:rFonts w:ascii="Arial" w:eastAsia="Arial" w:hAnsi="Arial" w:cs="Arial"/>
          <w:color w:val="010000"/>
          <w:sz w:val="20"/>
          <w:szCs w:val="20"/>
        </w:rPr>
      </w:pPr>
      <w:r w:rsidRPr="00D4617F">
        <w:rPr>
          <w:rFonts w:ascii="Arial" w:hAnsi="Arial" w:cs="Arial"/>
          <w:color w:val="010000"/>
          <w:sz w:val="20"/>
        </w:rPr>
        <w:t>Reason: Complete all contents of the Annual General Meeting of Shareholders 2024 according to regulations.</w:t>
      </w:r>
    </w:p>
    <w:p w14:paraId="12AC5834" w14:textId="77777777" w:rsidR="00F2269D" w:rsidRPr="00D4617F" w:rsidRDefault="005B6349" w:rsidP="00F96936">
      <w:pPr>
        <w:numPr>
          <w:ilvl w:val="0"/>
          <w:numId w:val="1"/>
        </w:numPr>
        <w:pBdr>
          <w:top w:val="nil"/>
          <w:left w:val="nil"/>
          <w:bottom w:val="nil"/>
          <w:right w:val="nil"/>
          <w:between w:val="nil"/>
        </w:pBdr>
        <w:tabs>
          <w:tab w:val="left" w:pos="360"/>
          <w:tab w:val="left" w:pos="1958"/>
        </w:tabs>
        <w:spacing w:after="120" w:line="360" w:lineRule="auto"/>
        <w:jc w:val="both"/>
        <w:rPr>
          <w:rFonts w:ascii="Arial" w:eastAsia="Arial" w:hAnsi="Arial" w:cs="Arial"/>
          <w:color w:val="010000"/>
          <w:sz w:val="20"/>
          <w:szCs w:val="20"/>
        </w:rPr>
      </w:pPr>
      <w:r w:rsidRPr="00D4617F">
        <w:rPr>
          <w:rFonts w:ascii="Arial" w:hAnsi="Arial" w:cs="Arial"/>
          <w:color w:val="010000"/>
          <w:sz w:val="20"/>
        </w:rPr>
        <w:t>Participant: All shareholders named in the list of share ownership of Thong Nhat Joint Stock Company at the record date: March 19, 2024</w:t>
      </w:r>
    </w:p>
    <w:p w14:paraId="12AC5835" w14:textId="77777777"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4617F">
        <w:rPr>
          <w:rFonts w:ascii="Arial" w:hAnsi="Arial" w:cs="Arial"/>
          <w:color w:val="010000"/>
          <w:sz w:val="20"/>
        </w:rPr>
        <w:t>Article 2: Assign the Company's Executive Board to carry out procedures and disclose information according to the provisions of law and internal regulations.</w:t>
      </w:r>
    </w:p>
    <w:p w14:paraId="12AC5836" w14:textId="77777777" w:rsidR="00F2269D" w:rsidRPr="00D4617F" w:rsidRDefault="005B6349" w:rsidP="00F9693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4617F">
        <w:rPr>
          <w:rFonts w:ascii="Arial" w:hAnsi="Arial" w:cs="Arial"/>
          <w:color w:val="010000"/>
          <w:sz w:val="20"/>
        </w:rPr>
        <w:t>Article 3: This Resolution takes effect from the date of its signing. Members of the Board of Directors, the Board of Management and relevant departments are responsible for the implementation of this Resolution.</w:t>
      </w:r>
      <w:bookmarkStart w:id="0" w:name="_GoBack"/>
      <w:bookmarkEnd w:id="0"/>
    </w:p>
    <w:sectPr w:rsidR="00F2269D" w:rsidRPr="00D4617F" w:rsidSect="005B634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1619F"/>
    <w:multiLevelType w:val="multilevel"/>
    <w:tmpl w:val="9A728D2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9D"/>
    <w:rsid w:val="005B6349"/>
    <w:rsid w:val="008D24C3"/>
    <w:rsid w:val="00D4617F"/>
    <w:rsid w:val="00ED5F14"/>
    <w:rsid w:val="00F2269D"/>
    <w:rsid w:val="00F969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C582D"/>
  <w15:docId w15:val="{F4F4884B-540D-41B5-A6D6-0394F542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D0B13"/>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pacing w:line="259" w:lineRule="auto"/>
      <w:ind w:firstLine="31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11" w:lineRule="auto"/>
    </w:pPr>
    <w:rPr>
      <w:rFonts w:ascii="Times New Roman" w:eastAsia="Times New Roman" w:hAnsi="Times New Roman" w:cs="Times New Roman"/>
      <w:color w:val="FD0B13"/>
      <w:sz w:val="16"/>
      <w:szCs w:val="16"/>
    </w:rPr>
  </w:style>
  <w:style w:type="paragraph" w:customStyle="1" w:styleId="Bodytext20">
    <w:name w:val="Body text (2)"/>
    <w:basedOn w:val="Normal"/>
    <w:link w:val="Bodytext2"/>
    <w:pPr>
      <w:ind w:firstLine="78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huVR05F0CXUdfg6F9EonbpDjg==">CgMxLjA4AHIhMWpBczhOdk1WWUZjSEc2aVFZTXJtN0UxSmdPTUw5TEVN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2024-04-23T04:01:00Z</dcterms:created>
  <dcterms:modified xsi:type="dcterms:W3CDTF">2024-04-24T03:42:00Z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e1149b5b7184691ce16d165def0857195bbebe40b4e64209e8925761d49efda5</vt:lpwstr>
  </property>
</Properties>
</file>