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00C5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499B">
        <w:rPr>
          <w:rFonts w:ascii="Arial" w:hAnsi="Arial" w:cs="Arial"/>
          <w:b/>
          <w:color w:val="010000"/>
          <w:sz w:val="20"/>
        </w:rPr>
        <w:t>BSQ: Annual General Mandate 2024</w:t>
      </w:r>
    </w:p>
    <w:p w14:paraId="1EAA634E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 xml:space="preserve">On April 17, 2024, </w:t>
      </w:r>
      <w:proofErr w:type="spellStart"/>
      <w:r w:rsidRPr="0080499B">
        <w:rPr>
          <w:rFonts w:ascii="Arial" w:hAnsi="Arial" w:cs="Arial"/>
          <w:color w:val="010000"/>
          <w:sz w:val="20"/>
        </w:rPr>
        <w:t>Sai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0499B">
        <w:rPr>
          <w:rFonts w:ascii="Arial" w:hAnsi="Arial" w:cs="Arial"/>
          <w:color w:val="010000"/>
          <w:sz w:val="20"/>
        </w:rPr>
        <w:t>Gon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80499B">
        <w:rPr>
          <w:rFonts w:ascii="Arial" w:hAnsi="Arial" w:cs="Arial"/>
          <w:color w:val="010000"/>
          <w:sz w:val="20"/>
        </w:rPr>
        <w:t>Quang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Ngai Beer Joint Stock Company announced Board Resolution No. 01/2024/NQ-DHDCD as follows: </w:t>
      </w:r>
    </w:p>
    <w:p w14:paraId="09B063BB" w14:textId="7D77876F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 xml:space="preserve">‎‎Article 1. Approve the </w:t>
      </w:r>
      <w:r w:rsidR="00381A23" w:rsidRPr="0080499B">
        <w:rPr>
          <w:rFonts w:ascii="Arial" w:hAnsi="Arial" w:cs="Arial"/>
          <w:color w:val="010000"/>
          <w:sz w:val="20"/>
        </w:rPr>
        <w:t>Financial Statements</w:t>
      </w:r>
      <w:r w:rsidRPr="0080499B">
        <w:rPr>
          <w:rFonts w:ascii="Arial" w:hAnsi="Arial" w:cs="Arial"/>
          <w:color w:val="010000"/>
          <w:sz w:val="20"/>
        </w:rPr>
        <w:t xml:space="preserve"> </w:t>
      </w:r>
      <w:r w:rsidR="00381A23" w:rsidRPr="0080499B">
        <w:rPr>
          <w:rFonts w:ascii="Arial" w:hAnsi="Arial" w:cs="Arial"/>
          <w:color w:val="010000"/>
          <w:sz w:val="20"/>
        </w:rPr>
        <w:t xml:space="preserve">2023 </w:t>
      </w:r>
      <w:r w:rsidRPr="0080499B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80499B">
        <w:rPr>
          <w:rFonts w:ascii="Arial" w:hAnsi="Arial" w:cs="Arial"/>
          <w:color w:val="010000"/>
          <w:sz w:val="20"/>
        </w:rPr>
        <w:t>Sai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0499B">
        <w:rPr>
          <w:rFonts w:ascii="Arial" w:hAnsi="Arial" w:cs="Arial"/>
          <w:color w:val="010000"/>
          <w:sz w:val="20"/>
        </w:rPr>
        <w:t>Gon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80499B">
        <w:rPr>
          <w:rFonts w:ascii="Arial" w:hAnsi="Arial" w:cs="Arial"/>
          <w:color w:val="010000"/>
          <w:sz w:val="20"/>
        </w:rPr>
        <w:t>Quang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Ngai Beer Joint Stock Company, audited by KPMG Limited.</w:t>
      </w:r>
    </w:p>
    <w:p w14:paraId="4EEEBFD8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‎‎Article 2. Approve the Report of the Board of Directors on the operating results in 2023 and the orientation for 2024:</w:t>
      </w:r>
    </w:p>
    <w:p w14:paraId="3842A32D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Operating results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4"/>
        <w:gridCol w:w="860"/>
        <w:gridCol w:w="1032"/>
        <w:gridCol w:w="1017"/>
        <w:gridCol w:w="1032"/>
        <w:gridCol w:w="1544"/>
        <w:gridCol w:w="1558"/>
      </w:tblGrid>
      <w:tr w:rsidR="004B675F" w:rsidRPr="0080499B" w14:paraId="2156DFC5" w14:textId="77777777" w:rsidTr="00B75CD2"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AC9CA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C3F6B" w14:textId="45931799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9E196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2022 Results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FF8AF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4061A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68C96" w14:textId="34100CDD" w:rsidR="00381A23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 xml:space="preserve">% Growth </w:t>
            </w:r>
            <w:r w:rsidR="00381A23" w:rsidRPr="0080499B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80499B">
              <w:rPr>
                <w:rFonts w:ascii="Arial" w:hAnsi="Arial" w:cs="Arial"/>
                <w:color w:val="010000"/>
                <w:sz w:val="20"/>
              </w:rPr>
              <w:t>2023</w:t>
            </w:r>
            <w:r w:rsidR="00381A23" w:rsidRPr="0080499B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  <w:r w:rsidRPr="0080499B">
              <w:rPr>
                <w:rFonts w:ascii="Arial" w:hAnsi="Arial" w:cs="Arial"/>
                <w:color w:val="010000"/>
                <w:sz w:val="20"/>
              </w:rPr>
              <w:t xml:space="preserve">/ 2022 </w:t>
            </w:r>
            <w:r w:rsidR="00381A23" w:rsidRPr="0080499B">
              <w:rPr>
                <w:rFonts w:ascii="Arial" w:hAnsi="Arial" w:cs="Arial"/>
                <w:color w:val="010000"/>
                <w:sz w:val="20"/>
              </w:rPr>
              <w:t>Results</w:t>
            </w:r>
          </w:p>
          <w:p w14:paraId="6EAAD395" w14:textId="6D93970C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(+) Increase; (-) Decrease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1642B" w14:textId="7B82CAF9" w:rsidR="00381A23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% Growth</w:t>
            </w:r>
            <w:r w:rsidR="00381A23" w:rsidRPr="0080499B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Pr="0080499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381A23" w:rsidRPr="0080499B">
              <w:rPr>
                <w:rFonts w:ascii="Arial" w:hAnsi="Arial" w:cs="Arial"/>
                <w:color w:val="010000"/>
                <w:sz w:val="20"/>
              </w:rPr>
              <w:t xml:space="preserve">2023 Results/ </w:t>
            </w:r>
            <w:r w:rsidRPr="0080499B">
              <w:rPr>
                <w:rFonts w:ascii="Arial" w:hAnsi="Arial" w:cs="Arial"/>
                <w:color w:val="010000"/>
                <w:sz w:val="20"/>
              </w:rPr>
              <w:t>/ 2023</w:t>
            </w:r>
            <w:r w:rsidR="00381A23" w:rsidRPr="0080499B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  <w:p w14:paraId="2A83E78D" w14:textId="4A2CA24F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(+) Increase; (-) Decrease</w:t>
            </w:r>
          </w:p>
        </w:tc>
      </w:tr>
      <w:tr w:rsidR="004B675F" w:rsidRPr="0080499B" w14:paraId="01706168" w14:textId="77777777" w:rsidTr="00B75CD2"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3505A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E409E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1E8E2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1,936.22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FE6C3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2,341.62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4BDAD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1,862.84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D72FB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-3.79%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0FEEB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-20.45%</w:t>
            </w:r>
          </w:p>
        </w:tc>
      </w:tr>
      <w:tr w:rsidR="004B675F" w:rsidRPr="0080499B" w14:paraId="31853E94" w14:textId="77777777" w:rsidTr="00B75CD2"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572B3" w14:textId="4FAAF9CB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 xml:space="preserve">Payables to </w:t>
            </w:r>
            <w:r w:rsidR="00590594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80499B">
              <w:rPr>
                <w:rFonts w:ascii="Arial" w:hAnsi="Arial" w:cs="Arial"/>
                <w:color w:val="010000"/>
                <w:sz w:val="20"/>
              </w:rPr>
              <w:t>State budget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E2568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DC6B2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2,100.51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C722F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2,266.61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52E8C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1,871.82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7708C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-10.89%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593D6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-17.42%</w:t>
            </w:r>
          </w:p>
        </w:tc>
      </w:tr>
      <w:tr w:rsidR="004B675F" w:rsidRPr="0080499B" w14:paraId="687AC01C" w14:textId="77777777" w:rsidTr="00B75CD2"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E7254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4F40F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39A60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170.64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60DD2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96.24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D0CEE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100.71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5BF8F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-40.98%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29428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4.65%</w:t>
            </w:r>
          </w:p>
        </w:tc>
      </w:tr>
    </w:tbl>
    <w:p w14:paraId="4828DC7F" w14:textId="7622E78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 xml:space="preserve">Operational </w:t>
      </w:r>
      <w:r w:rsidR="00590594">
        <w:rPr>
          <w:rFonts w:ascii="Arial" w:hAnsi="Arial" w:cs="Arial"/>
          <w:color w:val="010000"/>
          <w:sz w:val="20"/>
        </w:rPr>
        <w:t>Plan</w:t>
      </w:r>
      <w:r w:rsidRPr="0080499B">
        <w:rPr>
          <w:rFonts w:ascii="Arial" w:hAnsi="Arial" w:cs="Arial"/>
          <w:color w:val="010000"/>
          <w:sz w:val="20"/>
        </w:rPr>
        <w:t xml:space="preserve"> for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1"/>
        <w:gridCol w:w="1089"/>
        <w:gridCol w:w="1607"/>
        <w:gridCol w:w="1625"/>
        <w:gridCol w:w="1995"/>
      </w:tblGrid>
      <w:tr w:rsidR="004B675F" w:rsidRPr="0080499B" w14:paraId="04F586AC" w14:textId="77777777" w:rsidTr="00B75CD2">
        <w:tc>
          <w:tcPr>
            <w:tcW w:w="1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FC44F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AF22D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97C45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12753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97850" w14:textId="77777777" w:rsidR="00F21E68" w:rsidRPr="0080499B" w:rsidRDefault="00F21E68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Growth (</w:t>
            </w:r>
            <w:r w:rsidR="00B75CD2" w:rsidRPr="0080499B">
              <w:rPr>
                <w:rFonts w:ascii="Arial" w:hAnsi="Arial" w:cs="Arial"/>
                <w:color w:val="010000"/>
                <w:sz w:val="20"/>
              </w:rPr>
              <w:t>%</w:t>
            </w:r>
            <w:r w:rsidRPr="0080499B">
              <w:rPr>
                <w:rFonts w:ascii="Arial" w:hAnsi="Arial" w:cs="Arial"/>
                <w:color w:val="010000"/>
                <w:sz w:val="20"/>
              </w:rPr>
              <w:t>)</w:t>
            </w:r>
          </w:p>
          <w:p w14:paraId="45DE8733" w14:textId="63B964A2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increase (+); (-) decrease</w:t>
            </w:r>
          </w:p>
        </w:tc>
      </w:tr>
      <w:tr w:rsidR="004B675F" w:rsidRPr="0080499B" w14:paraId="1E57ACBD" w14:textId="77777777" w:rsidTr="00B75CD2">
        <w:tc>
          <w:tcPr>
            <w:tcW w:w="1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C317A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2E99D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91322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1,862.84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FFD28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2,104.07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FC078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12.95%</w:t>
            </w:r>
          </w:p>
        </w:tc>
      </w:tr>
      <w:tr w:rsidR="004B675F" w:rsidRPr="0080499B" w14:paraId="56F1AA29" w14:textId="77777777" w:rsidTr="00B75CD2">
        <w:tc>
          <w:tcPr>
            <w:tcW w:w="1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A8CC7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77805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44DD4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1,871.82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A9B26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2,112.48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EF889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12.86%</w:t>
            </w:r>
          </w:p>
        </w:tc>
      </w:tr>
      <w:tr w:rsidR="004B675F" w:rsidRPr="0080499B" w14:paraId="2F2F667B" w14:textId="77777777" w:rsidTr="00B75CD2">
        <w:tc>
          <w:tcPr>
            <w:tcW w:w="1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9D39E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81D61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BE8EF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100.71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3D25F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94.51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A4D2C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-6.16%</w:t>
            </w:r>
          </w:p>
        </w:tc>
      </w:tr>
    </w:tbl>
    <w:p w14:paraId="487B39D3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‎‎Article 3. Approve the Report on activities of the Supervisory Board in 2023 and the Operational plan for 2024.</w:t>
      </w:r>
    </w:p>
    <w:p w14:paraId="3A6635E2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‎‎Article 4. Approve the Proposal on selecting an audit company for the fiscal year 2024.</w:t>
      </w:r>
    </w:p>
    <w:p w14:paraId="7E2DFDF5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‎‎Article 5. Approve the Proposal on profit distribution in 2023 and the profit distribution plan for 2024.</w:t>
      </w:r>
    </w:p>
    <w:p w14:paraId="45749E8F" w14:textId="2B570D30" w:rsidR="004B675F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0499B">
        <w:rPr>
          <w:rFonts w:ascii="Arial" w:hAnsi="Arial" w:cs="Arial"/>
          <w:color w:val="010000"/>
          <w:sz w:val="20"/>
        </w:rPr>
        <w:t>5.1. Profit distribution in 2023</w:t>
      </w:r>
    </w:p>
    <w:p w14:paraId="237EA37F" w14:textId="77777777" w:rsidR="00C72BF5" w:rsidRPr="0080499B" w:rsidRDefault="00C72BF5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9"/>
        <w:gridCol w:w="3607"/>
        <w:gridCol w:w="1407"/>
        <w:gridCol w:w="1702"/>
        <w:gridCol w:w="1812"/>
      </w:tblGrid>
      <w:tr w:rsidR="004B675F" w:rsidRPr="0080499B" w14:paraId="628E3CAB" w14:textId="77777777" w:rsidTr="00B75CD2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3A5D9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E3DC4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44A10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A3B0D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849A5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</w:tr>
      <w:tr w:rsidR="004B675F" w:rsidRPr="0080499B" w14:paraId="5C5E03A6" w14:textId="77777777" w:rsidTr="00B75CD2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A6489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F8B46" w14:textId="2A6DC671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 xml:space="preserve">Undistributed profit </w:t>
            </w:r>
            <w:r w:rsidR="00C72BF5">
              <w:rPr>
                <w:rFonts w:ascii="Arial" w:hAnsi="Arial" w:cs="Arial"/>
                <w:color w:val="010000"/>
                <w:sz w:val="20"/>
              </w:rPr>
              <w:t>at</w:t>
            </w:r>
            <w:r w:rsidRPr="0080499B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="00450529" w:rsidRPr="0080499B">
              <w:rPr>
                <w:rFonts w:ascii="Arial" w:hAnsi="Arial" w:cs="Arial"/>
                <w:color w:val="010000"/>
                <w:sz w:val="20"/>
              </w:rPr>
              <w:t xml:space="preserve">beginning </w:t>
            </w:r>
            <w:r w:rsidR="00F21E68" w:rsidRPr="0080499B">
              <w:rPr>
                <w:rFonts w:ascii="Arial" w:hAnsi="Arial" w:cs="Arial"/>
                <w:color w:val="010000"/>
                <w:sz w:val="20"/>
              </w:rPr>
              <w:t xml:space="preserve">of the </w:t>
            </w:r>
            <w:r w:rsidRPr="0080499B">
              <w:rPr>
                <w:rFonts w:ascii="Arial" w:hAnsi="Arial" w:cs="Arial"/>
                <w:color w:val="010000"/>
                <w:sz w:val="20"/>
              </w:rPr>
              <w:t>period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EDC6A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A9C22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253,148.99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4A516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253,148.99</w:t>
            </w:r>
          </w:p>
        </w:tc>
      </w:tr>
      <w:tr w:rsidR="004B675F" w:rsidRPr="0080499B" w14:paraId="27792B82" w14:textId="77777777" w:rsidTr="00B75CD2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EDC29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0D71A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8E1DB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D4722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96,240.97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E9C26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100,714.19</w:t>
            </w:r>
          </w:p>
        </w:tc>
      </w:tr>
      <w:tr w:rsidR="004B675F" w:rsidRPr="0080499B" w14:paraId="33BA84C8" w14:textId="77777777" w:rsidTr="00B75CD2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6E710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B4849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Profit distribution, in which: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0F74D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C3C8E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73,400.00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C0FE4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74,405.78</w:t>
            </w:r>
          </w:p>
        </w:tc>
      </w:tr>
      <w:tr w:rsidR="004B675F" w:rsidRPr="0080499B" w14:paraId="5E1688C9" w14:textId="77777777" w:rsidTr="00B75CD2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4B650" w14:textId="77777777" w:rsidR="004B675F" w:rsidRPr="0080499B" w:rsidRDefault="004B675F" w:rsidP="00C72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2E3BF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7D135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1A848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5,700.00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1BDAD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6,705.78</w:t>
            </w:r>
          </w:p>
        </w:tc>
      </w:tr>
      <w:tr w:rsidR="004B675F" w:rsidRPr="0080499B" w14:paraId="7E26EA0F" w14:textId="77777777" w:rsidTr="00B75CD2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A7970" w14:textId="77777777" w:rsidR="004B675F" w:rsidRPr="0080499B" w:rsidRDefault="004B675F" w:rsidP="00C72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17F2C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Appropriation for social work fund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8B1BF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7C267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200.00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9D756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200.00</w:t>
            </w:r>
          </w:p>
        </w:tc>
      </w:tr>
      <w:tr w:rsidR="004B675F" w:rsidRPr="0080499B" w14:paraId="7CCE061A" w14:textId="77777777" w:rsidTr="00B75CD2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E5043" w14:textId="77777777" w:rsidR="004B675F" w:rsidRPr="0080499B" w:rsidRDefault="004B675F" w:rsidP="00C72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9FC46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FCC6A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1E72E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67,500.00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EC666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67,500.00</w:t>
            </w:r>
          </w:p>
        </w:tc>
      </w:tr>
      <w:tr w:rsidR="004B675F" w:rsidRPr="0080499B" w14:paraId="61ADCF66" w14:textId="77777777" w:rsidTr="00B75CD2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D057D" w14:textId="77777777" w:rsidR="004B675F" w:rsidRPr="0080499B" w:rsidRDefault="004B675F" w:rsidP="00C72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85193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E1A9E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FEB4E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2D9E4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</w:tr>
      <w:tr w:rsidR="004B675F" w:rsidRPr="0080499B" w14:paraId="726464C8" w14:textId="77777777" w:rsidTr="00B75CD2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A7882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E081E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Undistributed profit in the closing period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A2829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38EC0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275,989.96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83E22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279,457.40</w:t>
            </w:r>
          </w:p>
        </w:tc>
      </w:tr>
    </w:tbl>
    <w:p w14:paraId="107B42F9" w14:textId="69EDE9B9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5.2. Profit distribution plan for 2024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7"/>
        <w:gridCol w:w="3585"/>
        <w:gridCol w:w="1461"/>
        <w:gridCol w:w="1751"/>
        <w:gridCol w:w="1713"/>
      </w:tblGrid>
      <w:tr w:rsidR="004B675F" w:rsidRPr="0080499B" w14:paraId="064F7854" w14:textId="77777777" w:rsidTr="00B75CD2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4F6BD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A97EA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2AB05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7D5CD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20464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4B675F" w:rsidRPr="0080499B" w14:paraId="747FD87E" w14:textId="77777777" w:rsidTr="00B75CD2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7D5B4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E3427" w14:textId="75A79F2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 xml:space="preserve">Undistributed profit </w:t>
            </w:r>
            <w:r w:rsidR="00C72BF5">
              <w:rPr>
                <w:rFonts w:ascii="Arial" w:hAnsi="Arial" w:cs="Arial"/>
                <w:color w:val="010000"/>
                <w:sz w:val="20"/>
              </w:rPr>
              <w:t>at</w:t>
            </w:r>
            <w:r w:rsidRPr="0080499B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="00450529" w:rsidRPr="0080499B">
              <w:rPr>
                <w:rFonts w:ascii="Arial" w:hAnsi="Arial" w:cs="Arial"/>
                <w:color w:val="010000"/>
                <w:sz w:val="20"/>
              </w:rPr>
              <w:t xml:space="preserve">beginning of the </w:t>
            </w:r>
            <w:r w:rsidRPr="0080499B">
              <w:rPr>
                <w:rFonts w:ascii="Arial" w:hAnsi="Arial" w:cs="Arial"/>
                <w:color w:val="010000"/>
                <w:sz w:val="20"/>
              </w:rPr>
              <w:t>period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3AD3C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9B450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253,148.99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7088E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279,457.40</w:t>
            </w:r>
          </w:p>
        </w:tc>
      </w:tr>
      <w:tr w:rsidR="004B675F" w:rsidRPr="0080499B" w14:paraId="60F1BD3E" w14:textId="77777777" w:rsidTr="00B75CD2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160B8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86051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3C55D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754A2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100,714.19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68825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94,513.68</w:t>
            </w:r>
          </w:p>
        </w:tc>
      </w:tr>
      <w:tr w:rsidR="004B675F" w:rsidRPr="0080499B" w14:paraId="3D4CD318" w14:textId="77777777" w:rsidTr="00B75CD2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5F081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85DCD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Profit distribution, in which: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3729D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0D584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74,405.78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BF2C1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74,150.57</w:t>
            </w:r>
          </w:p>
        </w:tc>
      </w:tr>
      <w:tr w:rsidR="004B675F" w:rsidRPr="0080499B" w14:paraId="4E0E7F83" w14:textId="77777777" w:rsidTr="00B75CD2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B18A9" w14:textId="77777777" w:rsidR="004B675F" w:rsidRPr="0080499B" w:rsidRDefault="004B675F" w:rsidP="00C72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DD62D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E3A76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5B0F7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6,705.78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29D05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6,178.00</w:t>
            </w:r>
          </w:p>
        </w:tc>
      </w:tr>
      <w:tr w:rsidR="004B675F" w:rsidRPr="0080499B" w14:paraId="13AD6238" w14:textId="77777777" w:rsidTr="00B75CD2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EB55C" w14:textId="77777777" w:rsidR="004B675F" w:rsidRPr="0080499B" w:rsidRDefault="004B675F" w:rsidP="00C72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04C10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Appropriation for social work fund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2B9C9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E21CD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200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3576A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472.57</w:t>
            </w:r>
          </w:p>
        </w:tc>
      </w:tr>
      <w:tr w:rsidR="004B675F" w:rsidRPr="0080499B" w14:paraId="1457D5ED" w14:textId="77777777" w:rsidTr="00B75CD2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DA753" w14:textId="77777777" w:rsidR="004B675F" w:rsidRPr="0080499B" w:rsidRDefault="004B675F" w:rsidP="00C72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92912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94C36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DA80F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67,500.00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50544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67,500.00</w:t>
            </w:r>
          </w:p>
        </w:tc>
      </w:tr>
      <w:tr w:rsidR="004B675F" w:rsidRPr="0080499B" w14:paraId="4EEB1D3C" w14:textId="77777777" w:rsidTr="00B75CD2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69EDF" w14:textId="77777777" w:rsidR="004B675F" w:rsidRPr="0080499B" w:rsidRDefault="004B675F" w:rsidP="00C72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98636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E9E1B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45F80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0AEB6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</w:tr>
      <w:tr w:rsidR="004B675F" w:rsidRPr="0080499B" w14:paraId="06924840" w14:textId="77777777" w:rsidTr="00B75CD2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D6B94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4CC01" w14:textId="77777777" w:rsidR="004B675F" w:rsidRPr="0080499B" w:rsidRDefault="00B75CD2" w:rsidP="00590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Undistributed profit in the closing period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327E4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E3463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279,457.40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C9CA5" w14:textId="77777777" w:rsidR="004B675F" w:rsidRPr="0080499B" w:rsidRDefault="00B75CD2" w:rsidP="00C7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499B">
              <w:rPr>
                <w:rFonts w:ascii="Arial" w:hAnsi="Arial" w:cs="Arial"/>
                <w:color w:val="010000"/>
                <w:sz w:val="20"/>
              </w:rPr>
              <w:t>299,820.51</w:t>
            </w:r>
          </w:p>
        </w:tc>
      </w:tr>
    </w:tbl>
    <w:p w14:paraId="34EA7EB7" w14:textId="5FCE16A9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 xml:space="preserve">‎‎Article 6. Approve the Proposal on settlement of remuneration and bonus in 2023 and the plan for 2024 of the Board of Directors and the non-executive members of </w:t>
      </w:r>
      <w:r w:rsidR="007B1633" w:rsidRPr="0080499B">
        <w:rPr>
          <w:rFonts w:ascii="Arial" w:hAnsi="Arial" w:cs="Arial"/>
          <w:color w:val="010000"/>
          <w:sz w:val="20"/>
        </w:rPr>
        <w:t xml:space="preserve">the </w:t>
      </w:r>
      <w:r w:rsidRPr="0080499B">
        <w:rPr>
          <w:rFonts w:ascii="Arial" w:hAnsi="Arial" w:cs="Arial"/>
          <w:color w:val="010000"/>
          <w:sz w:val="20"/>
        </w:rPr>
        <w:t>Supervisory Board.</w:t>
      </w:r>
    </w:p>
    <w:p w14:paraId="230C068D" w14:textId="4F39CC0C" w:rsidR="004B675F" w:rsidRPr="0080499B" w:rsidRDefault="007B1633" w:rsidP="00590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R</w:t>
      </w:r>
      <w:r w:rsidR="00B75CD2" w:rsidRPr="0080499B">
        <w:rPr>
          <w:rFonts w:ascii="Arial" w:hAnsi="Arial" w:cs="Arial"/>
          <w:color w:val="010000"/>
          <w:sz w:val="20"/>
        </w:rPr>
        <w:t>emuneration of the Board of Directors and the Supervisory Board in 2023:</w:t>
      </w:r>
    </w:p>
    <w:p w14:paraId="1F64216C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tabs>
          <w:tab w:val="left" w:pos="4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Remuneration fund of the Board of Directors and Supervisory Board: VND 598,000,000;</w:t>
      </w:r>
    </w:p>
    <w:p w14:paraId="5F62E9AD" w14:textId="77777777" w:rsidR="004B675F" w:rsidRPr="0080499B" w:rsidRDefault="00B75CD2" w:rsidP="00590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Plan for remuneration payment of the Board of Directors and Supervisory Board in 2024:</w:t>
      </w:r>
    </w:p>
    <w:p w14:paraId="70AB6996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tabs>
          <w:tab w:val="left" w:pos="4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Remuneration fund of the Board of Directors and Supervisory Board: VND 598,000,000;</w:t>
      </w:r>
    </w:p>
    <w:p w14:paraId="7AFE943A" w14:textId="2AD9973C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 xml:space="preserve">‎‎Article 7. The approval of the contract with related parties within the jurisdiction of the </w:t>
      </w:r>
      <w:r w:rsidR="00381A23" w:rsidRPr="0080499B">
        <w:rPr>
          <w:rFonts w:ascii="Arial" w:hAnsi="Arial" w:cs="Arial"/>
          <w:color w:val="010000"/>
          <w:sz w:val="20"/>
        </w:rPr>
        <w:t>General Meeting of Shareholders</w:t>
      </w:r>
      <w:r w:rsidRPr="0080499B">
        <w:rPr>
          <w:rFonts w:ascii="Arial" w:hAnsi="Arial" w:cs="Arial"/>
          <w:color w:val="010000"/>
          <w:sz w:val="20"/>
        </w:rPr>
        <w:t xml:space="preserve"> is as follows:</w:t>
      </w:r>
    </w:p>
    <w:p w14:paraId="13897547" w14:textId="77777777" w:rsidR="004B675F" w:rsidRPr="0080499B" w:rsidRDefault="00B75CD2" w:rsidP="005905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lastRenderedPageBreak/>
        <w:t xml:space="preserve">Contract for production and supply between </w:t>
      </w:r>
      <w:proofErr w:type="spellStart"/>
      <w:r w:rsidRPr="0080499B">
        <w:rPr>
          <w:rFonts w:ascii="Arial" w:hAnsi="Arial" w:cs="Arial"/>
          <w:color w:val="010000"/>
          <w:sz w:val="20"/>
        </w:rPr>
        <w:t>Sai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0499B">
        <w:rPr>
          <w:rFonts w:ascii="Arial" w:hAnsi="Arial" w:cs="Arial"/>
          <w:color w:val="010000"/>
          <w:sz w:val="20"/>
        </w:rPr>
        <w:t>Gon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80499B">
        <w:rPr>
          <w:rFonts w:ascii="Arial" w:hAnsi="Arial" w:cs="Arial"/>
          <w:color w:val="010000"/>
          <w:sz w:val="20"/>
        </w:rPr>
        <w:t>Quang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Ngai Beer Joint Stock Company and Saigon Beer - Alcohol - Beverage Corporation and Saigon Beer Trading Company Limited </w:t>
      </w:r>
    </w:p>
    <w:p w14:paraId="1B64D02E" w14:textId="77777777" w:rsidR="004B675F" w:rsidRPr="0080499B" w:rsidRDefault="00B75CD2" w:rsidP="005905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 xml:space="preserve">The contract for purchasing raw materials and production control between Saigon Beer Corporation - </w:t>
      </w:r>
      <w:proofErr w:type="spellStart"/>
      <w:r w:rsidRPr="0080499B">
        <w:rPr>
          <w:rFonts w:ascii="Arial" w:hAnsi="Arial" w:cs="Arial"/>
          <w:color w:val="010000"/>
          <w:sz w:val="20"/>
        </w:rPr>
        <w:t>Quang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Ngai Joint Stock Company and Saigon Beer - Alcohol - Beverage Corporation. </w:t>
      </w:r>
    </w:p>
    <w:p w14:paraId="05932EB6" w14:textId="35C32D42" w:rsidR="004B675F" w:rsidRPr="0080499B" w:rsidRDefault="00B75CD2" w:rsidP="005905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 xml:space="preserve">The contract for purchasing between </w:t>
      </w:r>
      <w:proofErr w:type="spellStart"/>
      <w:r w:rsidR="0080499B" w:rsidRPr="0080499B">
        <w:rPr>
          <w:rFonts w:ascii="Arial" w:hAnsi="Arial" w:cs="Arial"/>
          <w:color w:val="010000"/>
          <w:sz w:val="20"/>
        </w:rPr>
        <w:t>Sai</w:t>
      </w:r>
      <w:proofErr w:type="spellEnd"/>
      <w:r w:rsidR="0080499B" w:rsidRPr="008049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0499B" w:rsidRPr="0080499B">
        <w:rPr>
          <w:rFonts w:ascii="Arial" w:hAnsi="Arial" w:cs="Arial"/>
          <w:color w:val="010000"/>
          <w:sz w:val="20"/>
        </w:rPr>
        <w:t>Gon</w:t>
      </w:r>
      <w:proofErr w:type="spellEnd"/>
      <w:r w:rsidR="0080499B" w:rsidRPr="0080499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="0080499B" w:rsidRPr="0080499B">
        <w:rPr>
          <w:rFonts w:ascii="Arial" w:hAnsi="Arial" w:cs="Arial"/>
          <w:color w:val="010000"/>
          <w:sz w:val="20"/>
        </w:rPr>
        <w:t>Quang</w:t>
      </w:r>
      <w:proofErr w:type="spellEnd"/>
      <w:r w:rsidR="0080499B" w:rsidRPr="0080499B">
        <w:rPr>
          <w:rFonts w:ascii="Arial" w:hAnsi="Arial" w:cs="Arial"/>
          <w:color w:val="010000"/>
          <w:sz w:val="20"/>
        </w:rPr>
        <w:t xml:space="preserve"> Ngai Beer Joint Stock Company</w:t>
      </w:r>
      <w:r w:rsidRPr="0080499B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="005C222B" w:rsidRPr="0080499B">
        <w:rPr>
          <w:rFonts w:ascii="Arial" w:hAnsi="Arial" w:cs="Arial"/>
          <w:color w:val="010000"/>
          <w:sz w:val="20"/>
        </w:rPr>
        <w:t>Sai</w:t>
      </w:r>
      <w:proofErr w:type="spellEnd"/>
      <w:r w:rsidR="005C222B" w:rsidRPr="008049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C222B" w:rsidRPr="0080499B">
        <w:rPr>
          <w:rFonts w:ascii="Arial" w:hAnsi="Arial" w:cs="Arial"/>
          <w:color w:val="010000"/>
          <w:sz w:val="20"/>
        </w:rPr>
        <w:t>Gon</w:t>
      </w:r>
      <w:proofErr w:type="spellEnd"/>
      <w:r w:rsidR="005C222B" w:rsidRPr="0080499B">
        <w:rPr>
          <w:rFonts w:ascii="Arial" w:hAnsi="Arial" w:cs="Arial"/>
          <w:color w:val="010000"/>
          <w:sz w:val="20"/>
        </w:rPr>
        <w:t xml:space="preserve"> - Mien </w:t>
      </w:r>
      <w:proofErr w:type="spellStart"/>
      <w:r w:rsidR="005C222B" w:rsidRPr="0080499B">
        <w:rPr>
          <w:rFonts w:ascii="Arial" w:hAnsi="Arial" w:cs="Arial"/>
          <w:color w:val="010000"/>
          <w:sz w:val="20"/>
        </w:rPr>
        <w:t>Trung</w:t>
      </w:r>
      <w:proofErr w:type="spellEnd"/>
      <w:r w:rsidR="005C222B" w:rsidRPr="0080499B">
        <w:rPr>
          <w:rFonts w:ascii="Arial" w:hAnsi="Arial" w:cs="Arial"/>
          <w:color w:val="010000"/>
          <w:sz w:val="20"/>
        </w:rPr>
        <w:t xml:space="preserve"> Beer JSC</w:t>
      </w:r>
    </w:p>
    <w:p w14:paraId="7A739FDB" w14:textId="462414C8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 xml:space="preserve">According to the business plan for 2024, which has been approved by the Annual </w:t>
      </w:r>
      <w:r w:rsidR="00381A23" w:rsidRPr="0080499B">
        <w:rPr>
          <w:rFonts w:ascii="Arial" w:hAnsi="Arial" w:cs="Arial"/>
          <w:color w:val="010000"/>
          <w:sz w:val="20"/>
        </w:rPr>
        <w:t>General Meeting of Shareholders</w:t>
      </w:r>
      <w:r w:rsidRPr="0080499B">
        <w:rPr>
          <w:rFonts w:ascii="Arial" w:hAnsi="Arial" w:cs="Arial"/>
          <w:color w:val="010000"/>
          <w:sz w:val="20"/>
        </w:rPr>
        <w:t xml:space="preserve">, the legal representative of the company is </w:t>
      </w:r>
      <w:r w:rsidR="005C222B" w:rsidRPr="0080499B">
        <w:rPr>
          <w:rFonts w:ascii="Arial" w:hAnsi="Arial" w:cs="Arial"/>
          <w:color w:val="010000"/>
          <w:sz w:val="20"/>
        </w:rPr>
        <w:t>assigned</w:t>
      </w:r>
      <w:r w:rsidRPr="0080499B">
        <w:rPr>
          <w:rFonts w:ascii="Arial" w:hAnsi="Arial" w:cs="Arial"/>
          <w:color w:val="010000"/>
          <w:sz w:val="20"/>
        </w:rPr>
        <w:t xml:space="preserve"> with carrying out the necessary procedures to sign contracts between the company and the related parties mentioned above</w:t>
      </w:r>
    </w:p>
    <w:p w14:paraId="40C8870D" w14:textId="77777777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‎‎Article 8. Terms of enforcement</w:t>
      </w:r>
    </w:p>
    <w:p w14:paraId="67F1C62D" w14:textId="028DBDA0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The Annual General Mandate</w:t>
      </w:r>
      <w:r w:rsidR="0080499B" w:rsidRPr="0080499B">
        <w:rPr>
          <w:rFonts w:ascii="Arial" w:hAnsi="Arial" w:cs="Arial"/>
          <w:color w:val="010000"/>
          <w:sz w:val="20"/>
        </w:rPr>
        <w:t xml:space="preserve"> 2024 </w:t>
      </w:r>
      <w:r w:rsidRPr="0080499B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80499B">
        <w:rPr>
          <w:rFonts w:ascii="Arial" w:hAnsi="Arial" w:cs="Arial"/>
          <w:color w:val="010000"/>
          <w:sz w:val="20"/>
        </w:rPr>
        <w:t>Sai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0499B">
        <w:rPr>
          <w:rFonts w:ascii="Arial" w:hAnsi="Arial" w:cs="Arial"/>
          <w:color w:val="010000"/>
          <w:sz w:val="20"/>
        </w:rPr>
        <w:t>Gon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80499B">
        <w:rPr>
          <w:rFonts w:ascii="Arial" w:hAnsi="Arial" w:cs="Arial"/>
          <w:color w:val="010000"/>
          <w:sz w:val="20"/>
        </w:rPr>
        <w:t>Quang</w:t>
      </w:r>
      <w:proofErr w:type="spellEnd"/>
      <w:r w:rsidRPr="0080499B">
        <w:rPr>
          <w:rFonts w:ascii="Arial" w:hAnsi="Arial" w:cs="Arial"/>
          <w:color w:val="010000"/>
          <w:sz w:val="20"/>
        </w:rPr>
        <w:t xml:space="preserve"> Ngai Beer Joint Stock Company was unanimously approved by the General Meeting and takes effect from the date of signing.</w:t>
      </w:r>
    </w:p>
    <w:p w14:paraId="414C9EFD" w14:textId="3A9195D4" w:rsidR="004B675F" w:rsidRPr="0080499B" w:rsidRDefault="00B75CD2" w:rsidP="00590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99B">
        <w:rPr>
          <w:rFonts w:ascii="Arial" w:hAnsi="Arial" w:cs="Arial"/>
          <w:color w:val="010000"/>
          <w:sz w:val="20"/>
        </w:rPr>
        <w:t>All shareholders of the Company, members of the Board of Directors, members of the Supervisory Board, the Manager</w:t>
      </w:r>
      <w:r w:rsidR="00C72BF5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80499B">
        <w:rPr>
          <w:rFonts w:ascii="Arial" w:hAnsi="Arial" w:cs="Arial"/>
          <w:color w:val="010000"/>
          <w:sz w:val="20"/>
        </w:rPr>
        <w:t xml:space="preserve"> and all employees of the Company are responsible for implementing this General Mandate.</w:t>
      </w:r>
    </w:p>
    <w:sectPr w:rsidR="004B675F" w:rsidRPr="0080499B" w:rsidSect="00B75CD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AEE"/>
    <w:multiLevelType w:val="multilevel"/>
    <w:tmpl w:val="EB525FD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176F6D"/>
    <w:multiLevelType w:val="multilevel"/>
    <w:tmpl w:val="0CE29C66"/>
    <w:lvl w:ilvl="0">
      <w:start w:val="1"/>
      <w:numFmt w:val="decimal"/>
      <w:lvlText w:val="6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07609E"/>
    <w:multiLevelType w:val="multilevel"/>
    <w:tmpl w:val="AE78DF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5F"/>
    <w:rsid w:val="00381A23"/>
    <w:rsid w:val="00450529"/>
    <w:rsid w:val="004B675F"/>
    <w:rsid w:val="00590594"/>
    <w:rsid w:val="005C222B"/>
    <w:rsid w:val="007B1633"/>
    <w:rsid w:val="0080499B"/>
    <w:rsid w:val="00B75CD2"/>
    <w:rsid w:val="00C72BF5"/>
    <w:rsid w:val="00F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D0DA8"/>
  <w15:docId w15:val="{B9ABAE50-05C0-4DDA-9365-EF60C20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2D3446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A515D"/>
      <w:w w:val="7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2D3446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8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1">
    <w:name w:val="Heading #1"/>
    <w:basedOn w:val="Normal"/>
    <w:link w:val="Heading10"/>
    <w:pPr>
      <w:spacing w:line="266" w:lineRule="auto"/>
      <w:ind w:firstLine="480"/>
      <w:outlineLvl w:val="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BA515D"/>
      <w:w w:val="7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sSNC1JX5bQs5Es9NklUXHp/NwQ==">CgMxLjA4AHIhMUo3MmZJdVZHdGlMaGdwVTJXUWFRV1NNUTJYZFI1cTA5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699</Words>
  <Characters>3715</Characters>
  <Application>Microsoft Office Word</Application>
  <DocSecurity>0</DocSecurity>
  <Lines>206</Lines>
  <Paragraphs>191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2024-04-22T08:06:00Z</dcterms:created>
  <dcterms:modified xsi:type="dcterms:W3CDTF">2024-04-24T07:37:00Z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abbfda1bf4f782a3b09fd749a7137c405f7fdab99c9f90c3a4ae4ee1f4f77d0d</vt:lpwstr>
  </property>
</Properties>
</file>