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280F" w14:textId="77777777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0DDF">
        <w:rPr>
          <w:rFonts w:ascii="Arial" w:hAnsi="Arial" w:cs="Arial"/>
          <w:b/>
          <w:bCs/>
          <w:color w:val="010000"/>
          <w:sz w:val="20"/>
        </w:rPr>
        <w:t>CC4:</w:t>
      </w:r>
      <w:r w:rsidRPr="00C00DD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79042810" w14:textId="42A996C1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On April 19, 2024, Investment and Construction Joint Stock Company No.4 announced Resolution No. 08/2024/NQ-HDQT on approving the convening of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 as follows:</w:t>
      </w:r>
    </w:p>
    <w:p w14:paraId="79042811" w14:textId="1E72DC7E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‎‎Article 1. Approve the convening of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 with the specific time and venue as follows:</w:t>
      </w:r>
    </w:p>
    <w:p w14:paraId="79042812" w14:textId="77777777" w:rsidR="00532026" w:rsidRPr="00C00DDF" w:rsidRDefault="004E5D22" w:rsidP="00116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Expected time: 08:00 a.m., Wednesday, May 15, 2024;</w:t>
      </w:r>
    </w:p>
    <w:p w14:paraId="79042813" w14:textId="77777777" w:rsidR="00532026" w:rsidRPr="00C00DDF" w:rsidRDefault="004E5D22" w:rsidP="00116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Venue: Large meeting room of Investment and Construction Joint Stock Company No.4 on the 7th floor, ICON4 TOWER Building, No. 243A De La </w:t>
      </w:r>
      <w:proofErr w:type="spellStart"/>
      <w:r w:rsidRPr="00C00DDF">
        <w:rPr>
          <w:rFonts w:ascii="Arial" w:hAnsi="Arial" w:cs="Arial"/>
          <w:color w:val="010000"/>
          <w:sz w:val="20"/>
        </w:rPr>
        <w:t>Thanh</w:t>
      </w:r>
      <w:proofErr w:type="spellEnd"/>
      <w:r w:rsidRPr="00C00DDF">
        <w:rPr>
          <w:rFonts w:ascii="Arial" w:hAnsi="Arial" w:cs="Arial"/>
          <w:color w:val="010000"/>
          <w:sz w:val="20"/>
        </w:rPr>
        <w:t xml:space="preserve">, Lang </w:t>
      </w:r>
      <w:proofErr w:type="spellStart"/>
      <w:r w:rsidRPr="00C00DDF">
        <w:rPr>
          <w:rFonts w:ascii="Arial" w:hAnsi="Arial" w:cs="Arial"/>
          <w:color w:val="010000"/>
          <w:sz w:val="20"/>
        </w:rPr>
        <w:t>Thuong</w:t>
      </w:r>
      <w:proofErr w:type="spellEnd"/>
      <w:r w:rsidRPr="00C00DDF">
        <w:rPr>
          <w:rFonts w:ascii="Arial" w:hAnsi="Arial" w:cs="Arial"/>
          <w:color w:val="010000"/>
          <w:sz w:val="20"/>
        </w:rPr>
        <w:t xml:space="preserve"> Ward, Dong Da District, Hanoi City.</w:t>
      </w:r>
    </w:p>
    <w:p w14:paraId="79042814" w14:textId="7F7EB7F3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‎‎Article 2. Approve the Reports and Proposals expected to be submitted to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</w:t>
      </w:r>
    </w:p>
    <w:p w14:paraId="79042815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Report on production and business performance results in 2023, production and business plan in 2024 of the Company's General Manager;</w:t>
      </w:r>
    </w:p>
    <w:p w14:paraId="79042816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Report on operating results in 2023 and operating orientation of the Company's Board of Directors;</w:t>
      </w:r>
    </w:p>
    <w:p w14:paraId="79042817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Report on the activities of the Company's Supervisory Board.</w:t>
      </w:r>
    </w:p>
    <w:p w14:paraId="79042818" w14:textId="6334485B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Proposal on approving the </w:t>
      </w:r>
      <w:r w:rsidR="00C00DDF" w:rsidRPr="00C00DDF">
        <w:rPr>
          <w:rFonts w:ascii="Arial" w:hAnsi="Arial" w:cs="Arial"/>
          <w:color w:val="010000"/>
          <w:sz w:val="20"/>
        </w:rPr>
        <w:t>Audited Financial Statements</w:t>
      </w:r>
      <w:r w:rsidRPr="00C00DDF">
        <w:rPr>
          <w:rFonts w:ascii="Arial" w:hAnsi="Arial" w:cs="Arial"/>
          <w:color w:val="010000"/>
          <w:sz w:val="20"/>
        </w:rPr>
        <w:t xml:space="preserve"> 2023;</w:t>
      </w:r>
    </w:p>
    <w:p w14:paraId="79042819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approving the distribution of profit after tax in 2023, the plan for distributing profit after tax in 2024;</w:t>
      </w:r>
    </w:p>
    <w:p w14:paraId="7904281A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approving the remuneration payment settlement in 2023; remuneration plan in 2024 of the Board of Directors and the Supervisory Board of the Company;</w:t>
      </w:r>
    </w:p>
    <w:p w14:paraId="7904281B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approving the list of independent audit companies;</w:t>
      </w:r>
    </w:p>
    <w:p w14:paraId="7904281C" w14:textId="4D1DB749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Proposal on approving the </w:t>
      </w:r>
      <w:r w:rsidR="00C00DDF" w:rsidRPr="00C00DDF">
        <w:rPr>
          <w:rFonts w:ascii="Arial" w:hAnsi="Arial" w:cs="Arial"/>
          <w:color w:val="010000"/>
          <w:sz w:val="20"/>
        </w:rPr>
        <w:t>auditor’s report</w:t>
      </w:r>
      <w:r w:rsidRPr="00C00DDF">
        <w:rPr>
          <w:rFonts w:ascii="Arial" w:hAnsi="Arial" w:cs="Arial"/>
          <w:color w:val="010000"/>
          <w:sz w:val="20"/>
        </w:rPr>
        <w:t xml:space="preserve"> </w:t>
      </w:r>
      <w:r w:rsidR="00C00DDF" w:rsidRPr="00C00DDF">
        <w:rPr>
          <w:rFonts w:ascii="Arial" w:hAnsi="Arial" w:cs="Arial"/>
          <w:color w:val="010000"/>
          <w:sz w:val="20"/>
        </w:rPr>
        <w:t xml:space="preserve">for the </w:t>
      </w:r>
      <w:r w:rsidRPr="00C00DDF">
        <w:rPr>
          <w:rFonts w:ascii="Arial" w:hAnsi="Arial" w:cs="Arial"/>
          <w:color w:val="010000"/>
          <w:sz w:val="20"/>
        </w:rPr>
        <w:t>Report on the use of capital from the share offering to existing shareholders;</w:t>
      </w:r>
    </w:p>
    <w:p w14:paraId="7904281D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approving the listing shares on HNX;</w:t>
      </w:r>
    </w:p>
    <w:p w14:paraId="7904281E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amendments and supplements to the Company's Charter;</w:t>
      </w:r>
    </w:p>
    <w:p w14:paraId="7904281F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the dismissal and election of additional members of the Board of Directors in the term of 2020-2025;</w:t>
      </w:r>
    </w:p>
    <w:p w14:paraId="79042820" w14:textId="77777777" w:rsidR="00532026" w:rsidRPr="00C00DDF" w:rsidRDefault="004E5D22" w:rsidP="00116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>Proposal on the dismissal and election of additional members of the Supervisory Board in the term of 2020-2025.</w:t>
      </w:r>
    </w:p>
    <w:p w14:paraId="79042822" w14:textId="2E018D40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‎‎Article 3. Implement the organization of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</w:t>
      </w:r>
    </w:p>
    <w:p w14:paraId="79042823" w14:textId="6E00A160" w:rsidR="00532026" w:rsidRPr="00C00DDF" w:rsidRDefault="004E5D22" w:rsidP="00116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Assign the Chair of the Board of Directors to generally direct the work related to the organization of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 </w:t>
      </w:r>
      <w:r w:rsidR="00116B28">
        <w:rPr>
          <w:rFonts w:ascii="Arial" w:hAnsi="Arial" w:cs="Arial"/>
          <w:color w:val="010000"/>
          <w:sz w:val="20"/>
        </w:rPr>
        <w:t>following</w:t>
      </w:r>
      <w:r w:rsidRPr="00C00DDF">
        <w:rPr>
          <w:rFonts w:ascii="Arial" w:hAnsi="Arial" w:cs="Arial"/>
          <w:color w:val="010000"/>
          <w:sz w:val="20"/>
        </w:rPr>
        <w:t xml:space="preserve"> the provisions of Law and the Company's Charter.</w:t>
      </w:r>
    </w:p>
    <w:p w14:paraId="79042824" w14:textId="3BC4FEFD" w:rsidR="00532026" w:rsidRPr="00C00DDF" w:rsidRDefault="004E5D22" w:rsidP="00116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lastRenderedPageBreak/>
        <w:t>Assign the Company's General Manager to direct relevant departments</w:t>
      </w:r>
      <w:r w:rsidR="002273C0">
        <w:rPr>
          <w:rFonts w:ascii="Arial" w:hAnsi="Arial" w:cs="Arial"/>
          <w:color w:val="010000"/>
          <w:sz w:val="20"/>
        </w:rPr>
        <w:t>, units</w:t>
      </w:r>
      <w:r w:rsidR="00803249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00DDF">
        <w:rPr>
          <w:rFonts w:ascii="Arial" w:hAnsi="Arial" w:cs="Arial"/>
          <w:color w:val="010000"/>
          <w:sz w:val="20"/>
        </w:rPr>
        <w:t xml:space="preserve"> and divisions to prepare and implement relevant procedures to organize the Annual </w:t>
      </w:r>
      <w:r w:rsidR="00C00DDF" w:rsidRPr="00C00DDF">
        <w:rPr>
          <w:rFonts w:ascii="Arial" w:hAnsi="Arial" w:cs="Arial"/>
          <w:color w:val="010000"/>
          <w:sz w:val="20"/>
        </w:rPr>
        <w:t>General Meeting of Shareholders</w:t>
      </w:r>
      <w:r w:rsidRPr="00C00DDF">
        <w:rPr>
          <w:rFonts w:ascii="Arial" w:hAnsi="Arial" w:cs="Arial"/>
          <w:color w:val="010000"/>
          <w:sz w:val="20"/>
        </w:rPr>
        <w:t xml:space="preserve"> 2024 </w:t>
      </w:r>
      <w:r w:rsidR="002273C0">
        <w:rPr>
          <w:rFonts w:ascii="Arial" w:hAnsi="Arial" w:cs="Arial"/>
          <w:color w:val="010000"/>
          <w:sz w:val="20"/>
        </w:rPr>
        <w:t>following</w:t>
      </w:r>
      <w:r w:rsidRPr="00C00DDF">
        <w:rPr>
          <w:rFonts w:ascii="Arial" w:hAnsi="Arial" w:cs="Arial"/>
          <w:color w:val="010000"/>
          <w:sz w:val="20"/>
        </w:rPr>
        <w:t xml:space="preserve"> the law.</w:t>
      </w:r>
    </w:p>
    <w:p w14:paraId="79042825" w14:textId="77777777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00DDF">
        <w:rPr>
          <w:rFonts w:ascii="Arial" w:hAnsi="Arial" w:cs="Arial"/>
          <w:color w:val="010000"/>
          <w:sz w:val="20"/>
        </w:rPr>
        <w:t>Article 4. This Resolution takes effect from the date of its signing.</w:t>
      </w:r>
    </w:p>
    <w:p w14:paraId="79042826" w14:textId="5E13E1A9" w:rsidR="00532026" w:rsidRPr="00C00DDF" w:rsidRDefault="004E5D22" w:rsidP="00116B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0DDF">
        <w:rPr>
          <w:rFonts w:ascii="Arial" w:hAnsi="Arial" w:cs="Arial"/>
          <w:color w:val="010000"/>
          <w:sz w:val="20"/>
        </w:rPr>
        <w:t xml:space="preserve">‎‎Article 5. Members of the Board of Directors, the General Manager, the Deputy General Manager, the Chief Accountant, </w:t>
      </w:r>
      <w:r w:rsidR="00803249">
        <w:rPr>
          <w:rFonts w:ascii="Arial" w:hAnsi="Arial" w:cs="Arial"/>
          <w:color w:val="010000"/>
          <w:sz w:val="20"/>
        </w:rPr>
        <w:t xml:space="preserve">and </w:t>
      </w:r>
      <w:r w:rsidRPr="00C00DDF">
        <w:rPr>
          <w:rFonts w:ascii="Arial" w:hAnsi="Arial" w:cs="Arial"/>
          <w:color w:val="010000"/>
          <w:sz w:val="20"/>
        </w:rPr>
        <w:t>the Heads of relevant Departments and Units are responsible for implementing this Resolution./.</w:t>
      </w:r>
    </w:p>
    <w:sectPr w:rsidR="00532026" w:rsidRPr="00C00DDF" w:rsidSect="004E5D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C92"/>
    <w:multiLevelType w:val="multilevel"/>
    <w:tmpl w:val="1FE4C0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9A1E3A"/>
    <w:multiLevelType w:val="multilevel"/>
    <w:tmpl w:val="B43045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69555F"/>
    <w:multiLevelType w:val="multilevel"/>
    <w:tmpl w:val="A608EC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6"/>
    <w:rsid w:val="00116B28"/>
    <w:rsid w:val="002273C0"/>
    <w:rsid w:val="004E5D22"/>
    <w:rsid w:val="00532026"/>
    <w:rsid w:val="00803249"/>
    <w:rsid w:val="00C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4280F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spacing w:line="247" w:lineRule="auto"/>
      <w:ind w:left="280" w:hanging="2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yJtNBJ3UAVvt5mtjHHOski9kw==">CgMxLjAyCGguZ2pkZ3hzOAByITFPcEhYU3E2WjV6MkMwUThUSEVUdDF3QWs2cWI2Q1ZjSg==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2273</Characters>
  <Application>Microsoft Office Word</Application>
  <DocSecurity>0</DocSecurity>
  <Lines>41</Lines>
  <Paragraphs>26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2024-04-23T04:24:00Z</dcterms:created>
  <dcterms:modified xsi:type="dcterms:W3CDTF">2024-04-24T03:16:00Z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c335cca619818413d6e4b6f6a40a8c50eb5e6a3cd969c6172320b0da972b6411</vt:lpwstr>
  </property>
</Properties>
</file>