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2860" w14:textId="77777777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532D">
        <w:rPr>
          <w:rFonts w:ascii="Arial" w:hAnsi="Arial" w:cs="Arial"/>
          <w:b/>
          <w:color w:val="010000"/>
          <w:sz w:val="20"/>
        </w:rPr>
        <w:t>CCT: Annual General Mandate 2024</w:t>
      </w:r>
    </w:p>
    <w:p w14:paraId="3433C9CF" w14:textId="4292A1F8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On March 28, 2024, Can </w:t>
      </w:r>
      <w:proofErr w:type="spellStart"/>
      <w:r w:rsidRPr="0044532D">
        <w:rPr>
          <w:rFonts w:ascii="Arial" w:hAnsi="Arial" w:cs="Arial"/>
          <w:color w:val="010000"/>
          <w:sz w:val="20"/>
        </w:rPr>
        <w:t>Tho</w:t>
      </w:r>
      <w:proofErr w:type="spellEnd"/>
      <w:r w:rsidRPr="0044532D">
        <w:rPr>
          <w:rFonts w:ascii="Arial" w:hAnsi="Arial" w:cs="Arial"/>
          <w:color w:val="010000"/>
          <w:sz w:val="20"/>
        </w:rPr>
        <w:t xml:space="preserve"> Port Joint Stock Company announced General Mandate No. </w:t>
      </w:r>
      <w:r w:rsidR="0044532D" w:rsidRPr="0044532D">
        <w:rPr>
          <w:rFonts w:ascii="Arial" w:hAnsi="Arial" w:cs="Arial"/>
          <w:color w:val="010000"/>
          <w:sz w:val="20"/>
        </w:rPr>
        <w:t>15</w:t>
      </w:r>
      <w:r w:rsidRPr="0044532D">
        <w:rPr>
          <w:rFonts w:ascii="Arial" w:hAnsi="Arial" w:cs="Arial"/>
          <w:color w:val="010000"/>
          <w:sz w:val="20"/>
        </w:rPr>
        <w:t xml:space="preserve">/NQ-DHDCD as follows: </w:t>
      </w:r>
    </w:p>
    <w:p w14:paraId="41D1E95C" w14:textId="77777777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‎‎Article 1. Approve Reports and Proposals with specific contents as follows:</w:t>
      </w:r>
    </w:p>
    <w:p w14:paraId="2CF23C20" w14:textId="77777777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Approve the Report on activities in 2023 and the orientation for 2024 of the Board of Directors of Can </w:t>
      </w:r>
      <w:proofErr w:type="spellStart"/>
      <w:r w:rsidRPr="0044532D">
        <w:rPr>
          <w:rFonts w:ascii="Arial" w:hAnsi="Arial" w:cs="Arial"/>
          <w:color w:val="010000"/>
          <w:sz w:val="20"/>
        </w:rPr>
        <w:t>Tho</w:t>
      </w:r>
      <w:proofErr w:type="spellEnd"/>
      <w:r w:rsidRPr="0044532D">
        <w:rPr>
          <w:rFonts w:ascii="Arial" w:hAnsi="Arial" w:cs="Arial"/>
          <w:color w:val="010000"/>
          <w:sz w:val="20"/>
        </w:rPr>
        <w:t xml:space="preserve"> Port Joint Stock Company.</w:t>
      </w:r>
    </w:p>
    <w:p w14:paraId="6FD6BE30" w14:textId="77777777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Production and business results in 2023:</w:t>
      </w:r>
    </w:p>
    <w:p w14:paraId="1C4B3C10" w14:textId="5D690F2E" w:rsidR="00C62A53" w:rsidRPr="0044532D" w:rsidRDefault="007D26FA" w:rsidP="007D26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Following</w:t>
      </w:r>
      <w:r w:rsidR="00CF4692" w:rsidRPr="0044532D">
        <w:rPr>
          <w:rFonts w:ascii="Arial" w:hAnsi="Arial" w:cs="Arial"/>
          <w:color w:val="010000"/>
          <w:sz w:val="20"/>
        </w:rPr>
        <w:t xml:space="preserve"> </w:t>
      </w:r>
      <w:r w:rsidR="0044532D" w:rsidRPr="0044532D">
        <w:rPr>
          <w:rFonts w:ascii="Arial" w:hAnsi="Arial" w:cs="Arial"/>
          <w:color w:val="010000"/>
          <w:sz w:val="20"/>
        </w:rPr>
        <w:t xml:space="preserve">the Annual General Mandate </w:t>
      </w:r>
      <w:r w:rsidR="00CF4692" w:rsidRPr="0044532D">
        <w:rPr>
          <w:rFonts w:ascii="Arial" w:hAnsi="Arial" w:cs="Arial"/>
          <w:color w:val="010000"/>
          <w:sz w:val="20"/>
        </w:rPr>
        <w:t>2023, the Board of Directors focused on directing the Executive Board to implement solutions to strive to fulfill the set business and investment expenditures, specifically as follows:</w:t>
      </w:r>
    </w:p>
    <w:p w14:paraId="0D4BF8C6" w14:textId="4D491808" w:rsidR="00C62A53" w:rsidRPr="0044532D" w:rsidRDefault="00CF4692" w:rsidP="007D26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Production and </w:t>
      </w:r>
      <w:r w:rsidR="0044532D" w:rsidRPr="0044532D">
        <w:rPr>
          <w:rFonts w:ascii="Arial" w:hAnsi="Arial" w:cs="Arial"/>
          <w:color w:val="010000"/>
          <w:sz w:val="20"/>
        </w:rPr>
        <w:t xml:space="preserve">business </w:t>
      </w:r>
      <w:r w:rsidRPr="0044532D">
        <w:rPr>
          <w:rFonts w:ascii="Arial" w:hAnsi="Arial" w:cs="Arial"/>
          <w:color w:val="010000"/>
          <w:sz w:val="20"/>
        </w:rPr>
        <w:t>targets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"/>
        <w:gridCol w:w="2429"/>
        <w:gridCol w:w="1086"/>
        <w:gridCol w:w="1277"/>
        <w:gridCol w:w="1289"/>
        <w:gridCol w:w="1284"/>
        <w:gridCol w:w="1297"/>
      </w:tblGrid>
      <w:tr w:rsidR="00C62A53" w:rsidRPr="0044532D" w14:paraId="1BDC9F2F" w14:textId="77777777" w:rsidTr="00E25B0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377EE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CC18C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9FAC4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6020C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9863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DB4C8" w14:textId="5CFBB71D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 xml:space="preserve">Comparison </w:t>
            </w:r>
            <w:r w:rsidR="0044532D" w:rsidRPr="0044532D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44532D">
              <w:rPr>
                <w:rFonts w:ascii="Arial" w:hAnsi="Arial" w:cs="Arial"/>
                <w:color w:val="010000"/>
                <w:sz w:val="20"/>
              </w:rPr>
              <w:t>2022</w:t>
            </w:r>
            <w:r w:rsidR="0044532D" w:rsidRPr="0044532D">
              <w:rPr>
                <w:rFonts w:ascii="Arial" w:hAnsi="Arial" w:cs="Arial"/>
                <w:color w:val="010000"/>
                <w:sz w:val="20"/>
              </w:rPr>
              <w:t xml:space="preserve"> Results/</w:t>
            </w:r>
            <w:r w:rsidRPr="0044532D">
              <w:rPr>
                <w:rFonts w:ascii="Arial" w:hAnsi="Arial" w:cs="Arial"/>
                <w:color w:val="010000"/>
                <w:sz w:val="20"/>
              </w:rPr>
              <w:t>2023</w:t>
            </w:r>
            <w:r w:rsidR="0044532D" w:rsidRPr="0044532D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D323A" w14:textId="5EB4EB59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="0044532D" w:rsidRPr="0044532D">
              <w:rPr>
                <w:rFonts w:ascii="Arial" w:hAnsi="Arial" w:cs="Arial"/>
                <w:color w:val="010000"/>
                <w:sz w:val="20"/>
              </w:rPr>
              <w:t xml:space="preserve">Plan </w:t>
            </w:r>
            <w:r w:rsidRPr="0044532D">
              <w:rPr>
                <w:rFonts w:ascii="Arial" w:hAnsi="Arial" w:cs="Arial"/>
                <w:color w:val="010000"/>
                <w:sz w:val="20"/>
              </w:rPr>
              <w:t>achievement rate</w:t>
            </w:r>
          </w:p>
        </w:tc>
      </w:tr>
      <w:tr w:rsidR="00C62A53" w:rsidRPr="0044532D" w14:paraId="77A81491" w14:textId="77777777" w:rsidTr="00E25B0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385D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1A886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Output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AF16D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Thousand tons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CA6C9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72BBC" w14:textId="091B7082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3</w:t>
            </w:r>
            <w:r w:rsidR="0044532D" w:rsidRPr="0044532D">
              <w:rPr>
                <w:rFonts w:ascii="Arial" w:hAnsi="Arial" w:cs="Arial"/>
                <w:color w:val="010000"/>
                <w:sz w:val="20"/>
              </w:rPr>
              <w:t>,</w:t>
            </w:r>
            <w:r w:rsidRPr="0044532D">
              <w:rPr>
                <w:rFonts w:ascii="Arial" w:hAnsi="Arial" w:cs="Arial"/>
                <w:color w:val="010000"/>
                <w:sz w:val="20"/>
              </w:rPr>
              <w:t>694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5A668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138.17%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DDF3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123.13%</w:t>
            </w:r>
          </w:p>
        </w:tc>
      </w:tr>
      <w:tr w:rsidR="00C62A53" w:rsidRPr="0044532D" w14:paraId="1DE954AC" w14:textId="77777777" w:rsidTr="00E25B0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A009C" w14:textId="77777777" w:rsidR="00C62A53" w:rsidRPr="0044532D" w:rsidRDefault="00C62A53" w:rsidP="00E25B0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60384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In which: Container production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1A430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4532D">
              <w:rPr>
                <w:rFonts w:ascii="Arial" w:hAnsi="Arial" w:cs="Arial"/>
                <w:color w:val="010000"/>
                <w:sz w:val="20"/>
              </w:rPr>
              <w:t>Teus</w:t>
            </w:r>
            <w:proofErr w:type="spellEnd"/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498FB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8,800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DC355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5,880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B47CE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107.10%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E7EF5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66.82%</w:t>
            </w:r>
          </w:p>
        </w:tc>
      </w:tr>
      <w:tr w:rsidR="00C62A53" w:rsidRPr="0044532D" w14:paraId="35A29A35" w14:textId="77777777" w:rsidTr="00E25B0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211E5" w14:textId="77777777" w:rsidR="00C62A53" w:rsidRPr="0044532D" w:rsidRDefault="00CF4692" w:rsidP="00E25B0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535A4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797F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CB757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142,000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266B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152,107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A3EDB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115.18%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A5E5B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107.12%</w:t>
            </w:r>
          </w:p>
        </w:tc>
      </w:tr>
      <w:tr w:rsidR="00C62A53" w:rsidRPr="0044532D" w14:paraId="57EF76BA" w14:textId="77777777" w:rsidTr="00E25B0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2B23B" w14:textId="77777777" w:rsidR="00C62A53" w:rsidRPr="0044532D" w:rsidRDefault="00CF4692" w:rsidP="00E25B0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C4625" w14:textId="343AF8D3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BC29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43FAB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8,000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B5ADD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8,070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99EA9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712.95%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89316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100.88%</w:t>
            </w:r>
          </w:p>
        </w:tc>
      </w:tr>
      <w:tr w:rsidR="00C62A53" w:rsidRPr="0044532D" w14:paraId="0886401A" w14:textId="77777777" w:rsidTr="00E25B06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A9F34" w14:textId="77777777" w:rsidR="00C62A53" w:rsidRPr="0044532D" w:rsidRDefault="00CF4692" w:rsidP="00E25B0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A5B5D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FF7F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7CDBE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CA8CD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6,452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46B7A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784.64%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C3191" w14:textId="77777777" w:rsidR="00C62A53" w:rsidRPr="0044532D" w:rsidRDefault="00CF4692" w:rsidP="00E2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2155D04E" w14:textId="77777777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Approve the Report on activities in 2023 and the orientation for 2024 of the Supervisory Board;</w:t>
      </w:r>
    </w:p>
    <w:p w14:paraId="74251647" w14:textId="77777777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Supervisory report on production and business activities, supervising the Board of Directors and the General Manager in 2023.</w:t>
      </w:r>
    </w:p>
    <w:p w14:paraId="4DD488BE" w14:textId="77777777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Approve the Audited Financial Statements 2023 of Can </w:t>
      </w:r>
      <w:proofErr w:type="spellStart"/>
      <w:r w:rsidRPr="0044532D">
        <w:rPr>
          <w:rFonts w:ascii="Arial" w:hAnsi="Arial" w:cs="Arial"/>
          <w:color w:val="010000"/>
          <w:sz w:val="20"/>
        </w:rPr>
        <w:t>Tho</w:t>
      </w:r>
      <w:proofErr w:type="spellEnd"/>
      <w:r w:rsidRPr="0044532D">
        <w:rPr>
          <w:rFonts w:ascii="Arial" w:hAnsi="Arial" w:cs="Arial"/>
          <w:color w:val="010000"/>
          <w:sz w:val="20"/>
        </w:rPr>
        <w:t xml:space="preserve"> Port Joint Stock Company.</w:t>
      </w:r>
    </w:p>
    <w:p w14:paraId="6D8ED10A" w14:textId="5168F47C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Approve the production, business</w:t>
      </w:r>
      <w:r w:rsidR="00E25B06">
        <w:rPr>
          <w:rFonts w:ascii="Arial" w:hAnsi="Arial" w:cs="Arial"/>
          <w:color w:val="010000"/>
          <w:sz w:val="20"/>
        </w:rPr>
        <w:t>,</w:t>
      </w:r>
      <w:r w:rsidRPr="0044532D">
        <w:rPr>
          <w:rFonts w:ascii="Arial" w:hAnsi="Arial" w:cs="Arial"/>
          <w:color w:val="010000"/>
          <w:sz w:val="20"/>
        </w:rPr>
        <w:t xml:space="preserve"> and investment plan for 2024, including some key </w:t>
      </w:r>
      <w:r w:rsidR="0044532D" w:rsidRPr="0044532D">
        <w:rPr>
          <w:rFonts w:ascii="Arial" w:hAnsi="Arial" w:cs="Arial"/>
          <w:color w:val="010000"/>
          <w:sz w:val="20"/>
        </w:rPr>
        <w:t>targets</w:t>
      </w:r>
      <w:r w:rsidRPr="0044532D">
        <w:rPr>
          <w:rFonts w:ascii="Arial" w:hAnsi="Arial" w:cs="Arial"/>
          <w:color w:val="010000"/>
          <w:sz w:val="20"/>
        </w:rPr>
        <w:t xml:space="preserve"> for 2024 as follows:</w:t>
      </w:r>
    </w:p>
    <w:p w14:paraId="1AF65BAE" w14:textId="1CF8CA1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  <w:tab w:val="left" w:pos="6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Output of approved goods</w:t>
      </w:r>
      <w:r w:rsidR="0044532D" w:rsidRPr="0044532D">
        <w:rPr>
          <w:rFonts w:ascii="Arial" w:hAnsi="Arial" w:cs="Arial"/>
          <w:color w:val="010000"/>
          <w:sz w:val="20"/>
        </w:rPr>
        <w:t>:</w:t>
      </w:r>
      <w:r w:rsidR="00814C8E">
        <w:rPr>
          <w:rFonts w:ascii="Arial" w:hAnsi="Arial" w:cs="Arial"/>
          <w:color w:val="010000"/>
          <w:sz w:val="20"/>
        </w:rPr>
        <w:t xml:space="preserve"> 3,700,000 tons; </w:t>
      </w:r>
    </w:p>
    <w:p w14:paraId="7827DD2D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  <w:tab w:val="left" w:pos="6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Total revenue: VND 150 billion;</w:t>
      </w:r>
    </w:p>
    <w:p w14:paraId="2C5D05AE" w14:textId="6A7533DE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  <w:tab w:val="left" w:pos="6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Profit before tax: VND 5.1 billion</w:t>
      </w:r>
      <w:r w:rsidR="00814C8E">
        <w:rPr>
          <w:rFonts w:ascii="Arial" w:hAnsi="Arial" w:cs="Arial"/>
          <w:color w:val="010000"/>
          <w:sz w:val="20"/>
        </w:rPr>
        <w:t xml:space="preserve">; </w:t>
      </w:r>
    </w:p>
    <w:p w14:paraId="07AFA148" w14:textId="31D20ED1" w:rsidR="00C62A53" w:rsidRPr="0044532D" w:rsidRDefault="00E25B06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  <w:tab w:val="left" w:pos="6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</w:t>
      </w:r>
      <w:r w:rsidR="00CF4692" w:rsidRPr="0044532D">
        <w:rPr>
          <w:rFonts w:ascii="Arial" w:hAnsi="Arial" w:cs="Arial"/>
          <w:color w:val="010000"/>
          <w:sz w:val="20"/>
        </w:rPr>
        <w:t>al investment in 2024: VND 40,731 billion</w:t>
      </w:r>
    </w:p>
    <w:p w14:paraId="77CAFC0D" w14:textId="77777777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Approve the profit distribution plan and appropriation for funds in 2023 and the dividend payment </w:t>
      </w:r>
      <w:r w:rsidRPr="0044532D">
        <w:rPr>
          <w:rFonts w:ascii="Arial" w:hAnsi="Arial" w:cs="Arial"/>
          <w:color w:val="010000"/>
          <w:sz w:val="20"/>
        </w:rPr>
        <w:lastRenderedPageBreak/>
        <w:t xml:space="preserve">plan for 2024 as follows: </w:t>
      </w:r>
    </w:p>
    <w:p w14:paraId="41348811" w14:textId="0D1AC89A" w:rsidR="00C62A53" w:rsidRPr="0044532D" w:rsidRDefault="00CF4692" w:rsidP="007D26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Based on the results of business operations in 2023 and the financial situation of the </w:t>
      </w:r>
      <w:r w:rsidR="0044532D" w:rsidRPr="0044532D">
        <w:rPr>
          <w:rFonts w:ascii="Arial" w:hAnsi="Arial" w:cs="Arial"/>
          <w:color w:val="010000"/>
          <w:sz w:val="20"/>
        </w:rPr>
        <w:t>Company</w:t>
      </w:r>
      <w:r w:rsidRPr="0044532D">
        <w:rPr>
          <w:rFonts w:ascii="Arial" w:hAnsi="Arial" w:cs="Arial"/>
          <w:color w:val="010000"/>
          <w:sz w:val="20"/>
        </w:rPr>
        <w:t>. The General Meeting of Shareholders approved the proposal not to distribute profits for 2023.</w:t>
      </w:r>
    </w:p>
    <w:p w14:paraId="1754CC12" w14:textId="1868BDB1" w:rsidR="00C62A53" w:rsidRPr="0044532D" w:rsidRDefault="009C2446" w:rsidP="007D2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Regarding</w:t>
      </w:r>
      <w:r w:rsidR="00CF4692" w:rsidRPr="0044532D">
        <w:rPr>
          <w:rFonts w:ascii="Arial" w:hAnsi="Arial" w:cs="Arial"/>
          <w:color w:val="010000"/>
          <w:sz w:val="20"/>
        </w:rPr>
        <w:t xml:space="preserve"> appropriation for funds and the dividend payment in 2023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3804"/>
        <w:gridCol w:w="1441"/>
        <w:gridCol w:w="3068"/>
      </w:tblGrid>
      <w:tr w:rsidR="00C62A53" w:rsidRPr="0044532D" w14:paraId="6E7ED323" w14:textId="77777777" w:rsidTr="00CF4692">
        <w:tc>
          <w:tcPr>
            <w:tcW w:w="390" w:type="pct"/>
            <w:shd w:val="clear" w:color="auto" w:fill="auto"/>
            <w:vAlign w:val="center"/>
          </w:tcPr>
          <w:p w14:paraId="2B25847D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595880DB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 xml:space="preserve">Target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3543C68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 xml:space="preserve">Rate 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419E3C5F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 xml:space="preserve">Amount </w:t>
            </w:r>
          </w:p>
        </w:tc>
      </w:tr>
      <w:tr w:rsidR="00C62A53" w:rsidRPr="0044532D" w14:paraId="24749C43" w14:textId="77777777" w:rsidTr="00CF4692">
        <w:tc>
          <w:tcPr>
            <w:tcW w:w="390" w:type="pct"/>
            <w:shd w:val="clear" w:color="auto" w:fill="auto"/>
            <w:vAlign w:val="center"/>
          </w:tcPr>
          <w:p w14:paraId="1276E2A0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75E0BFCE" w14:textId="58954242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A2B3E11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77F8F24E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8,070,198,331</w:t>
            </w:r>
          </w:p>
        </w:tc>
      </w:tr>
      <w:tr w:rsidR="00C62A53" w:rsidRPr="0044532D" w14:paraId="610CF038" w14:textId="77777777" w:rsidTr="00CF4692">
        <w:tc>
          <w:tcPr>
            <w:tcW w:w="390" w:type="pct"/>
            <w:shd w:val="clear" w:color="auto" w:fill="auto"/>
            <w:vAlign w:val="center"/>
          </w:tcPr>
          <w:p w14:paraId="289B8EFB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72C90873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55618BE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72FFF954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1,617,920,430</w:t>
            </w:r>
          </w:p>
        </w:tc>
      </w:tr>
      <w:tr w:rsidR="00C62A53" w:rsidRPr="0044532D" w14:paraId="2F8103B0" w14:textId="77777777" w:rsidTr="00CF4692">
        <w:tc>
          <w:tcPr>
            <w:tcW w:w="390" w:type="pct"/>
            <w:shd w:val="clear" w:color="auto" w:fill="auto"/>
            <w:vAlign w:val="center"/>
          </w:tcPr>
          <w:p w14:paraId="486872FA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6A0FCA78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Profit after tax (1-2)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AD73BC6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2E1D277F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6,452,277,439</w:t>
            </w:r>
          </w:p>
        </w:tc>
      </w:tr>
      <w:tr w:rsidR="00C62A53" w:rsidRPr="0044532D" w14:paraId="57C0280D" w14:textId="77777777" w:rsidTr="00CF4692">
        <w:tc>
          <w:tcPr>
            <w:tcW w:w="390" w:type="pct"/>
            <w:shd w:val="clear" w:color="auto" w:fill="auto"/>
            <w:vAlign w:val="center"/>
          </w:tcPr>
          <w:p w14:paraId="03773488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0F2704B9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6ECF356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2B402B0C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62A53" w:rsidRPr="0044532D" w14:paraId="48E646E9" w14:textId="77777777" w:rsidTr="00CF4692">
        <w:tc>
          <w:tcPr>
            <w:tcW w:w="390" w:type="pct"/>
            <w:shd w:val="clear" w:color="auto" w:fill="auto"/>
            <w:vAlign w:val="center"/>
          </w:tcPr>
          <w:p w14:paraId="01CD5983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4.1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3DEFA173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 xml:space="preserve">Appropriation for investment and development fund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D118EB9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159D26CD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C62A53" w:rsidRPr="0044532D" w14:paraId="705345C9" w14:textId="77777777" w:rsidTr="00CF4692">
        <w:tc>
          <w:tcPr>
            <w:tcW w:w="390" w:type="pct"/>
            <w:shd w:val="clear" w:color="auto" w:fill="auto"/>
            <w:vAlign w:val="center"/>
          </w:tcPr>
          <w:p w14:paraId="453B3A93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0C4302C1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  <w:bookmarkStart w:id="0" w:name="_GoBack"/>
            <w:bookmarkEnd w:id="0"/>
          </w:p>
        </w:tc>
        <w:tc>
          <w:tcPr>
            <w:tcW w:w="799" w:type="pct"/>
            <w:shd w:val="clear" w:color="auto" w:fill="auto"/>
            <w:vAlign w:val="center"/>
          </w:tcPr>
          <w:p w14:paraId="01CD686E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402BEDEC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C62A53" w:rsidRPr="0044532D" w14:paraId="5D3C8C0E" w14:textId="77777777" w:rsidTr="00CF4692">
        <w:tc>
          <w:tcPr>
            <w:tcW w:w="390" w:type="pct"/>
            <w:shd w:val="clear" w:color="auto" w:fill="auto"/>
            <w:vAlign w:val="center"/>
          </w:tcPr>
          <w:p w14:paraId="45A912B3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4.3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023F3F6A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Dividend payment in 2023 (proposed not to distribute dividend)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F706594" w14:textId="77777777" w:rsidR="00C62A53" w:rsidRPr="0044532D" w:rsidRDefault="00C62A53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14:paraId="25F5AEB8" w14:textId="77777777" w:rsidR="00C62A53" w:rsidRPr="0044532D" w:rsidRDefault="00CF4692" w:rsidP="007D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4532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76D5CC4D" w14:textId="77777777" w:rsidR="00C62A53" w:rsidRPr="0044532D" w:rsidRDefault="00CF4692" w:rsidP="007D26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Plan on dividend payment in 2024: No dividend payment.</w:t>
      </w:r>
    </w:p>
    <w:p w14:paraId="030B904D" w14:textId="60787270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Approve the</w:t>
      </w:r>
      <w:r w:rsidR="0044532D" w:rsidRPr="0044532D">
        <w:rPr>
          <w:rFonts w:ascii="Arial" w:hAnsi="Arial" w:cs="Arial"/>
          <w:color w:val="010000"/>
          <w:sz w:val="20"/>
        </w:rPr>
        <w:t xml:space="preserve"> salary and</w:t>
      </w:r>
      <w:r w:rsidRPr="0044532D">
        <w:rPr>
          <w:rFonts w:ascii="Arial" w:hAnsi="Arial" w:cs="Arial"/>
          <w:color w:val="010000"/>
          <w:sz w:val="20"/>
        </w:rPr>
        <w:t xml:space="preserve"> remuneration </w:t>
      </w:r>
      <w:r w:rsidR="0044532D" w:rsidRPr="0044532D">
        <w:rPr>
          <w:rFonts w:ascii="Arial" w:hAnsi="Arial" w:cs="Arial"/>
          <w:color w:val="010000"/>
          <w:sz w:val="20"/>
        </w:rPr>
        <w:t>fund for the Board of Directors</w:t>
      </w:r>
      <w:r w:rsidRPr="0044532D">
        <w:rPr>
          <w:rFonts w:ascii="Arial" w:hAnsi="Arial" w:cs="Arial"/>
          <w:color w:val="010000"/>
          <w:sz w:val="20"/>
        </w:rPr>
        <w:t xml:space="preserve"> </w:t>
      </w:r>
      <w:r w:rsidR="0044532D" w:rsidRPr="0044532D">
        <w:rPr>
          <w:rFonts w:ascii="Arial" w:hAnsi="Arial" w:cs="Arial"/>
          <w:color w:val="010000"/>
          <w:sz w:val="20"/>
        </w:rPr>
        <w:t xml:space="preserve">and the </w:t>
      </w:r>
      <w:r w:rsidRPr="0044532D">
        <w:rPr>
          <w:rFonts w:ascii="Arial" w:hAnsi="Arial" w:cs="Arial"/>
          <w:color w:val="010000"/>
          <w:sz w:val="20"/>
        </w:rPr>
        <w:t>Supervisory Board in 2024:</w:t>
      </w:r>
    </w:p>
    <w:p w14:paraId="6DAB83DB" w14:textId="5D86238C" w:rsidR="00C62A53" w:rsidRPr="0044532D" w:rsidRDefault="0044532D" w:rsidP="007D2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T</w:t>
      </w:r>
      <w:r w:rsidR="00CF4692" w:rsidRPr="0044532D">
        <w:rPr>
          <w:rFonts w:ascii="Arial" w:hAnsi="Arial" w:cs="Arial"/>
          <w:color w:val="010000"/>
          <w:sz w:val="20"/>
        </w:rPr>
        <w:t>otal planned salary for 2024</w:t>
      </w:r>
      <w:r w:rsidRPr="0044532D">
        <w:rPr>
          <w:rFonts w:ascii="Arial" w:hAnsi="Arial" w:cs="Arial"/>
          <w:color w:val="010000"/>
          <w:sz w:val="20"/>
        </w:rPr>
        <w:t>:</w:t>
      </w:r>
      <w:r w:rsidR="00CF4692" w:rsidRPr="0044532D">
        <w:rPr>
          <w:rFonts w:ascii="Arial" w:hAnsi="Arial" w:cs="Arial"/>
          <w:color w:val="010000"/>
          <w:sz w:val="20"/>
        </w:rPr>
        <w:t xml:space="preserve"> VND 360,000,000, specifically:</w:t>
      </w:r>
    </w:p>
    <w:p w14:paraId="67EE5701" w14:textId="14C6D123" w:rsidR="00C62A53" w:rsidRPr="0044532D" w:rsidRDefault="00CF4692" w:rsidP="007D2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Executive </w:t>
      </w:r>
      <w:proofErr w:type="gramStart"/>
      <w:r w:rsidRPr="0044532D">
        <w:rPr>
          <w:rFonts w:ascii="Arial" w:hAnsi="Arial" w:cs="Arial"/>
          <w:color w:val="010000"/>
          <w:sz w:val="20"/>
        </w:rPr>
        <w:t>Vice</w:t>
      </w:r>
      <w:proofErr w:type="gramEnd"/>
      <w:r w:rsidRPr="0044532D">
        <w:rPr>
          <w:rFonts w:ascii="Arial" w:hAnsi="Arial" w:cs="Arial"/>
          <w:color w:val="010000"/>
          <w:sz w:val="20"/>
        </w:rPr>
        <w:t xml:space="preserve"> Chair of the Board of Directors (01 </w:t>
      </w:r>
      <w:r w:rsidR="00E25B06">
        <w:rPr>
          <w:rFonts w:ascii="Arial" w:hAnsi="Arial" w:cs="Arial"/>
          <w:color w:val="010000"/>
          <w:sz w:val="20"/>
        </w:rPr>
        <w:t>members</w:t>
      </w:r>
      <w:r w:rsidRPr="0044532D">
        <w:rPr>
          <w:rFonts w:ascii="Arial" w:hAnsi="Arial" w:cs="Arial"/>
          <w:color w:val="010000"/>
          <w:sz w:val="20"/>
        </w:rPr>
        <w:t>): VND 30,000,000 per month.</w:t>
      </w:r>
    </w:p>
    <w:p w14:paraId="3D8CA83E" w14:textId="77777777" w:rsidR="00C62A53" w:rsidRPr="0044532D" w:rsidRDefault="00CF4692" w:rsidP="007D2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Remuneration for non-executive members of the Board of Directors, the Supervisory Board:</w:t>
      </w:r>
    </w:p>
    <w:p w14:paraId="581F150F" w14:textId="77777777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Total expected remuneration in 2024: VND 420,000,000, specifically:</w:t>
      </w:r>
    </w:p>
    <w:p w14:paraId="3B77C5AE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Remuneration of the Board of Directors: VND 264,000,000.</w:t>
      </w:r>
    </w:p>
    <w:p w14:paraId="7CE766E5" w14:textId="24F4498E" w:rsidR="00C62A53" w:rsidRPr="0044532D" w:rsidRDefault="00CF4692" w:rsidP="007D2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Non-executive Chair of the Board of Directors (01 </w:t>
      </w:r>
      <w:r w:rsidR="00E25B06">
        <w:rPr>
          <w:rFonts w:ascii="Arial" w:hAnsi="Arial" w:cs="Arial"/>
          <w:color w:val="010000"/>
          <w:sz w:val="20"/>
        </w:rPr>
        <w:t>members</w:t>
      </w:r>
      <w:r w:rsidRPr="0044532D">
        <w:rPr>
          <w:rFonts w:ascii="Arial" w:hAnsi="Arial" w:cs="Arial"/>
          <w:color w:val="010000"/>
          <w:sz w:val="20"/>
        </w:rPr>
        <w:t>): VND 7,000,000 per month.</w:t>
      </w:r>
    </w:p>
    <w:p w14:paraId="5463525B" w14:textId="77777777" w:rsidR="00C62A53" w:rsidRPr="0044532D" w:rsidRDefault="00CF4692" w:rsidP="007D2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Non-executive members of the Board of Directors (03 members): VND 5,000,000 per month.</w:t>
      </w:r>
    </w:p>
    <w:p w14:paraId="015B4DF2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Remuneration of the Supervisory Board: VND 156,000,000.</w:t>
      </w:r>
    </w:p>
    <w:p w14:paraId="26C9EB12" w14:textId="77777777" w:rsidR="00C62A53" w:rsidRPr="0044532D" w:rsidRDefault="00CF4692" w:rsidP="007D2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Non-executive </w:t>
      </w:r>
      <w:proofErr w:type="gramStart"/>
      <w:r w:rsidRPr="0044532D">
        <w:rPr>
          <w:rFonts w:ascii="Arial" w:hAnsi="Arial" w:cs="Arial"/>
          <w:color w:val="010000"/>
          <w:sz w:val="20"/>
        </w:rPr>
        <w:t>Chief</w:t>
      </w:r>
      <w:proofErr w:type="gramEnd"/>
      <w:r w:rsidRPr="0044532D">
        <w:rPr>
          <w:rFonts w:ascii="Arial" w:hAnsi="Arial" w:cs="Arial"/>
          <w:color w:val="010000"/>
          <w:sz w:val="20"/>
        </w:rPr>
        <w:t xml:space="preserve"> of the Supervisory Board (01 member): VND 5,000,000 per month. </w:t>
      </w:r>
    </w:p>
    <w:p w14:paraId="2B4BE72F" w14:textId="77777777" w:rsidR="00C62A53" w:rsidRPr="0044532D" w:rsidRDefault="00CF4692" w:rsidP="007D2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Non-executive members of the Supervisory Board (02 members): VND 4,000,000/month</w:t>
      </w:r>
    </w:p>
    <w:p w14:paraId="19F0CCA8" w14:textId="253AF769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Approve </w:t>
      </w:r>
      <w:r w:rsidR="0044532D" w:rsidRPr="0044532D">
        <w:rPr>
          <w:rFonts w:ascii="Arial" w:hAnsi="Arial" w:cs="Arial"/>
          <w:color w:val="010000"/>
          <w:sz w:val="20"/>
        </w:rPr>
        <w:t>authorizing</w:t>
      </w:r>
      <w:r w:rsidRPr="0044532D">
        <w:rPr>
          <w:rFonts w:ascii="Arial" w:hAnsi="Arial" w:cs="Arial"/>
          <w:color w:val="010000"/>
          <w:sz w:val="20"/>
        </w:rPr>
        <w:t xml:space="preserve"> the Board of Directors, based on the actual situation, to select 1 of the 3 following audit companies to audit the Financial Statement</w:t>
      </w:r>
      <w:r w:rsidR="0044532D" w:rsidRPr="0044532D">
        <w:rPr>
          <w:rFonts w:ascii="Arial" w:hAnsi="Arial" w:cs="Arial"/>
          <w:color w:val="010000"/>
          <w:sz w:val="20"/>
        </w:rPr>
        <w:t>s</w:t>
      </w:r>
      <w:r w:rsidRPr="0044532D">
        <w:rPr>
          <w:rFonts w:ascii="Arial" w:hAnsi="Arial" w:cs="Arial"/>
          <w:color w:val="010000"/>
          <w:sz w:val="20"/>
        </w:rPr>
        <w:t xml:space="preserve"> 2024 of Can </w:t>
      </w:r>
      <w:proofErr w:type="spellStart"/>
      <w:r w:rsidRPr="0044532D">
        <w:rPr>
          <w:rFonts w:ascii="Arial" w:hAnsi="Arial" w:cs="Arial"/>
          <w:color w:val="010000"/>
          <w:sz w:val="20"/>
        </w:rPr>
        <w:t>Tho</w:t>
      </w:r>
      <w:proofErr w:type="spellEnd"/>
      <w:r w:rsidRPr="0044532D">
        <w:rPr>
          <w:rFonts w:ascii="Arial" w:hAnsi="Arial" w:cs="Arial"/>
          <w:color w:val="010000"/>
          <w:sz w:val="20"/>
        </w:rPr>
        <w:t xml:space="preserve"> Port Joint Stock Company:</w:t>
      </w:r>
    </w:p>
    <w:p w14:paraId="45E80B4E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A&amp;C Auditing and Consulting Company Limited.</w:t>
      </w:r>
    </w:p>
    <w:p w14:paraId="72068F5B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lastRenderedPageBreak/>
        <w:t>UHY Auditing and Consulting Company Limited.</w:t>
      </w:r>
    </w:p>
    <w:p w14:paraId="00B67A51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AASC Auditing Firm Company Limited.</w:t>
      </w:r>
    </w:p>
    <w:p w14:paraId="737F2A66" w14:textId="77777777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Approve the policy of increasing the Company's charter capital. </w:t>
      </w:r>
    </w:p>
    <w:p w14:paraId="708A7500" w14:textId="62322BE4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The General Meeting approved:</w:t>
      </w:r>
    </w:p>
    <w:p w14:paraId="0AB7869A" w14:textId="0E8216BE" w:rsidR="00C62A53" w:rsidRPr="0044532D" w:rsidRDefault="0044532D" w:rsidP="007D26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Dismissing</w:t>
      </w:r>
      <w:r w:rsidR="00CF4692" w:rsidRPr="0044532D">
        <w:rPr>
          <w:rFonts w:ascii="Arial" w:hAnsi="Arial" w:cs="Arial"/>
          <w:color w:val="010000"/>
          <w:sz w:val="20"/>
        </w:rPr>
        <w:t xml:space="preserve"> Mr. Lam Tien Dung from the position of </w:t>
      </w:r>
      <w:r w:rsidRPr="0044532D">
        <w:rPr>
          <w:rFonts w:ascii="Arial" w:hAnsi="Arial" w:cs="Arial"/>
          <w:color w:val="010000"/>
          <w:sz w:val="20"/>
        </w:rPr>
        <w:t>member of the Board of Directors</w:t>
      </w:r>
      <w:r w:rsidR="00CF4692" w:rsidRPr="0044532D">
        <w:rPr>
          <w:rFonts w:ascii="Arial" w:hAnsi="Arial" w:cs="Arial"/>
          <w:color w:val="010000"/>
          <w:sz w:val="20"/>
        </w:rPr>
        <w:t xml:space="preserve"> for the term </w:t>
      </w:r>
      <w:r w:rsidRPr="0044532D">
        <w:rPr>
          <w:rFonts w:ascii="Arial" w:hAnsi="Arial" w:cs="Arial"/>
          <w:color w:val="010000"/>
          <w:sz w:val="20"/>
        </w:rPr>
        <w:t xml:space="preserve">of </w:t>
      </w:r>
      <w:r w:rsidR="00CF4692" w:rsidRPr="0044532D">
        <w:rPr>
          <w:rFonts w:ascii="Arial" w:hAnsi="Arial" w:cs="Arial"/>
          <w:color w:val="010000"/>
          <w:sz w:val="20"/>
        </w:rPr>
        <w:t>2020-2025.</w:t>
      </w:r>
    </w:p>
    <w:p w14:paraId="3DB37054" w14:textId="499DE0B3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The General Meeting proceeded to elect and appoint </w:t>
      </w:r>
      <w:r w:rsidR="0044532D" w:rsidRPr="0044532D">
        <w:rPr>
          <w:rFonts w:ascii="Arial" w:hAnsi="Arial" w:cs="Arial"/>
          <w:color w:val="010000"/>
          <w:sz w:val="20"/>
        </w:rPr>
        <w:t>a member</w:t>
      </w:r>
      <w:r w:rsidRPr="0044532D">
        <w:rPr>
          <w:rFonts w:ascii="Arial" w:hAnsi="Arial" w:cs="Arial"/>
          <w:color w:val="010000"/>
          <w:sz w:val="20"/>
        </w:rPr>
        <w:t xml:space="preserve"> of the Board of Directors for the term </w:t>
      </w:r>
      <w:r w:rsidR="0044532D" w:rsidRPr="0044532D">
        <w:rPr>
          <w:rFonts w:ascii="Arial" w:hAnsi="Arial" w:cs="Arial"/>
          <w:color w:val="010000"/>
          <w:sz w:val="20"/>
        </w:rPr>
        <w:t xml:space="preserve">of </w:t>
      </w:r>
      <w:r w:rsidRPr="0044532D">
        <w:rPr>
          <w:rFonts w:ascii="Arial" w:hAnsi="Arial" w:cs="Arial"/>
          <w:color w:val="010000"/>
          <w:sz w:val="20"/>
        </w:rPr>
        <w:t xml:space="preserve">2020-2025. Mr. Nguyen </w:t>
      </w:r>
      <w:proofErr w:type="spellStart"/>
      <w:r w:rsidRPr="0044532D">
        <w:rPr>
          <w:rFonts w:ascii="Arial" w:hAnsi="Arial" w:cs="Arial"/>
          <w:color w:val="010000"/>
          <w:sz w:val="20"/>
        </w:rPr>
        <w:t>Manh</w:t>
      </w:r>
      <w:proofErr w:type="spellEnd"/>
      <w:r w:rsidRPr="0044532D">
        <w:rPr>
          <w:rFonts w:ascii="Arial" w:hAnsi="Arial" w:cs="Arial"/>
          <w:color w:val="010000"/>
          <w:sz w:val="20"/>
        </w:rPr>
        <w:t xml:space="preserve"> Ha: Member of the Board of Directors.</w:t>
      </w:r>
    </w:p>
    <w:p w14:paraId="27E90AB4" w14:textId="4B2A3C77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The duration of participation is the remaining period of the term </w:t>
      </w:r>
      <w:r w:rsidR="0044532D" w:rsidRPr="0044532D">
        <w:rPr>
          <w:rFonts w:ascii="Arial" w:hAnsi="Arial" w:cs="Arial"/>
          <w:color w:val="010000"/>
          <w:sz w:val="20"/>
        </w:rPr>
        <w:t xml:space="preserve">of </w:t>
      </w:r>
      <w:r w:rsidRPr="0044532D">
        <w:rPr>
          <w:rFonts w:ascii="Arial" w:hAnsi="Arial" w:cs="Arial"/>
          <w:color w:val="010000"/>
          <w:sz w:val="20"/>
        </w:rPr>
        <w:t>2020-2025.</w:t>
      </w:r>
    </w:p>
    <w:p w14:paraId="324C5A1B" w14:textId="79CDAB06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The General </w:t>
      </w:r>
      <w:r w:rsidR="0044532D" w:rsidRPr="0044532D">
        <w:rPr>
          <w:rFonts w:ascii="Arial" w:hAnsi="Arial" w:cs="Arial"/>
          <w:color w:val="010000"/>
          <w:sz w:val="20"/>
        </w:rPr>
        <w:t>Meeting approved</w:t>
      </w:r>
      <w:r w:rsidRPr="0044532D">
        <w:rPr>
          <w:rFonts w:ascii="Arial" w:hAnsi="Arial" w:cs="Arial"/>
          <w:color w:val="010000"/>
          <w:sz w:val="20"/>
        </w:rPr>
        <w:t>:</w:t>
      </w:r>
    </w:p>
    <w:p w14:paraId="362998EC" w14:textId="3D72C6EE" w:rsidR="00C62A53" w:rsidRPr="0044532D" w:rsidRDefault="0044532D" w:rsidP="007D26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Dismissing</w:t>
      </w:r>
      <w:r w:rsidR="00CF4692" w:rsidRPr="0044532D">
        <w:rPr>
          <w:rFonts w:ascii="Arial" w:hAnsi="Arial" w:cs="Arial"/>
          <w:color w:val="010000"/>
          <w:sz w:val="20"/>
        </w:rPr>
        <w:t xml:space="preserve"> Ms. Tran Thi Thu </w:t>
      </w:r>
      <w:proofErr w:type="spellStart"/>
      <w:r w:rsidR="00CF4692" w:rsidRPr="0044532D">
        <w:rPr>
          <w:rFonts w:ascii="Arial" w:hAnsi="Arial" w:cs="Arial"/>
          <w:color w:val="010000"/>
          <w:sz w:val="20"/>
        </w:rPr>
        <w:t>Oanh</w:t>
      </w:r>
      <w:proofErr w:type="spellEnd"/>
      <w:r w:rsidR="00CF4692" w:rsidRPr="0044532D">
        <w:rPr>
          <w:rFonts w:ascii="Arial" w:hAnsi="Arial" w:cs="Arial"/>
          <w:color w:val="010000"/>
          <w:sz w:val="20"/>
        </w:rPr>
        <w:t xml:space="preserve"> and Mr. Nguyen Hong </w:t>
      </w:r>
      <w:proofErr w:type="spellStart"/>
      <w:r w:rsidR="00CF4692" w:rsidRPr="0044532D">
        <w:rPr>
          <w:rFonts w:ascii="Arial" w:hAnsi="Arial" w:cs="Arial"/>
          <w:color w:val="010000"/>
          <w:sz w:val="20"/>
        </w:rPr>
        <w:t>Hai</w:t>
      </w:r>
      <w:proofErr w:type="spellEnd"/>
      <w:r w:rsidR="00CF4692" w:rsidRPr="0044532D">
        <w:rPr>
          <w:rFonts w:ascii="Arial" w:hAnsi="Arial" w:cs="Arial"/>
          <w:color w:val="010000"/>
          <w:sz w:val="20"/>
        </w:rPr>
        <w:t xml:space="preserve"> from the position of</w:t>
      </w:r>
      <w:r w:rsidRPr="0044532D">
        <w:rPr>
          <w:rFonts w:ascii="Arial" w:hAnsi="Arial" w:cs="Arial"/>
          <w:color w:val="010000"/>
          <w:sz w:val="20"/>
        </w:rPr>
        <w:t xml:space="preserve"> member of the Supervisory Board</w:t>
      </w:r>
      <w:r w:rsidR="00CF4692" w:rsidRPr="0044532D">
        <w:rPr>
          <w:rFonts w:ascii="Arial" w:hAnsi="Arial" w:cs="Arial"/>
          <w:color w:val="010000"/>
          <w:sz w:val="20"/>
        </w:rPr>
        <w:t xml:space="preserve"> for the term </w:t>
      </w:r>
      <w:r w:rsidRPr="0044532D">
        <w:rPr>
          <w:rFonts w:ascii="Arial" w:hAnsi="Arial" w:cs="Arial"/>
          <w:color w:val="010000"/>
          <w:sz w:val="20"/>
        </w:rPr>
        <w:t xml:space="preserve">of </w:t>
      </w:r>
      <w:r w:rsidR="00CF4692" w:rsidRPr="0044532D">
        <w:rPr>
          <w:rFonts w:ascii="Arial" w:hAnsi="Arial" w:cs="Arial"/>
          <w:color w:val="010000"/>
          <w:sz w:val="20"/>
        </w:rPr>
        <w:t>2020-2025.</w:t>
      </w:r>
    </w:p>
    <w:p w14:paraId="74DC6AC6" w14:textId="60A57F3A" w:rsidR="00C62A53" w:rsidRPr="0044532D" w:rsidRDefault="00CF4692" w:rsidP="007D26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The General Meeting proceeded to elect and appoint members of the Supervisory Board for the term</w:t>
      </w:r>
      <w:r w:rsidR="0044532D" w:rsidRPr="0044532D">
        <w:rPr>
          <w:rFonts w:ascii="Arial" w:hAnsi="Arial" w:cs="Arial"/>
          <w:color w:val="010000"/>
          <w:sz w:val="20"/>
        </w:rPr>
        <w:t xml:space="preserve"> of</w:t>
      </w:r>
      <w:r w:rsidRPr="0044532D">
        <w:rPr>
          <w:rFonts w:ascii="Arial" w:hAnsi="Arial" w:cs="Arial"/>
          <w:color w:val="010000"/>
          <w:sz w:val="20"/>
        </w:rPr>
        <w:t xml:space="preserve"> 2020-2025.</w:t>
      </w:r>
    </w:p>
    <w:p w14:paraId="46F9345A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Ms. Phi </w:t>
      </w:r>
      <w:proofErr w:type="spellStart"/>
      <w:r w:rsidRPr="0044532D">
        <w:rPr>
          <w:rFonts w:ascii="Arial" w:hAnsi="Arial" w:cs="Arial"/>
          <w:color w:val="010000"/>
          <w:sz w:val="20"/>
        </w:rPr>
        <w:t>Huyen</w:t>
      </w:r>
      <w:proofErr w:type="spellEnd"/>
      <w:r w:rsidRPr="004453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4532D">
        <w:rPr>
          <w:rFonts w:ascii="Arial" w:hAnsi="Arial" w:cs="Arial"/>
          <w:color w:val="010000"/>
          <w:sz w:val="20"/>
        </w:rPr>
        <w:t>Ngan</w:t>
      </w:r>
      <w:proofErr w:type="spellEnd"/>
      <w:r w:rsidRPr="0044532D">
        <w:rPr>
          <w:rFonts w:ascii="Arial" w:hAnsi="Arial" w:cs="Arial"/>
          <w:color w:val="010000"/>
          <w:sz w:val="20"/>
        </w:rPr>
        <w:t>: Member of the Supervisory Board</w:t>
      </w:r>
    </w:p>
    <w:p w14:paraId="615A3570" w14:textId="77777777" w:rsidR="00C62A53" w:rsidRPr="0044532D" w:rsidRDefault="00CF4692" w:rsidP="007D2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Ms. Nguyen Tran Phuong </w:t>
      </w:r>
      <w:proofErr w:type="spellStart"/>
      <w:r w:rsidRPr="0044532D">
        <w:rPr>
          <w:rFonts w:ascii="Arial" w:hAnsi="Arial" w:cs="Arial"/>
          <w:color w:val="010000"/>
          <w:sz w:val="20"/>
        </w:rPr>
        <w:t>Huyen</w:t>
      </w:r>
      <w:proofErr w:type="spellEnd"/>
      <w:r w:rsidRPr="0044532D">
        <w:rPr>
          <w:rFonts w:ascii="Arial" w:hAnsi="Arial" w:cs="Arial"/>
          <w:color w:val="010000"/>
          <w:sz w:val="20"/>
        </w:rPr>
        <w:t>: Member of the Supervisory Board.</w:t>
      </w:r>
    </w:p>
    <w:p w14:paraId="5CC0F43C" w14:textId="77777777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>The duration of participation is the remaining period of the term 2020-2025.</w:t>
      </w:r>
    </w:p>
    <w:p w14:paraId="716686DF" w14:textId="77777777" w:rsidR="00C62A53" w:rsidRPr="0044532D" w:rsidRDefault="00CF4692" w:rsidP="007D26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532D">
        <w:rPr>
          <w:rFonts w:ascii="Arial" w:hAnsi="Arial" w:cs="Arial"/>
          <w:color w:val="010000"/>
          <w:sz w:val="20"/>
        </w:rPr>
        <w:t xml:space="preserve">‎‎Article 2. The General Meeting of Shareholders assigned the Board of Directors and the Supervisory Board of Can </w:t>
      </w:r>
      <w:proofErr w:type="spellStart"/>
      <w:r w:rsidRPr="0044532D">
        <w:rPr>
          <w:rFonts w:ascii="Arial" w:hAnsi="Arial" w:cs="Arial"/>
          <w:color w:val="010000"/>
          <w:sz w:val="20"/>
        </w:rPr>
        <w:t>Tho</w:t>
      </w:r>
      <w:proofErr w:type="spellEnd"/>
      <w:r w:rsidRPr="0044532D">
        <w:rPr>
          <w:rFonts w:ascii="Arial" w:hAnsi="Arial" w:cs="Arial"/>
          <w:color w:val="010000"/>
          <w:sz w:val="20"/>
        </w:rPr>
        <w:t xml:space="preserve"> Port Joint Stock Company to implement and supervise the contents approved by the General Meeting of Shareholders in this General Mandate.</w:t>
      </w:r>
    </w:p>
    <w:sectPr w:rsidR="00C62A53" w:rsidRPr="0044532D" w:rsidSect="00CF469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B59"/>
    <w:multiLevelType w:val="multilevel"/>
    <w:tmpl w:val="B0B6D75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CF2"/>
    <w:multiLevelType w:val="multilevel"/>
    <w:tmpl w:val="B2D8B0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2">
    <w:nsid w:val="17A66117"/>
    <w:multiLevelType w:val="multilevel"/>
    <w:tmpl w:val="5EA078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7F8"/>
    <w:multiLevelType w:val="multilevel"/>
    <w:tmpl w:val="E5A0C70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D73029"/>
    <w:multiLevelType w:val="multilevel"/>
    <w:tmpl w:val="7CD0AE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A86108"/>
    <w:multiLevelType w:val="multilevel"/>
    <w:tmpl w:val="50AEB0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AA6FF9"/>
    <w:multiLevelType w:val="multilevel"/>
    <w:tmpl w:val="0BE4820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EE12CF"/>
    <w:multiLevelType w:val="multilevel"/>
    <w:tmpl w:val="F118E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53"/>
    <w:rsid w:val="0030340C"/>
    <w:rsid w:val="0044532D"/>
    <w:rsid w:val="007D26FA"/>
    <w:rsid w:val="00814C8E"/>
    <w:rsid w:val="009C2446"/>
    <w:rsid w:val="00C62A53"/>
    <w:rsid w:val="00CF4692"/>
    <w:rsid w:val="00E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20275"/>
  <w15:docId w15:val="{28A32470-D27D-4051-9690-B0B3D019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AA465E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3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331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AA465E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left="2120"/>
    </w:pPr>
    <w:rPr>
      <w:rFonts w:ascii="Arial" w:eastAsia="Arial" w:hAnsi="Arial" w:cs="Arial"/>
      <w:sz w:val="15"/>
      <w:szCs w:val="15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46"/>
      <w:szCs w:val="46"/>
    </w:rPr>
  </w:style>
  <w:style w:type="table" w:styleId="TableGrid">
    <w:name w:val="Table Grid"/>
    <w:basedOn w:val="TableNormal"/>
    <w:uiPriority w:val="39"/>
    <w:rsid w:val="0042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5VTUR4GwyJAZ30eYj+gEg61Mw==">CgMxLjA4AHIhMVJZaWdMcDBfRkZ3QkZyQVQ3dkUxZ0VTb05WM1h2VlQ1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1AC114-0C3F-4AEC-9B57-9A726FC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771</Words>
  <Characters>4065</Characters>
  <Application>Microsoft Office Word</Application>
  <DocSecurity>0</DocSecurity>
  <Lines>147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2024-04-22T08:18:00Z</dcterms:created>
  <dcterms:modified xsi:type="dcterms:W3CDTF">2024-04-24T06:19:00Z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d8b6c92de39e72939e69a689c427f62efe45c8d662a20d06f900f1986db9ad12</vt:lpwstr>
  </property>
</Properties>
</file>