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FF45B" w14:textId="77777777" w:rsidR="004A1FC0" w:rsidRPr="005C73DC" w:rsidRDefault="00142563" w:rsidP="001425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16"/>
        </w:rPr>
      </w:pPr>
      <w:r w:rsidRPr="005C73DC">
        <w:rPr>
          <w:rFonts w:ascii="Arial" w:hAnsi="Arial" w:cs="Arial"/>
          <w:b/>
          <w:color w:val="010000"/>
          <w:sz w:val="20"/>
        </w:rPr>
        <w:t>DRG: Prosecution against PDMR of Dakruco</w:t>
      </w:r>
    </w:p>
    <w:p w14:paraId="2B7FF45C" w14:textId="77777777" w:rsidR="004A1FC0" w:rsidRPr="005C73DC" w:rsidRDefault="00142563" w:rsidP="001425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73DC">
        <w:rPr>
          <w:rFonts w:ascii="Arial" w:hAnsi="Arial" w:cs="Arial"/>
          <w:color w:val="010000"/>
          <w:sz w:val="20"/>
        </w:rPr>
        <w:t>On April 22, 2024, DakLak Rubber Joint Stock Company announced Official Dispatch No. 08/CT-HDQT on information on the prosecution against PDMR of Dakruco as follows:</w:t>
      </w:r>
    </w:p>
    <w:p w14:paraId="2B7FF45D" w14:textId="4B6E7BD6" w:rsidR="004A1FC0" w:rsidRPr="005C73DC" w:rsidRDefault="00142563" w:rsidP="00142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73DC">
        <w:rPr>
          <w:rFonts w:ascii="Arial" w:hAnsi="Arial" w:cs="Arial"/>
          <w:color w:val="010000"/>
          <w:sz w:val="20"/>
        </w:rPr>
        <w:t xml:space="preserve">DakLak Rubber Joint Stock Company would like to </w:t>
      </w:r>
      <w:r w:rsidR="00FF7AB5" w:rsidRPr="005C73DC">
        <w:rPr>
          <w:rFonts w:ascii="Arial" w:hAnsi="Arial" w:cs="Arial"/>
          <w:color w:val="010000"/>
          <w:sz w:val="20"/>
        </w:rPr>
        <w:t xml:space="preserve">disclose </w:t>
      </w:r>
      <w:r w:rsidRPr="005C73DC">
        <w:rPr>
          <w:rFonts w:ascii="Arial" w:hAnsi="Arial" w:cs="Arial"/>
          <w:color w:val="010000"/>
          <w:sz w:val="20"/>
        </w:rPr>
        <w:t xml:space="preserve">information about receiving Notice No. 750/TB-CSKT dated April 17, 2024 of the Investigation Police Department of Dak </w:t>
      </w:r>
      <w:r w:rsidR="00FF7AB5" w:rsidRPr="005C73DC">
        <w:rPr>
          <w:rFonts w:ascii="Arial" w:hAnsi="Arial" w:cs="Arial"/>
          <w:color w:val="010000"/>
          <w:sz w:val="20"/>
        </w:rPr>
        <w:t xml:space="preserve">Lak </w:t>
      </w:r>
      <w:r w:rsidRPr="005C73DC">
        <w:rPr>
          <w:rFonts w:ascii="Arial" w:hAnsi="Arial" w:cs="Arial"/>
          <w:color w:val="010000"/>
          <w:sz w:val="20"/>
        </w:rPr>
        <w:t>Province on April 22, 2024</w:t>
      </w:r>
      <w:r w:rsidR="00FF7AB5" w:rsidRPr="005C73DC">
        <w:rPr>
          <w:rFonts w:ascii="Arial" w:hAnsi="Arial" w:cs="Arial"/>
          <w:color w:val="010000"/>
          <w:sz w:val="20"/>
        </w:rPr>
        <w:t xml:space="preserve"> </w:t>
      </w:r>
      <w:r w:rsidRPr="005C73DC">
        <w:rPr>
          <w:rFonts w:ascii="Arial" w:hAnsi="Arial" w:cs="Arial"/>
          <w:color w:val="010000"/>
          <w:sz w:val="20"/>
        </w:rPr>
        <w:t>on the prosecution against Mr. Bui Quang Ninh, member of the Board of Directors - General Manager of DakLak Rubber Joint Stock Company (Dakruco), on charges of: Violation of regulations on management and use of State assets causing loss and waste in 2002-2012 at Dak Lak Rubber Company</w:t>
      </w:r>
      <w:r w:rsidR="005C73DC" w:rsidRPr="005C73DC">
        <w:rPr>
          <w:rFonts w:ascii="Arial" w:hAnsi="Arial" w:cs="Arial"/>
          <w:color w:val="010000"/>
          <w:sz w:val="20"/>
        </w:rPr>
        <w:t xml:space="preserve"> (</w:t>
      </w:r>
      <w:r w:rsidRPr="005C73DC">
        <w:rPr>
          <w:rFonts w:ascii="Arial" w:hAnsi="Arial" w:cs="Arial"/>
          <w:color w:val="010000"/>
          <w:sz w:val="20"/>
        </w:rPr>
        <w:t>now DakLak Rubber Joint Stock Company</w:t>
      </w:r>
      <w:r w:rsidR="005C73DC" w:rsidRPr="005C73DC">
        <w:rPr>
          <w:rFonts w:ascii="Arial" w:hAnsi="Arial" w:cs="Arial"/>
          <w:color w:val="010000"/>
          <w:sz w:val="20"/>
        </w:rPr>
        <w:t>)</w:t>
      </w:r>
      <w:r w:rsidRPr="005C73DC">
        <w:rPr>
          <w:rFonts w:ascii="Arial" w:hAnsi="Arial" w:cs="Arial"/>
          <w:color w:val="010000"/>
          <w:sz w:val="20"/>
        </w:rPr>
        <w:t xml:space="preserve"> according to Decision No. 104/QD-CSDT, dated April 17, 2024 of the Police Investigation Agency of Dak Lak Provincial Police.</w:t>
      </w:r>
    </w:p>
    <w:sectPr w:rsidR="004A1FC0" w:rsidRPr="005C73DC" w:rsidSect="0014256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025B4"/>
    <w:multiLevelType w:val="multilevel"/>
    <w:tmpl w:val="6DF238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D1D1D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250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0"/>
    <w:rsid w:val="00142563"/>
    <w:rsid w:val="004A1FC0"/>
    <w:rsid w:val="005C73D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FF45B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56568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00"/>
    </w:pPr>
    <w:rPr>
      <w:rFonts w:ascii="Times New Roman" w:eastAsia="Times New Roman" w:hAnsi="Times New Roman" w:cs="Times New Roman"/>
      <w:color w:val="1D1D1D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firstLine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firstLine="580"/>
    </w:pPr>
    <w:rPr>
      <w:rFonts w:ascii="Arial" w:eastAsia="Arial" w:hAnsi="Arial" w:cs="Arial"/>
      <w:color w:val="B56568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HtSL0jZ7c3wGqDyrJRR1ahqb4g==">CgMxLjA4AHIhMTRSTTVWRDIwZXNwWjVTVlBZUUN0dkFGWWgtYTBfVENH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727</Characters>
  <Application>Microsoft Office Word</Application>
  <DocSecurity>0</DocSecurity>
  <Lines>10</Lines>
  <Paragraphs>3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2024-04-23T03:58:00Z</dcterms:created>
  <dcterms:modified xsi:type="dcterms:W3CDTF">2024-04-23T23:29:00Z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58edf282b2bca68a4bc429bf61831843fbd4dc6eae81fa8749040e5c0c37ecf6</vt:lpwstr>
  </property>
</Properties>
</file>