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E981C" w14:textId="77777777" w:rsidR="004C12D4" w:rsidRPr="00662FAA" w:rsidRDefault="001D08E7" w:rsidP="00492C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62FAA">
        <w:rPr>
          <w:rFonts w:ascii="Arial" w:hAnsi="Arial" w:cs="Arial"/>
          <w:b/>
          <w:color w:val="010000"/>
          <w:sz w:val="20"/>
        </w:rPr>
        <w:t xml:space="preserve">HHR: Board Decision </w:t>
      </w:r>
    </w:p>
    <w:p w14:paraId="5DCE981D" w14:textId="59EA4491" w:rsidR="004C12D4" w:rsidRPr="00662FAA" w:rsidRDefault="001D08E7" w:rsidP="00492C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FAA">
        <w:rPr>
          <w:rFonts w:ascii="Arial" w:hAnsi="Arial" w:cs="Arial"/>
          <w:color w:val="010000"/>
          <w:sz w:val="20"/>
        </w:rPr>
        <w:t xml:space="preserve">On April 22, 2024, Ha Hai Railway Joint Stock Company announced Decision No. 94/QD-DSHH on </w:t>
      </w:r>
      <w:r w:rsidR="00492C58">
        <w:rPr>
          <w:rFonts w:ascii="Arial" w:hAnsi="Arial" w:cs="Arial"/>
          <w:color w:val="010000"/>
          <w:sz w:val="20"/>
        </w:rPr>
        <w:t>2023 dividend payment</w:t>
      </w:r>
      <w:r w:rsidRPr="00662FAA">
        <w:rPr>
          <w:rFonts w:ascii="Arial" w:hAnsi="Arial" w:cs="Arial"/>
          <w:color w:val="010000"/>
          <w:sz w:val="20"/>
        </w:rPr>
        <w:t xml:space="preserve"> in cash as follows:</w:t>
      </w:r>
    </w:p>
    <w:p w14:paraId="5DCE981E" w14:textId="50A8A748" w:rsidR="004C12D4" w:rsidRPr="00662FAA" w:rsidRDefault="001D08E7" w:rsidP="00492C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FAA">
        <w:rPr>
          <w:rFonts w:ascii="Arial" w:hAnsi="Arial" w:cs="Arial"/>
          <w:color w:val="010000"/>
          <w:sz w:val="20"/>
        </w:rPr>
        <w:t xml:space="preserve">‎‎Article 1. </w:t>
      </w:r>
      <w:r w:rsidR="00662FAA" w:rsidRPr="00662FAA">
        <w:rPr>
          <w:rFonts w:ascii="Arial" w:hAnsi="Arial" w:cs="Arial"/>
          <w:color w:val="010000"/>
          <w:sz w:val="20"/>
        </w:rPr>
        <w:t>The Board of Directors approves</w:t>
      </w:r>
      <w:r w:rsidR="00516043" w:rsidRPr="00662FAA">
        <w:rPr>
          <w:rFonts w:ascii="Arial" w:hAnsi="Arial" w:cs="Arial"/>
          <w:color w:val="010000"/>
          <w:sz w:val="20"/>
        </w:rPr>
        <w:t xml:space="preserve"> </w:t>
      </w:r>
      <w:r w:rsidRPr="00662FAA">
        <w:rPr>
          <w:rFonts w:ascii="Arial" w:hAnsi="Arial" w:cs="Arial"/>
          <w:color w:val="010000"/>
          <w:sz w:val="20"/>
        </w:rPr>
        <w:t>the dividend payment for</w:t>
      </w:r>
      <w:r w:rsidR="00516043" w:rsidRPr="00662FAA">
        <w:rPr>
          <w:rFonts w:ascii="Arial" w:hAnsi="Arial" w:cs="Arial"/>
          <w:color w:val="010000"/>
          <w:sz w:val="20"/>
        </w:rPr>
        <w:t xml:space="preserve"> </w:t>
      </w:r>
      <w:r w:rsidRPr="00662FAA">
        <w:rPr>
          <w:rFonts w:ascii="Arial" w:hAnsi="Arial" w:cs="Arial"/>
          <w:color w:val="010000"/>
          <w:sz w:val="20"/>
        </w:rPr>
        <w:t>2023 in cash of Ha Hai Railway Joint Stock Company</w:t>
      </w:r>
      <w:r w:rsidR="00662FAA" w:rsidRPr="00662FAA">
        <w:rPr>
          <w:rFonts w:ascii="Arial" w:hAnsi="Arial" w:cs="Arial"/>
          <w:color w:val="010000"/>
          <w:sz w:val="20"/>
        </w:rPr>
        <w:t>,</w:t>
      </w:r>
      <w:r w:rsidRPr="00662FAA">
        <w:rPr>
          <w:rFonts w:ascii="Arial" w:hAnsi="Arial" w:cs="Arial"/>
          <w:color w:val="010000"/>
          <w:sz w:val="20"/>
        </w:rPr>
        <w:t xml:space="preserve"> includ</w:t>
      </w:r>
      <w:r w:rsidR="00662FAA" w:rsidRPr="00662FAA">
        <w:rPr>
          <w:rFonts w:ascii="Arial" w:hAnsi="Arial" w:cs="Arial"/>
          <w:color w:val="010000"/>
          <w:sz w:val="20"/>
        </w:rPr>
        <w:t>ing</w:t>
      </w:r>
      <w:r w:rsidRPr="00662FAA">
        <w:rPr>
          <w:rFonts w:ascii="Arial" w:hAnsi="Arial" w:cs="Arial"/>
          <w:color w:val="010000"/>
          <w:sz w:val="20"/>
        </w:rPr>
        <w:t xml:space="preserve"> the following contents:</w:t>
      </w:r>
    </w:p>
    <w:p w14:paraId="5DCE981F" w14:textId="77777777" w:rsidR="004C12D4" w:rsidRPr="00662FAA" w:rsidRDefault="001D08E7" w:rsidP="00492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FAA">
        <w:rPr>
          <w:rFonts w:ascii="Arial" w:hAnsi="Arial" w:cs="Arial"/>
          <w:color w:val="010000"/>
          <w:sz w:val="20"/>
        </w:rPr>
        <w:t>Record date: May 10, 2024.</w:t>
      </w:r>
    </w:p>
    <w:p w14:paraId="5DCE9820" w14:textId="77777777" w:rsidR="004C12D4" w:rsidRPr="00662FAA" w:rsidRDefault="001D08E7" w:rsidP="00492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FAA">
        <w:rPr>
          <w:rFonts w:ascii="Arial" w:hAnsi="Arial" w:cs="Arial"/>
          <w:color w:val="010000"/>
          <w:sz w:val="20"/>
        </w:rPr>
        <w:t>Dividend payment method: in cash</w:t>
      </w:r>
    </w:p>
    <w:p w14:paraId="5DCE9821" w14:textId="3E4DAB97" w:rsidR="004C12D4" w:rsidRPr="00662FAA" w:rsidRDefault="00662FAA" w:rsidP="00492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FAA">
        <w:rPr>
          <w:rFonts w:ascii="Arial" w:hAnsi="Arial" w:cs="Arial"/>
          <w:color w:val="010000"/>
          <w:sz w:val="20"/>
        </w:rPr>
        <w:t>Exercise</w:t>
      </w:r>
      <w:r w:rsidR="00492C58">
        <w:rPr>
          <w:rFonts w:ascii="Arial" w:hAnsi="Arial" w:cs="Arial"/>
          <w:color w:val="010000"/>
          <w:sz w:val="20"/>
        </w:rPr>
        <w:t xml:space="preserve"> r</w:t>
      </w:r>
      <w:r w:rsidR="001D08E7" w:rsidRPr="00662FAA">
        <w:rPr>
          <w:rFonts w:ascii="Arial" w:hAnsi="Arial" w:cs="Arial"/>
          <w:color w:val="010000"/>
          <w:sz w:val="20"/>
        </w:rPr>
        <w:t>ate</w:t>
      </w:r>
      <w:r w:rsidRPr="00662FAA">
        <w:rPr>
          <w:rFonts w:ascii="Arial" w:hAnsi="Arial" w:cs="Arial"/>
          <w:color w:val="010000"/>
          <w:sz w:val="20"/>
        </w:rPr>
        <w:t>:</w:t>
      </w:r>
      <w:r w:rsidR="00492C58">
        <w:rPr>
          <w:rFonts w:ascii="Arial" w:hAnsi="Arial" w:cs="Arial"/>
          <w:color w:val="010000"/>
          <w:sz w:val="20"/>
        </w:rPr>
        <w:t xml:space="preserve"> 14.5% (shareholders receive VND</w:t>
      </w:r>
      <w:r w:rsidR="001D08E7" w:rsidRPr="00662FAA">
        <w:rPr>
          <w:rFonts w:ascii="Arial" w:hAnsi="Arial" w:cs="Arial"/>
          <w:color w:val="010000"/>
          <w:sz w:val="20"/>
        </w:rPr>
        <w:t xml:space="preserve">1,450 for every </w:t>
      </w:r>
      <w:r w:rsidR="00492C58">
        <w:rPr>
          <w:rFonts w:ascii="Arial" w:hAnsi="Arial" w:cs="Arial"/>
          <w:color w:val="010000"/>
          <w:sz w:val="20"/>
        </w:rPr>
        <w:t>01 share owned</w:t>
      </w:r>
      <w:r w:rsidR="001D08E7" w:rsidRPr="00662FAA">
        <w:rPr>
          <w:rFonts w:ascii="Arial" w:hAnsi="Arial" w:cs="Arial"/>
          <w:color w:val="010000"/>
          <w:sz w:val="20"/>
        </w:rPr>
        <w:t>)</w:t>
      </w:r>
    </w:p>
    <w:p w14:paraId="5DCE9822" w14:textId="11EB38A4" w:rsidR="004C12D4" w:rsidRPr="00662FAA" w:rsidRDefault="00492C58" w:rsidP="00492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Total payment amount: VND</w:t>
      </w:r>
      <w:r w:rsidR="001D08E7" w:rsidRPr="00662FAA">
        <w:rPr>
          <w:rFonts w:ascii="Arial" w:hAnsi="Arial" w:cs="Arial"/>
          <w:color w:val="010000"/>
          <w:sz w:val="20"/>
        </w:rPr>
        <w:t>2,001,000,000;</w:t>
      </w:r>
    </w:p>
    <w:p w14:paraId="5DCE9823" w14:textId="08BA766B" w:rsidR="004C12D4" w:rsidRPr="00662FAA" w:rsidRDefault="00492C58" w:rsidP="00492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7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Exercise date</w:t>
      </w:r>
      <w:r w:rsidR="001D08E7" w:rsidRPr="00662FAA">
        <w:rPr>
          <w:rFonts w:ascii="Arial" w:hAnsi="Arial" w:cs="Arial"/>
          <w:color w:val="010000"/>
          <w:sz w:val="20"/>
        </w:rPr>
        <w:t>: In May 2024</w:t>
      </w:r>
    </w:p>
    <w:p w14:paraId="5DCE9824" w14:textId="66B4CE7F" w:rsidR="004C12D4" w:rsidRPr="00662FAA" w:rsidRDefault="001D08E7" w:rsidP="00492C5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62FAA">
        <w:rPr>
          <w:rFonts w:ascii="Arial" w:hAnsi="Arial" w:cs="Arial"/>
          <w:color w:val="010000"/>
          <w:sz w:val="20"/>
        </w:rPr>
        <w:t xml:space="preserve">‎‎Article 2. The Board of Directors </w:t>
      </w:r>
      <w:r w:rsidR="00662FAA" w:rsidRPr="00662FAA">
        <w:rPr>
          <w:rFonts w:ascii="Arial" w:hAnsi="Arial" w:cs="Arial"/>
          <w:color w:val="010000"/>
          <w:sz w:val="20"/>
        </w:rPr>
        <w:t>assigns</w:t>
      </w:r>
      <w:r w:rsidR="00492C58">
        <w:rPr>
          <w:rFonts w:ascii="Arial" w:hAnsi="Arial" w:cs="Arial"/>
          <w:color w:val="010000"/>
          <w:sz w:val="20"/>
        </w:rPr>
        <w:t xml:space="preserve"> the Managing Director</w:t>
      </w:r>
      <w:r w:rsidRPr="00662FAA">
        <w:rPr>
          <w:rFonts w:ascii="Arial" w:hAnsi="Arial" w:cs="Arial"/>
          <w:color w:val="010000"/>
          <w:sz w:val="20"/>
        </w:rPr>
        <w:t xml:space="preserve"> of the company to carry out the necessary procedures and make payments </w:t>
      </w:r>
      <w:r w:rsidR="00492C58">
        <w:rPr>
          <w:rFonts w:ascii="Arial" w:hAnsi="Arial" w:cs="Arial"/>
          <w:color w:val="010000"/>
          <w:sz w:val="20"/>
        </w:rPr>
        <w:t>under applicable laws</w:t>
      </w:r>
      <w:bookmarkStart w:id="0" w:name="_GoBack"/>
      <w:bookmarkEnd w:id="0"/>
      <w:r w:rsidRPr="00662FAA">
        <w:rPr>
          <w:rFonts w:ascii="Arial" w:hAnsi="Arial" w:cs="Arial"/>
          <w:color w:val="010000"/>
          <w:sz w:val="20"/>
        </w:rPr>
        <w:t xml:space="preserve"> and the company’s </w:t>
      </w:r>
      <w:r w:rsidR="00662FAA" w:rsidRPr="00662FAA">
        <w:rPr>
          <w:rFonts w:ascii="Arial" w:hAnsi="Arial" w:cs="Arial"/>
          <w:color w:val="010000"/>
          <w:sz w:val="20"/>
        </w:rPr>
        <w:t>charter</w:t>
      </w:r>
      <w:r w:rsidRPr="00662FAA">
        <w:rPr>
          <w:rFonts w:ascii="Arial" w:hAnsi="Arial" w:cs="Arial"/>
          <w:color w:val="010000"/>
          <w:sz w:val="20"/>
        </w:rPr>
        <w:t>.</w:t>
      </w:r>
    </w:p>
    <w:sectPr w:rsidR="004C12D4" w:rsidRPr="00662FAA" w:rsidSect="001D08E7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45BD4"/>
    <w:multiLevelType w:val="multilevel"/>
    <w:tmpl w:val="2AFC8B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E1A2A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D4"/>
    <w:rsid w:val="001D08E7"/>
    <w:rsid w:val="00492C58"/>
    <w:rsid w:val="004C12D4"/>
    <w:rsid w:val="00516043"/>
    <w:rsid w:val="0066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981C"/>
  <w15:docId w15:val="{F4F4884B-540D-41B5-A6D6-0394F54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E1A2A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E1A2A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E1A2A"/>
      <w:sz w:val="20"/>
      <w:szCs w:val="2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b/>
      <w:bCs/>
      <w:color w:val="0E1A2A"/>
    </w:rPr>
  </w:style>
  <w:style w:type="paragraph" w:styleId="BodyText">
    <w:name w:val="Body Text"/>
    <w:basedOn w:val="Normal"/>
    <w:link w:val="BodyTextChar"/>
    <w:qFormat/>
    <w:pPr>
      <w:spacing w:line="271" w:lineRule="auto"/>
      <w:ind w:firstLine="400"/>
    </w:pPr>
    <w:rPr>
      <w:rFonts w:ascii="Times New Roman" w:eastAsia="Times New Roman" w:hAnsi="Times New Roman" w:cs="Times New Roman"/>
      <w:color w:val="0E1A2A"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0E1A2A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cqOApjdG9TGy4gQgjvgsRvCMoQ==">CgMxLjA4AHIhMS1YT2V5a0tScFFialhKVDhMNUk3blRCVm1rZjBCaDUz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2024-04-24T11:26:00Z</dcterms:created>
  <dcterms:modified xsi:type="dcterms:W3CDTF">2024-04-24T11:26:00Z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4fdf57baef60eb7e96448e5fa643fe5e2edc76bc244e373ca92db746d8dad64a</vt:lpwstr>
  </property>
</Properties>
</file>