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2E35E" w14:textId="77777777" w:rsidR="0013112C" w:rsidRPr="003A4CDD" w:rsidRDefault="003A4CDD" w:rsidP="002569CF">
      <w:pPr>
        <w:pBdr>
          <w:top w:val="nil"/>
          <w:left w:val="nil"/>
          <w:bottom w:val="nil"/>
          <w:right w:val="nil"/>
          <w:between w:val="nil"/>
        </w:pBdr>
        <w:tabs>
          <w:tab w:val="left" w:pos="432"/>
          <w:tab w:val="left" w:pos="4233"/>
        </w:tabs>
        <w:spacing w:after="120" w:line="360" w:lineRule="auto"/>
        <w:jc w:val="both"/>
        <w:rPr>
          <w:rFonts w:ascii="Arial" w:eastAsia="Arial" w:hAnsi="Arial" w:cs="Arial"/>
          <w:b/>
          <w:color w:val="010000"/>
          <w:sz w:val="20"/>
          <w:szCs w:val="20"/>
        </w:rPr>
      </w:pPr>
      <w:r w:rsidRPr="003A4CDD">
        <w:rPr>
          <w:rFonts w:ascii="Arial" w:hAnsi="Arial" w:cs="Arial"/>
          <w:b/>
          <w:color w:val="010000"/>
          <w:sz w:val="20"/>
        </w:rPr>
        <w:t>HTC: Board Resolution</w:t>
      </w:r>
    </w:p>
    <w:p w14:paraId="156977C6" w14:textId="77777777" w:rsidR="0013112C" w:rsidRPr="003A4CDD" w:rsidRDefault="003A4CDD" w:rsidP="002569CF">
      <w:pPr>
        <w:pBdr>
          <w:top w:val="nil"/>
          <w:left w:val="nil"/>
          <w:bottom w:val="nil"/>
          <w:right w:val="nil"/>
          <w:between w:val="nil"/>
        </w:pBdr>
        <w:tabs>
          <w:tab w:val="left" w:pos="432"/>
          <w:tab w:val="left" w:pos="4233"/>
        </w:tabs>
        <w:spacing w:after="120" w:line="360" w:lineRule="auto"/>
        <w:jc w:val="both"/>
        <w:rPr>
          <w:rFonts w:ascii="Arial" w:eastAsia="Arial" w:hAnsi="Arial" w:cs="Arial"/>
          <w:color w:val="010000"/>
          <w:sz w:val="20"/>
          <w:szCs w:val="20"/>
        </w:rPr>
      </w:pPr>
      <w:r w:rsidRPr="003A4CDD">
        <w:rPr>
          <w:rFonts w:ascii="Arial" w:hAnsi="Arial" w:cs="Arial"/>
          <w:color w:val="010000"/>
          <w:sz w:val="20"/>
        </w:rPr>
        <w:t xml:space="preserve">On April 03, 2024, HocMon Trade JSC announced Resolution No. 05/2024/NQ-HDQT as follows: </w:t>
      </w:r>
    </w:p>
    <w:p w14:paraId="0A24AC9E" w14:textId="77777777" w:rsidR="0013112C" w:rsidRPr="003A4CDD" w:rsidRDefault="003A4CDD" w:rsidP="002569C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CDD">
        <w:rPr>
          <w:rFonts w:ascii="Arial" w:hAnsi="Arial" w:cs="Arial"/>
          <w:color w:val="010000"/>
          <w:sz w:val="20"/>
        </w:rPr>
        <w:t>‎‎Article 1. Approve the results of business activities and profit distribution in 2023 with main contents as follows:</w:t>
      </w:r>
    </w:p>
    <w:tbl>
      <w:tblPr>
        <w:tblStyle w:val="a"/>
        <w:tblW w:w="5000" w:type="pct"/>
        <w:tblLook w:val="0400" w:firstRow="0" w:lastRow="0" w:firstColumn="0" w:lastColumn="0" w:noHBand="0" w:noVBand="1"/>
      </w:tblPr>
      <w:tblGrid>
        <w:gridCol w:w="3541"/>
        <w:gridCol w:w="572"/>
        <w:gridCol w:w="1399"/>
        <w:gridCol w:w="69"/>
        <w:gridCol w:w="2789"/>
        <w:gridCol w:w="657"/>
      </w:tblGrid>
      <w:tr w:rsidR="00BD7BCB" w:rsidRPr="003A4CDD" w14:paraId="3664C98D" w14:textId="77777777" w:rsidTr="00BD7BCB">
        <w:tc>
          <w:tcPr>
            <w:tcW w:w="1961" w:type="pct"/>
            <w:shd w:val="clear" w:color="auto" w:fill="auto"/>
            <w:tcMar>
              <w:top w:w="0" w:type="dxa"/>
              <w:bottom w:w="0" w:type="dxa"/>
            </w:tcMar>
            <w:vAlign w:val="center"/>
          </w:tcPr>
          <w:p w14:paraId="3BFEDA07" w14:textId="2EDE7C36" w:rsidR="00BD7BCB" w:rsidRPr="003A4CDD" w:rsidRDefault="00BD7BCB" w:rsidP="00577DF5">
            <w:pPr>
              <w:pStyle w:val="ListParagraph"/>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A4CDD">
              <w:rPr>
                <w:rFonts w:ascii="Arial" w:hAnsi="Arial" w:cs="Arial"/>
                <w:color w:val="010000"/>
                <w:sz w:val="20"/>
              </w:rPr>
              <w:t>Charter capital</w:t>
            </w:r>
          </w:p>
        </w:tc>
        <w:tc>
          <w:tcPr>
            <w:tcW w:w="317" w:type="pct"/>
            <w:shd w:val="clear" w:color="auto" w:fill="auto"/>
            <w:tcMar>
              <w:top w:w="0" w:type="dxa"/>
              <w:bottom w:w="0" w:type="dxa"/>
            </w:tcMar>
            <w:vAlign w:val="center"/>
          </w:tcPr>
          <w:p w14:paraId="3AFF13F6"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775" w:type="pct"/>
            <w:shd w:val="clear" w:color="auto" w:fill="auto"/>
            <w:tcMar>
              <w:top w:w="0" w:type="dxa"/>
              <w:bottom w:w="0" w:type="dxa"/>
            </w:tcMar>
            <w:vAlign w:val="center"/>
          </w:tcPr>
          <w:p w14:paraId="66ADA0E7" w14:textId="77777777" w:rsidR="00BD7BCB" w:rsidRPr="003A4CDD" w:rsidRDefault="00BD7BCB"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164,999</w:t>
            </w:r>
          </w:p>
        </w:tc>
        <w:tc>
          <w:tcPr>
            <w:tcW w:w="38" w:type="pct"/>
          </w:tcPr>
          <w:p w14:paraId="19307FEE"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hAnsi="Arial" w:cs="Arial"/>
                <w:color w:val="010000"/>
                <w:sz w:val="20"/>
              </w:rPr>
            </w:pPr>
          </w:p>
        </w:tc>
        <w:tc>
          <w:tcPr>
            <w:tcW w:w="1909" w:type="pct"/>
            <w:gridSpan w:val="2"/>
            <w:shd w:val="clear" w:color="auto" w:fill="auto"/>
            <w:tcMar>
              <w:top w:w="0" w:type="dxa"/>
              <w:bottom w:w="0" w:type="dxa"/>
            </w:tcMar>
            <w:vAlign w:val="center"/>
          </w:tcPr>
          <w:p w14:paraId="2E02A445" w14:textId="01C90E26"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 xml:space="preserve">Million </w:t>
            </w:r>
          </w:p>
        </w:tc>
      </w:tr>
      <w:tr w:rsidR="00BD7BCB" w:rsidRPr="003A4CDD" w14:paraId="7FB4D3FB" w14:textId="77777777" w:rsidTr="00BD7BCB">
        <w:tc>
          <w:tcPr>
            <w:tcW w:w="1961" w:type="pct"/>
            <w:shd w:val="clear" w:color="auto" w:fill="auto"/>
            <w:tcMar>
              <w:top w:w="0" w:type="dxa"/>
              <w:bottom w:w="0" w:type="dxa"/>
            </w:tcMar>
            <w:vAlign w:val="center"/>
          </w:tcPr>
          <w:p w14:paraId="539501EF" w14:textId="77777777" w:rsidR="00BD7BCB" w:rsidRPr="003A4CDD" w:rsidRDefault="00BD7BCB" w:rsidP="00577DF5">
            <w:pPr>
              <w:pStyle w:val="ListParagraph"/>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A4CDD">
              <w:rPr>
                <w:rFonts w:ascii="Arial" w:hAnsi="Arial" w:cs="Arial"/>
                <w:color w:val="010000"/>
                <w:sz w:val="20"/>
              </w:rPr>
              <w:t>Total net income</w:t>
            </w:r>
          </w:p>
        </w:tc>
        <w:tc>
          <w:tcPr>
            <w:tcW w:w="317" w:type="pct"/>
            <w:shd w:val="clear" w:color="auto" w:fill="auto"/>
            <w:tcMar>
              <w:top w:w="0" w:type="dxa"/>
              <w:bottom w:w="0" w:type="dxa"/>
            </w:tcMar>
            <w:vAlign w:val="center"/>
          </w:tcPr>
          <w:p w14:paraId="16781441"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775" w:type="pct"/>
            <w:shd w:val="clear" w:color="auto" w:fill="auto"/>
            <w:tcMar>
              <w:top w:w="0" w:type="dxa"/>
              <w:bottom w:w="0" w:type="dxa"/>
            </w:tcMar>
            <w:vAlign w:val="center"/>
          </w:tcPr>
          <w:p w14:paraId="17ADC0B5" w14:textId="77777777" w:rsidR="00BD7BCB" w:rsidRPr="003A4CDD" w:rsidRDefault="00BD7BCB"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1,054,424</w:t>
            </w:r>
          </w:p>
        </w:tc>
        <w:tc>
          <w:tcPr>
            <w:tcW w:w="38" w:type="pct"/>
          </w:tcPr>
          <w:p w14:paraId="7FAF3CA0"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hAnsi="Arial" w:cs="Arial"/>
                <w:color w:val="010000"/>
                <w:sz w:val="20"/>
              </w:rPr>
            </w:pPr>
          </w:p>
        </w:tc>
        <w:tc>
          <w:tcPr>
            <w:tcW w:w="1909" w:type="pct"/>
            <w:gridSpan w:val="2"/>
            <w:shd w:val="clear" w:color="auto" w:fill="auto"/>
            <w:tcMar>
              <w:top w:w="0" w:type="dxa"/>
              <w:bottom w:w="0" w:type="dxa"/>
            </w:tcMar>
            <w:vAlign w:val="center"/>
          </w:tcPr>
          <w:p w14:paraId="7FC690FA" w14:textId="74A882CF"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Million</w:t>
            </w:r>
          </w:p>
        </w:tc>
      </w:tr>
      <w:tr w:rsidR="00BD7BCB" w:rsidRPr="003A4CDD" w14:paraId="165C2494" w14:textId="77777777" w:rsidTr="00BD7BCB">
        <w:tc>
          <w:tcPr>
            <w:tcW w:w="1961" w:type="pct"/>
            <w:shd w:val="clear" w:color="auto" w:fill="auto"/>
            <w:tcMar>
              <w:top w:w="0" w:type="dxa"/>
              <w:bottom w:w="0" w:type="dxa"/>
            </w:tcMar>
            <w:vAlign w:val="center"/>
          </w:tcPr>
          <w:p w14:paraId="57354C7A" w14:textId="4E9E3DC6" w:rsidR="00BD7BCB" w:rsidRPr="003A4CDD" w:rsidRDefault="00BD7BCB" w:rsidP="00577DF5">
            <w:pPr>
              <w:pStyle w:val="ListParagraph"/>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A4CDD">
              <w:rPr>
                <w:rFonts w:ascii="Arial" w:hAnsi="Arial" w:cs="Arial"/>
                <w:color w:val="010000"/>
                <w:sz w:val="20"/>
              </w:rPr>
              <w:t>Profit before tax</w:t>
            </w:r>
          </w:p>
        </w:tc>
        <w:tc>
          <w:tcPr>
            <w:tcW w:w="317" w:type="pct"/>
            <w:shd w:val="clear" w:color="auto" w:fill="auto"/>
            <w:tcMar>
              <w:top w:w="0" w:type="dxa"/>
              <w:bottom w:w="0" w:type="dxa"/>
            </w:tcMar>
            <w:vAlign w:val="center"/>
          </w:tcPr>
          <w:p w14:paraId="32C3CDBF"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775" w:type="pct"/>
            <w:shd w:val="clear" w:color="auto" w:fill="auto"/>
            <w:tcMar>
              <w:top w:w="0" w:type="dxa"/>
              <w:bottom w:w="0" w:type="dxa"/>
            </w:tcMar>
            <w:vAlign w:val="center"/>
          </w:tcPr>
          <w:p w14:paraId="1CB8E1AB" w14:textId="77777777" w:rsidR="00BD7BCB" w:rsidRPr="003A4CDD" w:rsidRDefault="00BD7BCB"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57,030</w:t>
            </w:r>
          </w:p>
        </w:tc>
        <w:tc>
          <w:tcPr>
            <w:tcW w:w="38" w:type="pct"/>
          </w:tcPr>
          <w:p w14:paraId="58EDD19B"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hAnsi="Arial" w:cs="Arial"/>
                <w:color w:val="010000"/>
                <w:sz w:val="20"/>
              </w:rPr>
            </w:pPr>
          </w:p>
        </w:tc>
        <w:tc>
          <w:tcPr>
            <w:tcW w:w="1909" w:type="pct"/>
            <w:gridSpan w:val="2"/>
            <w:shd w:val="clear" w:color="auto" w:fill="auto"/>
            <w:tcMar>
              <w:top w:w="0" w:type="dxa"/>
              <w:bottom w:w="0" w:type="dxa"/>
            </w:tcMar>
            <w:vAlign w:val="center"/>
          </w:tcPr>
          <w:p w14:paraId="7BB62952" w14:textId="00B5C907"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Million</w:t>
            </w:r>
          </w:p>
        </w:tc>
      </w:tr>
      <w:tr w:rsidR="00BD7BCB" w:rsidRPr="003A4CDD" w14:paraId="6253AA28" w14:textId="77777777" w:rsidTr="00BD7BCB">
        <w:tc>
          <w:tcPr>
            <w:tcW w:w="1961" w:type="pct"/>
            <w:shd w:val="clear" w:color="auto" w:fill="auto"/>
            <w:tcMar>
              <w:top w:w="0" w:type="dxa"/>
              <w:bottom w:w="0" w:type="dxa"/>
            </w:tcMar>
            <w:vAlign w:val="center"/>
          </w:tcPr>
          <w:p w14:paraId="67F409EB" w14:textId="77777777" w:rsidR="00BD7BCB" w:rsidRPr="003A4CDD" w:rsidRDefault="00BD7BCB" w:rsidP="00577DF5">
            <w:pPr>
              <w:pStyle w:val="ListParagraph"/>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A4CDD">
              <w:rPr>
                <w:rFonts w:ascii="Arial" w:hAnsi="Arial" w:cs="Arial"/>
                <w:color w:val="010000"/>
                <w:sz w:val="20"/>
              </w:rPr>
              <w:t>Profit after tax</w:t>
            </w:r>
          </w:p>
        </w:tc>
        <w:tc>
          <w:tcPr>
            <w:tcW w:w="317" w:type="pct"/>
            <w:shd w:val="clear" w:color="auto" w:fill="auto"/>
            <w:tcMar>
              <w:top w:w="0" w:type="dxa"/>
              <w:bottom w:w="0" w:type="dxa"/>
            </w:tcMar>
            <w:vAlign w:val="center"/>
          </w:tcPr>
          <w:p w14:paraId="182D7981"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775" w:type="pct"/>
            <w:shd w:val="clear" w:color="auto" w:fill="auto"/>
            <w:tcMar>
              <w:top w:w="0" w:type="dxa"/>
              <w:bottom w:w="0" w:type="dxa"/>
            </w:tcMar>
            <w:vAlign w:val="center"/>
          </w:tcPr>
          <w:p w14:paraId="239B0A61" w14:textId="77777777" w:rsidR="00BD7BCB" w:rsidRPr="003A4CDD" w:rsidRDefault="00BD7BCB"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46,169</w:t>
            </w:r>
          </w:p>
        </w:tc>
        <w:tc>
          <w:tcPr>
            <w:tcW w:w="38" w:type="pct"/>
          </w:tcPr>
          <w:p w14:paraId="28E977E6"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hAnsi="Arial" w:cs="Arial"/>
                <w:color w:val="010000"/>
                <w:sz w:val="20"/>
              </w:rPr>
            </w:pPr>
          </w:p>
        </w:tc>
        <w:tc>
          <w:tcPr>
            <w:tcW w:w="1909" w:type="pct"/>
            <w:gridSpan w:val="2"/>
            <w:shd w:val="clear" w:color="auto" w:fill="auto"/>
            <w:tcMar>
              <w:top w:w="0" w:type="dxa"/>
              <w:bottom w:w="0" w:type="dxa"/>
            </w:tcMar>
            <w:vAlign w:val="center"/>
          </w:tcPr>
          <w:p w14:paraId="0DE9EDC7" w14:textId="368F0CC3"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Million</w:t>
            </w:r>
          </w:p>
        </w:tc>
      </w:tr>
      <w:tr w:rsidR="00BD7BCB" w:rsidRPr="003A4CDD" w14:paraId="38FC572A" w14:textId="77777777" w:rsidTr="00BD7BCB">
        <w:tc>
          <w:tcPr>
            <w:tcW w:w="1961" w:type="pct"/>
            <w:shd w:val="clear" w:color="auto" w:fill="auto"/>
            <w:tcMar>
              <w:top w:w="0" w:type="dxa"/>
              <w:bottom w:w="0" w:type="dxa"/>
            </w:tcMar>
            <w:vAlign w:val="center"/>
          </w:tcPr>
          <w:p w14:paraId="3EB3A995" w14:textId="77777777" w:rsidR="00BD7BCB" w:rsidRPr="003A4CDD" w:rsidRDefault="00BD7BCB" w:rsidP="00577DF5">
            <w:pPr>
              <w:pStyle w:val="ListParagraph"/>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A4CDD">
              <w:rPr>
                <w:rFonts w:ascii="Arial" w:hAnsi="Arial" w:cs="Arial"/>
                <w:color w:val="010000"/>
                <w:sz w:val="20"/>
              </w:rPr>
              <w:t>Number of employees</w:t>
            </w:r>
          </w:p>
        </w:tc>
        <w:tc>
          <w:tcPr>
            <w:tcW w:w="317" w:type="pct"/>
            <w:shd w:val="clear" w:color="auto" w:fill="auto"/>
            <w:tcMar>
              <w:top w:w="0" w:type="dxa"/>
              <w:bottom w:w="0" w:type="dxa"/>
            </w:tcMar>
            <w:vAlign w:val="center"/>
          </w:tcPr>
          <w:p w14:paraId="0D7D85EF"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775" w:type="pct"/>
            <w:shd w:val="clear" w:color="auto" w:fill="auto"/>
            <w:tcMar>
              <w:top w:w="0" w:type="dxa"/>
              <w:bottom w:w="0" w:type="dxa"/>
            </w:tcMar>
            <w:vAlign w:val="center"/>
          </w:tcPr>
          <w:p w14:paraId="2387DC45" w14:textId="642CC07D" w:rsidR="00BD7BCB" w:rsidRPr="003A4CDD" w:rsidRDefault="00BD7BCB"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548</w:t>
            </w:r>
          </w:p>
        </w:tc>
        <w:tc>
          <w:tcPr>
            <w:tcW w:w="38" w:type="pct"/>
          </w:tcPr>
          <w:p w14:paraId="4179CA0B"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hAnsi="Arial" w:cs="Arial"/>
                <w:color w:val="010000"/>
                <w:sz w:val="20"/>
              </w:rPr>
            </w:pPr>
          </w:p>
        </w:tc>
        <w:tc>
          <w:tcPr>
            <w:tcW w:w="1909" w:type="pct"/>
            <w:gridSpan w:val="2"/>
            <w:shd w:val="clear" w:color="auto" w:fill="auto"/>
            <w:tcMar>
              <w:top w:w="0" w:type="dxa"/>
              <w:bottom w:w="0" w:type="dxa"/>
            </w:tcMar>
            <w:vAlign w:val="center"/>
          </w:tcPr>
          <w:p w14:paraId="2E1A109E" w14:textId="1FA96AFA"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Employees</w:t>
            </w:r>
          </w:p>
        </w:tc>
      </w:tr>
      <w:tr w:rsidR="00BD7BCB" w:rsidRPr="003A4CDD" w14:paraId="6F194191" w14:textId="77777777" w:rsidTr="00BD7BCB">
        <w:tc>
          <w:tcPr>
            <w:tcW w:w="1961" w:type="pct"/>
            <w:shd w:val="clear" w:color="auto" w:fill="auto"/>
            <w:tcMar>
              <w:top w:w="0" w:type="dxa"/>
              <w:bottom w:w="0" w:type="dxa"/>
            </w:tcMar>
            <w:vAlign w:val="center"/>
          </w:tcPr>
          <w:p w14:paraId="43A8B0F6" w14:textId="765ED356" w:rsidR="00BD7BCB" w:rsidRPr="003A4CDD" w:rsidRDefault="00BD7BCB" w:rsidP="00577DF5">
            <w:pPr>
              <w:pStyle w:val="ListParagraph"/>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A4CDD">
              <w:rPr>
                <w:rFonts w:ascii="Arial" w:hAnsi="Arial" w:cs="Arial"/>
                <w:color w:val="010000"/>
                <w:sz w:val="20"/>
              </w:rPr>
              <w:t>Total salary fund</w:t>
            </w:r>
          </w:p>
        </w:tc>
        <w:tc>
          <w:tcPr>
            <w:tcW w:w="317" w:type="pct"/>
            <w:shd w:val="clear" w:color="auto" w:fill="auto"/>
            <w:tcMar>
              <w:top w:w="0" w:type="dxa"/>
              <w:bottom w:w="0" w:type="dxa"/>
            </w:tcMar>
            <w:vAlign w:val="center"/>
          </w:tcPr>
          <w:p w14:paraId="3999AAE1"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775" w:type="pct"/>
            <w:shd w:val="clear" w:color="auto" w:fill="auto"/>
            <w:tcMar>
              <w:top w:w="0" w:type="dxa"/>
              <w:bottom w:w="0" w:type="dxa"/>
            </w:tcMar>
            <w:vAlign w:val="center"/>
          </w:tcPr>
          <w:p w14:paraId="573D4796" w14:textId="77777777" w:rsidR="00BD7BCB" w:rsidRPr="003A4CDD" w:rsidRDefault="00BD7BCB"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87,315</w:t>
            </w:r>
          </w:p>
        </w:tc>
        <w:tc>
          <w:tcPr>
            <w:tcW w:w="38" w:type="pct"/>
          </w:tcPr>
          <w:p w14:paraId="1E772724"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hAnsi="Arial" w:cs="Arial"/>
                <w:color w:val="010000"/>
                <w:sz w:val="20"/>
              </w:rPr>
            </w:pPr>
          </w:p>
        </w:tc>
        <w:tc>
          <w:tcPr>
            <w:tcW w:w="1909" w:type="pct"/>
            <w:gridSpan w:val="2"/>
            <w:shd w:val="clear" w:color="auto" w:fill="auto"/>
            <w:tcMar>
              <w:top w:w="0" w:type="dxa"/>
              <w:bottom w:w="0" w:type="dxa"/>
            </w:tcMar>
            <w:vAlign w:val="center"/>
          </w:tcPr>
          <w:p w14:paraId="64F03B21" w14:textId="7848DDF0"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Million</w:t>
            </w:r>
          </w:p>
        </w:tc>
      </w:tr>
      <w:tr w:rsidR="00BD7BCB" w:rsidRPr="003A4CDD" w14:paraId="02FC6098" w14:textId="77777777" w:rsidTr="00BD7BCB">
        <w:tc>
          <w:tcPr>
            <w:tcW w:w="1961" w:type="pct"/>
            <w:shd w:val="clear" w:color="auto" w:fill="auto"/>
            <w:tcMar>
              <w:top w:w="0" w:type="dxa"/>
              <w:bottom w:w="0" w:type="dxa"/>
            </w:tcMar>
            <w:vAlign w:val="center"/>
          </w:tcPr>
          <w:p w14:paraId="36F55D0D" w14:textId="77777777" w:rsidR="00BD7BCB" w:rsidRPr="003A4CDD" w:rsidRDefault="00BD7BCB" w:rsidP="001A150F">
            <w:pPr>
              <w:pStyle w:val="ListParagraph"/>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A4CDD">
              <w:rPr>
                <w:rFonts w:ascii="Arial" w:hAnsi="Arial" w:cs="Arial"/>
                <w:color w:val="010000"/>
                <w:sz w:val="20"/>
              </w:rPr>
              <w:t>Profit distribution</w:t>
            </w:r>
          </w:p>
        </w:tc>
        <w:tc>
          <w:tcPr>
            <w:tcW w:w="317" w:type="pct"/>
            <w:shd w:val="clear" w:color="auto" w:fill="auto"/>
            <w:tcMar>
              <w:top w:w="0" w:type="dxa"/>
              <w:bottom w:w="0" w:type="dxa"/>
            </w:tcMar>
            <w:vAlign w:val="center"/>
          </w:tcPr>
          <w:p w14:paraId="7DFF7B7C"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775" w:type="pct"/>
            <w:shd w:val="clear" w:color="auto" w:fill="auto"/>
            <w:tcMar>
              <w:top w:w="0" w:type="dxa"/>
              <w:bottom w:w="0" w:type="dxa"/>
            </w:tcMar>
            <w:vAlign w:val="center"/>
          </w:tcPr>
          <w:p w14:paraId="4D3133FD" w14:textId="77777777" w:rsidR="00BD7BCB" w:rsidRPr="003A4CDD" w:rsidRDefault="00BD7BCB"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46,169</w:t>
            </w:r>
          </w:p>
        </w:tc>
        <w:tc>
          <w:tcPr>
            <w:tcW w:w="38" w:type="pct"/>
          </w:tcPr>
          <w:p w14:paraId="1FF049FB"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hAnsi="Arial" w:cs="Arial"/>
                <w:color w:val="010000"/>
                <w:sz w:val="20"/>
              </w:rPr>
            </w:pPr>
          </w:p>
        </w:tc>
        <w:tc>
          <w:tcPr>
            <w:tcW w:w="1909" w:type="pct"/>
            <w:gridSpan w:val="2"/>
            <w:shd w:val="clear" w:color="auto" w:fill="auto"/>
            <w:tcMar>
              <w:top w:w="0" w:type="dxa"/>
              <w:bottom w:w="0" w:type="dxa"/>
            </w:tcMar>
            <w:vAlign w:val="center"/>
          </w:tcPr>
          <w:p w14:paraId="73A45922" w14:textId="5C2559BB"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Million</w:t>
            </w:r>
          </w:p>
        </w:tc>
      </w:tr>
      <w:tr w:rsidR="00BD7BCB" w:rsidRPr="003A4CDD" w14:paraId="649D1DD2" w14:textId="77777777" w:rsidTr="00BD7BCB">
        <w:tc>
          <w:tcPr>
            <w:tcW w:w="1961" w:type="pct"/>
            <w:shd w:val="clear" w:color="auto" w:fill="auto"/>
            <w:tcMar>
              <w:top w:w="0" w:type="dxa"/>
              <w:bottom w:w="0" w:type="dxa"/>
            </w:tcMar>
            <w:vAlign w:val="center"/>
          </w:tcPr>
          <w:p w14:paraId="271268C8" w14:textId="77777777" w:rsidR="00BD7BCB" w:rsidRPr="003A4CDD" w:rsidRDefault="00BD7BCB" w:rsidP="00577DF5">
            <w:pPr>
              <w:pStyle w:val="ListParagraph"/>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A4CDD">
              <w:rPr>
                <w:rFonts w:ascii="Arial" w:hAnsi="Arial" w:cs="Arial"/>
                <w:color w:val="010000"/>
                <w:sz w:val="20"/>
              </w:rPr>
              <w:t>Investment and development fund.</w:t>
            </w:r>
          </w:p>
        </w:tc>
        <w:tc>
          <w:tcPr>
            <w:tcW w:w="317" w:type="pct"/>
            <w:shd w:val="clear" w:color="auto" w:fill="auto"/>
            <w:tcMar>
              <w:top w:w="0" w:type="dxa"/>
              <w:bottom w:w="0" w:type="dxa"/>
            </w:tcMar>
            <w:vAlign w:val="center"/>
          </w:tcPr>
          <w:p w14:paraId="084A9807"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775" w:type="pct"/>
            <w:shd w:val="clear" w:color="auto" w:fill="auto"/>
            <w:tcMar>
              <w:top w:w="0" w:type="dxa"/>
              <w:bottom w:w="0" w:type="dxa"/>
            </w:tcMar>
            <w:vAlign w:val="center"/>
          </w:tcPr>
          <w:p w14:paraId="30B70715" w14:textId="77777777" w:rsidR="00BD7BCB" w:rsidRPr="003A4CDD" w:rsidRDefault="00BD7BCB"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4,247</w:t>
            </w:r>
          </w:p>
        </w:tc>
        <w:tc>
          <w:tcPr>
            <w:tcW w:w="38" w:type="pct"/>
          </w:tcPr>
          <w:p w14:paraId="65F53964"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hAnsi="Arial" w:cs="Arial"/>
                <w:color w:val="010000"/>
                <w:sz w:val="20"/>
              </w:rPr>
            </w:pPr>
          </w:p>
        </w:tc>
        <w:tc>
          <w:tcPr>
            <w:tcW w:w="1909" w:type="pct"/>
            <w:gridSpan w:val="2"/>
            <w:shd w:val="clear" w:color="auto" w:fill="auto"/>
            <w:tcMar>
              <w:top w:w="0" w:type="dxa"/>
              <w:bottom w:w="0" w:type="dxa"/>
            </w:tcMar>
            <w:vAlign w:val="center"/>
          </w:tcPr>
          <w:p w14:paraId="78976F7E" w14:textId="6052DD00"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Million</w:t>
            </w:r>
          </w:p>
        </w:tc>
      </w:tr>
      <w:tr w:rsidR="00BD7BCB" w:rsidRPr="003A4CDD" w14:paraId="781958E0" w14:textId="77777777" w:rsidTr="00BD7BCB">
        <w:tc>
          <w:tcPr>
            <w:tcW w:w="1961" w:type="pct"/>
            <w:shd w:val="clear" w:color="auto" w:fill="auto"/>
            <w:tcMar>
              <w:top w:w="0" w:type="dxa"/>
              <w:bottom w:w="0" w:type="dxa"/>
            </w:tcMar>
            <w:vAlign w:val="center"/>
          </w:tcPr>
          <w:p w14:paraId="7A8DF49A" w14:textId="284FE1BC" w:rsidR="00BD7BCB" w:rsidRPr="003A4CDD" w:rsidRDefault="00BD7BCB" w:rsidP="00577DF5">
            <w:pPr>
              <w:pStyle w:val="ListParagraph"/>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A4CDD">
              <w:rPr>
                <w:rFonts w:ascii="Arial" w:hAnsi="Arial" w:cs="Arial"/>
                <w:color w:val="010000"/>
                <w:sz w:val="20"/>
              </w:rPr>
              <w:t>Bonus and welfare fund</w:t>
            </w:r>
          </w:p>
        </w:tc>
        <w:tc>
          <w:tcPr>
            <w:tcW w:w="317" w:type="pct"/>
            <w:shd w:val="clear" w:color="auto" w:fill="auto"/>
            <w:tcMar>
              <w:top w:w="0" w:type="dxa"/>
              <w:bottom w:w="0" w:type="dxa"/>
            </w:tcMar>
            <w:vAlign w:val="center"/>
          </w:tcPr>
          <w:p w14:paraId="32EDA6B1"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775" w:type="pct"/>
            <w:shd w:val="clear" w:color="auto" w:fill="auto"/>
            <w:tcMar>
              <w:top w:w="0" w:type="dxa"/>
              <w:bottom w:w="0" w:type="dxa"/>
            </w:tcMar>
            <w:vAlign w:val="center"/>
          </w:tcPr>
          <w:p w14:paraId="622099C2" w14:textId="77777777" w:rsidR="00BD7BCB" w:rsidRPr="003A4CDD" w:rsidRDefault="00BD7BCB"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11,766</w:t>
            </w:r>
          </w:p>
        </w:tc>
        <w:tc>
          <w:tcPr>
            <w:tcW w:w="38" w:type="pct"/>
          </w:tcPr>
          <w:p w14:paraId="383923C6"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hAnsi="Arial" w:cs="Arial"/>
                <w:color w:val="010000"/>
                <w:sz w:val="20"/>
              </w:rPr>
            </w:pPr>
          </w:p>
        </w:tc>
        <w:tc>
          <w:tcPr>
            <w:tcW w:w="1909" w:type="pct"/>
            <w:gridSpan w:val="2"/>
            <w:shd w:val="clear" w:color="auto" w:fill="auto"/>
            <w:tcMar>
              <w:top w:w="0" w:type="dxa"/>
              <w:bottom w:w="0" w:type="dxa"/>
            </w:tcMar>
            <w:vAlign w:val="center"/>
          </w:tcPr>
          <w:p w14:paraId="17B78FEE" w14:textId="0BA79CDB"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Million</w:t>
            </w:r>
          </w:p>
        </w:tc>
      </w:tr>
      <w:tr w:rsidR="00BD7BCB" w:rsidRPr="003A4CDD" w14:paraId="7FFA4129" w14:textId="77777777" w:rsidTr="00BD7BCB">
        <w:tc>
          <w:tcPr>
            <w:tcW w:w="1961" w:type="pct"/>
            <w:shd w:val="clear" w:color="auto" w:fill="auto"/>
            <w:tcMar>
              <w:top w:w="0" w:type="dxa"/>
              <w:bottom w:w="0" w:type="dxa"/>
            </w:tcMar>
            <w:vAlign w:val="center"/>
          </w:tcPr>
          <w:p w14:paraId="7F738B26" w14:textId="77777777" w:rsidR="00BD7BCB" w:rsidRPr="003A4CDD" w:rsidRDefault="00BD7BCB" w:rsidP="00577DF5">
            <w:pPr>
              <w:pStyle w:val="ListParagraph"/>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A4CDD">
              <w:rPr>
                <w:rFonts w:ascii="Arial" w:hAnsi="Arial" w:cs="Arial"/>
                <w:color w:val="010000"/>
                <w:sz w:val="20"/>
              </w:rPr>
              <w:t>Bonus fund for the Executive Board</w:t>
            </w:r>
          </w:p>
        </w:tc>
        <w:tc>
          <w:tcPr>
            <w:tcW w:w="317" w:type="pct"/>
            <w:shd w:val="clear" w:color="auto" w:fill="auto"/>
            <w:tcMar>
              <w:top w:w="0" w:type="dxa"/>
              <w:bottom w:w="0" w:type="dxa"/>
            </w:tcMar>
            <w:vAlign w:val="center"/>
          </w:tcPr>
          <w:p w14:paraId="0EAE21BA"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775" w:type="pct"/>
            <w:shd w:val="clear" w:color="auto" w:fill="auto"/>
            <w:tcMar>
              <w:top w:w="0" w:type="dxa"/>
              <w:bottom w:w="0" w:type="dxa"/>
            </w:tcMar>
            <w:vAlign w:val="center"/>
          </w:tcPr>
          <w:p w14:paraId="495085DB" w14:textId="77777777" w:rsidR="00BD7BCB" w:rsidRPr="003A4CDD" w:rsidRDefault="00BD7BCB"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1,668</w:t>
            </w:r>
          </w:p>
        </w:tc>
        <w:tc>
          <w:tcPr>
            <w:tcW w:w="38" w:type="pct"/>
          </w:tcPr>
          <w:p w14:paraId="37F77B4B"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hAnsi="Arial" w:cs="Arial"/>
                <w:color w:val="010000"/>
                <w:sz w:val="20"/>
              </w:rPr>
            </w:pPr>
          </w:p>
        </w:tc>
        <w:tc>
          <w:tcPr>
            <w:tcW w:w="1909" w:type="pct"/>
            <w:gridSpan w:val="2"/>
            <w:shd w:val="clear" w:color="auto" w:fill="auto"/>
            <w:tcMar>
              <w:top w:w="0" w:type="dxa"/>
              <w:bottom w:w="0" w:type="dxa"/>
            </w:tcMar>
            <w:vAlign w:val="center"/>
          </w:tcPr>
          <w:p w14:paraId="312BFF9F" w14:textId="031E2ED6"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Million</w:t>
            </w:r>
          </w:p>
        </w:tc>
      </w:tr>
      <w:tr w:rsidR="00BD7BCB" w:rsidRPr="003A4CDD" w14:paraId="4BABD4D9" w14:textId="77777777" w:rsidTr="00BD7BCB">
        <w:tc>
          <w:tcPr>
            <w:tcW w:w="1961" w:type="pct"/>
            <w:shd w:val="clear" w:color="auto" w:fill="auto"/>
            <w:tcMar>
              <w:top w:w="0" w:type="dxa"/>
              <w:bottom w:w="0" w:type="dxa"/>
            </w:tcMar>
            <w:vAlign w:val="center"/>
          </w:tcPr>
          <w:p w14:paraId="3EA2D042" w14:textId="1B93B307" w:rsidR="00BD7BCB" w:rsidRPr="003A4CDD" w:rsidRDefault="00BD7BCB" w:rsidP="00577DF5">
            <w:pPr>
              <w:pStyle w:val="ListParagraph"/>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A4CDD">
              <w:rPr>
                <w:rFonts w:ascii="Arial" w:hAnsi="Arial" w:cs="Arial"/>
                <w:color w:val="010000"/>
                <w:sz w:val="20"/>
              </w:rPr>
              <w:t>Dividend payment</w:t>
            </w:r>
          </w:p>
        </w:tc>
        <w:tc>
          <w:tcPr>
            <w:tcW w:w="317" w:type="pct"/>
            <w:shd w:val="clear" w:color="auto" w:fill="auto"/>
            <w:tcMar>
              <w:top w:w="0" w:type="dxa"/>
              <w:bottom w:w="0" w:type="dxa"/>
            </w:tcMar>
            <w:vAlign w:val="center"/>
          </w:tcPr>
          <w:p w14:paraId="071C5251"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775" w:type="pct"/>
            <w:shd w:val="clear" w:color="auto" w:fill="auto"/>
            <w:tcMar>
              <w:top w:w="0" w:type="dxa"/>
              <w:bottom w:w="0" w:type="dxa"/>
            </w:tcMar>
            <w:vAlign w:val="center"/>
          </w:tcPr>
          <w:p w14:paraId="648E94D6" w14:textId="77777777" w:rsidR="00BD7BCB" w:rsidRPr="003A4CDD" w:rsidRDefault="00BD7BCB" w:rsidP="00577DF5">
            <w:pP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23,100</w:t>
            </w:r>
          </w:p>
        </w:tc>
        <w:tc>
          <w:tcPr>
            <w:tcW w:w="38" w:type="pct"/>
          </w:tcPr>
          <w:p w14:paraId="722B24BC"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hAnsi="Arial" w:cs="Arial"/>
                <w:color w:val="010000"/>
                <w:sz w:val="20"/>
              </w:rPr>
            </w:pPr>
          </w:p>
        </w:tc>
        <w:tc>
          <w:tcPr>
            <w:tcW w:w="1909" w:type="pct"/>
            <w:gridSpan w:val="2"/>
            <w:shd w:val="clear" w:color="auto" w:fill="auto"/>
            <w:tcMar>
              <w:top w:w="0" w:type="dxa"/>
              <w:bottom w:w="0" w:type="dxa"/>
            </w:tcMar>
            <w:vAlign w:val="center"/>
          </w:tcPr>
          <w:p w14:paraId="4CF0C469" w14:textId="2C41C4E4"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Million</w:t>
            </w:r>
          </w:p>
        </w:tc>
      </w:tr>
      <w:tr w:rsidR="00BD7BCB" w:rsidRPr="003A4CDD" w14:paraId="247295F0" w14:textId="77777777" w:rsidTr="00BD7BCB">
        <w:tc>
          <w:tcPr>
            <w:tcW w:w="1961" w:type="pct"/>
            <w:shd w:val="clear" w:color="auto" w:fill="auto"/>
            <w:tcMar>
              <w:top w:w="0" w:type="dxa"/>
              <w:bottom w:w="0" w:type="dxa"/>
            </w:tcMar>
            <w:vAlign w:val="center"/>
          </w:tcPr>
          <w:p w14:paraId="1A116778" w14:textId="77777777" w:rsidR="00BD7BCB" w:rsidRPr="003A4CDD" w:rsidRDefault="00BD7BCB" w:rsidP="00577DF5">
            <w:pPr>
              <w:pStyle w:val="ListParagraph"/>
              <w:keepNext/>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A4CDD">
              <w:rPr>
                <w:rFonts w:ascii="Arial" w:hAnsi="Arial" w:cs="Arial"/>
                <w:color w:val="010000"/>
                <w:sz w:val="20"/>
              </w:rPr>
              <w:t>Dividend/Charter capital</w:t>
            </w:r>
          </w:p>
        </w:tc>
        <w:tc>
          <w:tcPr>
            <w:tcW w:w="317" w:type="pct"/>
            <w:shd w:val="clear" w:color="auto" w:fill="auto"/>
            <w:tcMar>
              <w:top w:w="0" w:type="dxa"/>
              <w:bottom w:w="0" w:type="dxa"/>
            </w:tcMar>
            <w:vAlign w:val="center"/>
          </w:tcPr>
          <w:p w14:paraId="28BB29E2"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2358" w:type="pct"/>
            <w:gridSpan w:val="3"/>
            <w:vAlign w:val="center"/>
          </w:tcPr>
          <w:p w14:paraId="6C054337" w14:textId="6BCEEBF4" w:rsidR="00BD7BCB" w:rsidRPr="003A4CDD" w:rsidRDefault="00BD7BCB" w:rsidP="00577DF5">
            <w:pPr>
              <w:pBdr>
                <w:top w:val="nil"/>
                <w:left w:val="nil"/>
                <w:bottom w:val="nil"/>
                <w:right w:val="nil"/>
                <w:between w:val="nil"/>
              </w:pBdr>
              <w:tabs>
                <w:tab w:val="left" w:pos="432"/>
              </w:tabs>
              <w:spacing w:after="120" w:line="360" w:lineRule="auto"/>
              <w:rPr>
                <w:rFonts w:ascii="Arial" w:hAnsi="Arial" w:cs="Arial"/>
                <w:color w:val="010000"/>
                <w:sz w:val="20"/>
              </w:rPr>
            </w:pPr>
            <w:r w:rsidRPr="003A4CDD">
              <w:rPr>
                <w:rFonts w:ascii="Arial" w:hAnsi="Arial" w:cs="Arial"/>
                <w:color w:val="010000"/>
                <w:sz w:val="20"/>
              </w:rPr>
              <w:t>14%/Charter capital</w:t>
            </w:r>
          </w:p>
        </w:tc>
        <w:tc>
          <w:tcPr>
            <w:tcW w:w="364" w:type="pct"/>
            <w:shd w:val="clear" w:color="auto" w:fill="auto"/>
            <w:tcMar>
              <w:top w:w="0" w:type="dxa"/>
              <w:bottom w:w="0" w:type="dxa"/>
            </w:tcMar>
            <w:vAlign w:val="center"/>
          </w:tcPr>
          <w:p w14:paraId="2F427AED" w14:textId="27C61B9F"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BD7BCB" w:rsidRPr="003A4CDD" w14:paraId="374065A8" w14:textId="77777777" w:rsidTr="00BD7BCB">
        <w:tc>
          <w:tcPr>
            <w:tcW w:w="1961" w:type="pct"/>
            <w:shd w:val="clear" w:color="auto" w:fill="auto"/>
            <w:tcMar>
              <w:top w:w="0" w:type="dxa"/>
              <w:bottom w:w="0" w:type="dxa"/>
            </w:tcMar>
            <w:vAlign w:val="center"/>
          </w:tcPr>
          <w:p w14:paraId="5AEEE8BC" w14:textId="0C47E332" w:rsidR="00BD7BCB" w:rsidRPr="003A4CDD" w:rsidRDefault="00BD7BCB" w:rsidP="00577DF5">
            <w:pPr>
              <w:pStyle w:val="ListParagraph"/>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A4CDD">
              <w:rPr>
                <w:rFonts w:ascii="Arial" w:hAnsi="Arial" w:cs="Arial"/>
                <w:color w:val="010000"/>
                <w:sz w:val="20"/>
              </w:rPr>
              <w:t>Undistributed profit</w:t>
            </w:r>
          </w:p>
        </w:tc>
        <w:tc>
          <w:tcPr>
            <w:tcW w:w="317" w:type="pct"/>
            <w:shd w:val="clear" w:color="auto" w:fill="auto"/>
            <w:tcMar>
              <w:top w:w="0" w:type="dxa"/>
              <w:bottom w:w="0" w:type="dxa"/>
            </w:tcMar>
            <w:vAlign w:val="center"/>
          </w:tcPr>
          <w:p w14:paraId="1A635841"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775" w:type="pct"/>
            <w:shd w:val="clear" w:color="auto" w:fill="auto"/>
            <w:tcMar>
              <w:top w:w="0" w:type="dxa"/>
              <w:bottom w:w="0" w:type="dxa"/>
            </w:tcMar>
            <w:vAlign w:val="center"/>
          </w:tcPr>
          <w:p w14:paraId="703D74ED" w14:textId="77777777" w:rsidR="00BD7BCB" w:rsidRPr="003A4CDD" w:rsidRDefault="00BD7BCB"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5,387</w:t>
            </w:r>
          </w:p>
        </w:tc>
        <w:tc>
          <w:tcPr>
            <w:tcW w:w="38" w:type="pct"/>
          </w:tcPr>
          <w:p w14:paraId="492D7719" w14:textId="77777777" w:rsidR="00BD7BCB" w:rsidRPr="003A4CDD" w:rsidRDefault="00BD7BCB" w:rsidP="00577DF5">
            <w:pPr>
              <w:pBdr>
                <w:top w:val="nil"/>
                <w:left w:val="nil"/>
                <w:bottom w:val="nil"/>
                <w:right w:val="nil"/>
                <w:between w:val="nil"/>
              </w:pBdr>
              <w:tabs>
                <w:tab w:val="left" w:pos="432"/>
              </w:tabs>
              <w:spacing w:after="120" w:line="360" w:lineRule="auto"/>
              <w:rPr>
                <w:rFonts w:ascii="Arial" w:hAnsi="Arial" w:cs="Arial"/>
                <w:color w:val="010000"/>
                <w:sz w:val="20"/>
              </w:rPr>
            </w:pPr>
          </w:p>
        </w:tc>
        <w:tc>
          <w:tcPr>
            <w:tcW w:w="1909" w:type="pct"/>
            <w:gridSpan w:val="2"/>
            <w:shd w:val="clear" w:color="auto" w:fill="auto"/>
            <w:tcMar>
              <w:top w:w="0" w:type="dxa"/>
              <w:bottom w:w="0" w:type="dxa"/>
            </w:tcMar>
            <w:vAlign w:val="center"/>
          </w:tcPr>
          <w:p w14:paraId="00BB9499" w14:textId="20F09915" w:rsidR="00BD7BCB" w:rsidRPr="003A4CDD" w:rsidRDefault="00BD7BCB"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Million</w:t>
            </w:r>
          </w:p>
        </w:tc>
      </w:tr>
    </w:tbl>
    <w:p w14:paraId="6564533D"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Article 2: Approve the plan for 2024:</w:t>
      </w:r>
    </w:p>
    <w:tbl>
      <w:tblPr>
        <w:tblStyle w:val="a0"/>
        <w:tblW w:w="5000" w:type="pct"/>
        <w:tblBorders>
          <w:top w:val="nil"/>
          <w:left w:val="nil"/>
          <w:bottom w:val="nil"/>
          <w:right w:val="nil"/>
          <w:insideH w:val="nil"/>
          <w:insideV w:val="nil"/>
        </w:tblBorders>
        <w:tblLook w:val="0400" w:firstRow="0" w:lastRow="0" w:firstColumn="0" w:lastColumn="0" w:noHBand="0" w:noVBand="1"/>
      </w:tblPr>
      <w:tblGrid>
        <w:gridCol w:w="4230"/>
        <w:gridCol w:w="283"/>
        <w:gridCol w:w="2862"/>
        <w:gridCol w:w="1652"/>
      </w:tblGrid>
      <w:tr w:rsidR="0013112C" w:rsidRPr="003A4CDD" w14:paraId="4D837CB5" w14:textId="77777777" w:rsidTr="00577DF5">
        <w:tc>
          <w:tcPr>
            <w:tcW w:w="2343" w:type="pct"/>
            <w:shd w:val="clear" w:color="auto" w:fill="auto"/>
            <w:vAlign w:val="center"/>
          </w:tcPr>
          <w:p w14:paraId="54DA3ABA" w14:textId="77777777" w:rsidR="0013112C" w:rsidRPr="003A4CDD" w:rsidRDefault="003A4CDD" w:rsidP="00577DF5">
            <w:pPr>
              <w:pStyle w:val="ListParagraph"/>
              <w:numPr>
                <w:ilvl w:val="0"/>
                <w:numId w:val="4"/>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3A4CDD">
              <w:rPr>
                <w:rFonts w:ascii="Arial" w:hAnsi="Arial" w:cs="Arial"/>
                <w:color w:val="010000"/>
                <w:sz w:val="20"/>
              </w:rPr>
              <w:t>Charter capital:</w:t>
            </w:r>
          </w:p>
        </w:tc>
        <w:tc>
          <w:tcPr>
            <w:tcW w:w="157" w:type="pct"/>
            <w:shd w:val="clear" w:color="auto" w:fill="auto"/>
            <w:vAlign w:val="center"/>
          </w:tcPr>
          <w:p w14:paraId="530BDD2B"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1585" w:type="pct"/>
            <w:shd w:val="clear" w:color="auto" w:fill="auto"/>
            <w:vAlign w:val="center"/>
          </w:tcPr>
          <w:p w14:paraId="09308E2B" w14:textId="77777777" w:rsidR="0013112C" w:rsidRPr="003A4CDD" w:rsidRDefault="003A4CDD"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164,999</w:t>
            </w:r>
          </w:p>
        </w:tc>
        <w:tc>
          <w:tcPr>
            <w:tcW w:w="915" w:type="pct"/>
            <w:shd w:val="clear" w:color="auto" w:fill="auto"/>
            <w:vAlign w:val="center"/>
          </w:tcPr>
          <w:p w14:paraId="26CACF67"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Million</w:t>
            </w:r>
          </w:p>
        </w:tc>
      </w:tr>
      <w:tr w:rsidR="0013112C" w:rsidRPr="003A4CDD" w14:paraId="1898078C" w14:textId="77777777" w:rsidTr="00577DF5">
        <w:tc>
          <w:tcPr>
            <w:tcW w:w="2343" w:type="pct"/>
            <w:shd w:val="clear" w:color="auto" w:fill="auto"/>
            <w:vAlign w:val="center"/>
          </w:tcPr>
          <w:p w14:paraId="485400DF" w14:textId="77777777" w:rsidR="0013112C" w:rsidRPr="003A4CDD" w:rsidRDefault="003A4CDD" w:rsidP="00577DF5">
            <w:pPr>
              <w:pStyle w:val="ListParagraph"/>
              <w:numPr>
                <w:ilvl w:val="0"/>
                <w:numId w:val="4"/>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3A4CDD">
              <w:rPr>
                <w:rFonts w:ascii="Arial" w:hAnsi="Arial" w:cs="Arial"/>
                <w:color w:val="010000"/>
                <w:sz w:val="20"/>
              </w:rPr>
              <w:t>Total net income</w:t>
            </w:r>
          </w:p>
        </w:tc>
        <w:tc>
          <w:tcPr>
            <w:tcW w:w="157" w:type="pct"/>
            <w:shd w:val="clear" w:color="auto" w:fill="auto"/>
            <w:vAlign w:val="center"/>
          </w:tcPr>
          <w:p w14:paraId="59B25209"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1585" w:type="pct"/>
            <w:shd w:val="clear" w:color="auto" w:fill="auto"/>
            <w:vAlign w:val="center"/>
          </w:tcPr>
          <w:p w14:paraId="29021A1C" w14:textId="77777777" w:rsidR="0013112C" w:rsidRPr="003A4CDD" w:rsidRDefault="003A4CDD"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1,034,565</w:t>
            </w:r>
          </w:p>
        </w:tc>
        <w:tc>
          <w:tcPr>
            <w:tcW w:w="915" w:type="pct"/>
            <w:shd w:val="clear" w:color="auto" w:fill="auto"/>
            <w:vAlign w:val="center"/>
          </w:tcPr>
          <w:p w14:paraId="50B05ACB"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Million</w:t>
            </w:r>
          </w:p>
        </w:tc>
      </w:tr>
      <w:tr w:rsidR="0013112C" w:rsidRPr="003A4CDD" w14:paraId="56E7FDF1" w14:textId="77777777" w:rsidTr="00577DF5">
        <w:tc>
          <w:tcPr>
            <w:tcW w:w="2343" w:type="pct"/>
            <w:shd w:val="clear" w:color="auto" w:fill="auto"/>
            <w:vAlign w:val="center"/>
          </w:tcPr>
          <w:p w14:paraId="1B664B9F" w14:textId="054507B1" w:rsidR="0013112C" w:rsidRPr="003A4CDD" w:rsidRDefault="003A4CDD" w:rsidP="00577DF5">
            <w:pPr>
              <w:pStyle w:val="ListParagraph"/>
              <w:numPr>
                <w:ilvl w:val="0"/>
                <w:numId w:val="4"/>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3A4CDD">
              <w:rPr>
                <w:rFonts w:ascii="Arial" w:hAnsi="Arial" w:cs="Arial"/>
                <w:color w:val="010000"/>
                <w:sz w:val="20"/>
              </w:rPr>
              <w:t>Profit before tax</w:t>
            </w:r>
          </w:p>
        </w:tc>
        <w:tc>
          <w:tcPr>
            <w:tcW w:w="157" w:type="pct"/>
            <w:shd w:val="clear" w:color="auto" w:fill="auto"/>
            <w:vAlign w:val="center"/>
          </w:tcPr>
          <w:p w14:paraId="3E6FCA5C"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1585" w:type="pct"/>
            <w:shd w:val="clear" w:color="auto" w:fill="auto"/>
            <w:vAlign w:val="center"/>
          </w:tcPr>
          <w:p w14:paraId="61B2FCB8" w14:textId="77777777" w:rsidR="0013112C" w:rsidRPr="003A4CDD" w:rsidRDefault="003A4CDD"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47,483</w:t>
            </w:r>
          </w:p>
        </w:tc>
        <w:tc>
          <w:tcPr>
            <w:tcW w:w="915" w:type="pct"/>
            <w:shd w:val="clear" w:color="auto" w:fill="auto"/>
            <w:vAlign w:val="center"/>
          </w:tcPr>
          <w:p w14:paraId="2A95FBC2"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Million</w:t>
            </w:r>
          </w:p>
        </w:tc>
      </w:tr>
      <w:tr w:rsidR="0013112C" w:rsidRPr="003A4CDD" w14:paraId="0BC447AC" w14:textId="77777777" w:rsidTr="00577DF5">
        <w:tc>
          <w:tcPr>
            <w:tcW w:w="2343" w:type="pct"/>
            <w:shd w:val="clear" w:color="auto" w:fill="auto"/>
            <w:vAlign w:val="center"/>
          </w:tcPr>
          <w:p w14:paraId="1D05F6CC" w14:textId="77777777" w:rsidR="0013112C" w:rsidRPr="003A4CDD" w:rsidRDefault="003A4CDD" w:rsidP="00577DF5">
            <w:pPr>
              <w:pStyle w:val="ListParagraph"/>
              <w:numPr>
                <w:ilvl w:val="0"/>
                <w:numId w:val="4"/>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3A4CDD">
              <w:rPr>
                <w:rFonts w:ascii="Arial" w:hAnsi="Arial" w:cs="Arial"/>
                <w:color w:val="010000"/>
                <w:sz w:val="20"/>
              </w:rPr>
              <w:t>Profit after tax</w:t>
            </w:r>
          </w:p>
        </w:tc>
        <w:tc>
          <w:tcPr>
            <w:tcW w:w="157" w:type="pct"/>
            <w:shd w:val="clear" w:color="auto" w:fill="auto"/>
            <w:vAlign w:val="center"/>
          </w:tcPr>
          <w:p w14:paraId="08D9A756"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1585" w:type="pct"/>
            <w:shd w:val="clear" w:color="auto" w:fill="auto"/>
            <w:vAlign w:val="center"/>
          </w:tcPr>
          <w:p w14:paraId="20F53CB3" w14:textId="77777777" w:rsidR="0013112C" w:rsidRPr="003A4CDD" w:rsidRDefault="003A4CDD"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37,664</w:t>
            </w:r>
          </w:p>
        </w:tc>
        <w:tc>
          <w:tcPr>
            <w:tcW w:w="915" w:type="pct"/>
            <w:shd w:val="clear" w:color="auto" w:fill="auto"/>
            <w:vAlign w:val="center"/>
          </w:tcPr>
          <w:p w14:paraId="7B266A2D"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Million</w:t>
            </w:r>
          </w:p>
        </w:tc>
      </w:tr>
      <w:tr w:rsidR="0013112C" w:rsidRPr="003A4CDD" w14:paraId="797DC663" w14:textId="77777777" w:rsidTr="00577DF5">
        <w:tc>
          <w:tcPr>
            <w:tcW w:w="2343" w:type="pct"/>
            <w:shd w:val="clear" w:color="auto" w:fill="auto"/>
            <w:vAlign w:val="center"/>
          </w:tcPr>
          <w:p w14:paraId="03FE46C3" w14:textId="77777777" w:rsidR="0013112C" w:rsidRPr="003A4CDD" w:rsidRDefault="003A4CDD" w:rsidP="00577DF5">
            <w:pPr>
              <w:pStyle w:val="ListParagraph"/>
              <w:numPr>
                <w:ilvl w:val="0"/>
                <w:numId w:val="4"/>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3A4CDD">
              <w:rPr>
                <w:rFonts w:ascii="Arial" w:hAnsi="Arial" w:cs="Arial"/>
                <w:color w:val="010000"/>
                <w:sz w:val="20"/>
              </w:rPr>
              <w:t>Number of employees</w:t>
            </w:r>
          </w:p>
        </w:tc>
        <w:tc>
          <w:tcPr>
            <w:tcW w:w="157" w:type="pct"/>
            <w:shd w:val="clear" w:color="auto" w:fill="auto"/>
            <w:vAlign w:val="center"/>
          </w:tcPr>
          <w:p w14:paraId="4CED5FEF"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1585" w:type="pct"/>
            <w:shd w:val="clear" w:color="auto" w:fill="auto"/>
            <w:vAlign w:val="center"/>
          </w:tcPr>
          <w:p w14:paraId="49863D66" w14:textId="4444D2F0" w:rsidR="0013112C" w:rsidRPr="003A4CDD" w:rsidRDefault="003A4CDD"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563</w:t>
            </w:r>
          </w:p>
        </w:tc>
        <w:tc>
          <w:tcPr>
            <w:tcW w:w="915" w:type="pct"/>
            <w:shd w:val="clear" w:color="auto" w:fill="auto"/>
            <w:vAlign w:val="center"/>
          </w:tcPr>
          <w:p w14:paraId="3DEE4946"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Employees</w:t>
            </w:r>
          </w:p>
        </w:tc>
      </w:tr>
      <w:tr w:rsidR="0013112C" w:rsidRPr="003A4CDD" w14:paraId="727DDC9B" w14:textId="77777777" w:rsidTr="00577DF5">
        <w:tc>
          <w:tcPr>
            <w:tcW w:w="2343" w:type="pct"/>
            <w:shd w:val="clear" w:color="auto" w:fill="auto"/>
            <w:vAlign w:val="center"/>
          </w:tcPr>
          <w:p w14:paraId="6930BA80" w14:textId="77777777" w:rsidR="0013112C" w:rsidRPr="003A4CDD" w:rsidRDefault="003A4CDD" w:rsidP="00577DF5">
            <w:pPr>
              <w:pStyle w:val="ListParagraph"/>
              <w:numPr>
                <w:ilvl w:val="0"/>
                <w:numId w:val="4"/>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3A4CDD">
              <w:rPr>
                <w:rFonts w:ascii="Arial" w:hAnsi="Arial" w:cs="Arial"/>
                <w:color w:val="010000"/>
                <w:sz w:val="20"/>
              </w:rPr>
              <w:t>Total salary fund:</w:t>
            </w:r>
          </w:p>
        </w:tc>
        <w:tc>
          <w:tcPr>
            <w:tcW w:w="157" w:type="pct"/>
            <w:shd w:val="clear" w:color="auto" w:fill="auto"/>
            <w:vAlign w:val="center"/>
          </w:tcPr>
          <w:p w14:paraId="0D6FA821"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1585" w:type="pct"/>
            <w:shd w:val="clear" w:color="auto" w:fill="auto"/>
            <w:vAlign w:val="center"/>
          </w:tcPr>
          <w:p w14:paraId="0F91B57C" w14:textId="77777777" w:rsidR="0013112C" w:rsidRPr="003A4CDD" w:rsidRDefault="003A4CDD"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83,503</w:t>
            </w:r>
          </w:p>
        </w:tc>
        <w:tc>
          <w:tcPr>
            <w:tcW w:w="915" w:type="pct"/>
            <w:shd w:val="clear" w:color="auto" w:fill="auto"/>
            <w:vAlign w:val="center"/>
          </w:tcPr>
          <w:p w14:paraId="63EC1210"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Million</w:t>
            </w:r>
          </w:p>
        </w:tc>
      </w:tr>
      <w:tr w:rsidR="0013112C" w:rsidRPr="003A4CDD" w14:paraId="42C4B824" w14:textId="77777777" w:rsidTr="00577DF5">
        <w:tc>
          <w:tcPr>
            <w:tcW w:w="2343" w:type="pct"/>
            <w:shd w:val="clear" w:color="auto" w:fill="auto"/>
            <w:vAlign w:val="center"/>
          </w:tcPr>
          <w:p w14:paraId="61851C9E" w14:textId="77777777" w:rsidR="0013112C" w:rsidRPr="003A4CDD" w:rsidRDefault="003A4CDD" w:rsidP="00577DF5">
            <w:pPr>
              <w:pStyle w:val="ListParagraph"/>
              <w:numPr>
                <w:ilvl w:val="0"/>
                <w:numId w:val="4"/>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3A4CDD">
              <w:rPr>
                <w:rFonts w:ascii="Arial" w:hAnsi="Arial" w:cs="Arial"/>
                <w:color w:val="010000"/>
                <w:sz w:val="20"/>
              </w:rPr>
              <w:t>Profit distribution</w:t>
            </w:r>
          </w:p>
        </w:tc>
        <w:tc>
          <w:tcPr>
            <w:tcW w:w="157" w:type="pct"/>
            <w:shd w:val="clear" w:color="auto" w:fill="auto"/>
            <w:vAlign w:val="center"/>
          </w:tcPr>
          <w:p w14:paraId="4AA7D268"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1585" w:type="pct"/>
            <w:shd w:val="clear" w:color="auto" w:fill="auto"/>
            <w:vAlign w:val="center"/>
          </w:tcPr>
          <w:p w14:paraId="233FC709" w14:textId="77777777" w:rsidR="0013112C" w:rsidRPr="003A4CDD" w:rsidRDefault="003A4CDD"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37,664</w:t>
            </w:r>
          </w:p>
        </w:tc>
        <w:tc>
          <w:tcPr>
            <w:tcW w:w="915" w:type="pct"/>
            <w:shd w:val="clear" w:color="auto" w:fill="auto"/>
            <w:vAlign w:val="center"/>
          </w:tcPr>
          <w:p w14:paraId="60C36348"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Million</w:t>
            </w:r>
          </w:p>
        </w:tc>
      </w:tr>
      <w:tr w:rsidR="0013112C" w:rsidRPr="003A4CDD" w14:paraId="2AE861B0" w14:textId="77777777" w:rsidTr="00577DF5">
        <w:tc>
          <w:tcPr>
            <w:tcW w:w="2343" w:type="pct"/>
            <w:shd w:val="clear" w:color="auto" w:fill="auto"/>
            <w:vAlign w:val="center"/>
          </w:tcPr>
          <w:p w14:paraId="0FD92801" w14:textId="77777777" w:rsidR="0013112C" w:rsidRPr="003A4CDD" w:rsidRDefault="003A4CDD" w:rsidP="001A150F">
            <w:pPr>
              <w:pStyle w:val="ListParagraph"/>
              <w:numPr>
                <w:ilvl w:val="0"/>
                <w:numId w:val="6"/>
              </w:numPr>
              <w:pBdr>
                <w:top w:val="nil"/>
                <w:left w:val="nil"/>
                <w:bottom w:val="nil"/>
                <w:right w:val="nil"/>
                <w:between w:val="nil"/>
              </w:pBdr>
              <w:tabs>
                <w:tab w:val="left" w:pos="432"/>
              </w:tabs>
              <w:spacing w:after="120" w:line="360" w:lineRule="auto"/>
              <w:ind w:left="0"/>
              <w:rPr>
                <w:rFonts w:ascii="Arial" w:hAnsi="Arial" w:cs="Arial"/>
                <w:color w:val="010000"/>
                <w:sz w:val="20"/>
              </w:rPr>
            </w:pPr>
            <w:r w:rsidRPr="003A4CDD">
              <w:rPr>
                <w:rFonts w:ascii="Arial" w:hAnsi="Arial" w:cs="Arial"/>
                <w:color w:val="010000"/>
                <w:sz w:val="20"/>
              </w:rPr>
              <w:t>Investment and development fund</w:t>
            </w:r>
          </w:p>
        </w:tc>
        <w:tc>
          <w:tcPr>
            <w:tcW w:w="157" w:type="pct"/>
            <w:shd w:val="clear" w:color="auto" w:fill="auto"/>
            <w:vAlign w:val="center"/>
          </w:tcPr>
          <w:p w14:paraId="18E0698F"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1585" w:type="pct"/>
            <w:shd w:val="clear" w:color="auto" w:fill="auto"/>
            <w:vAlign w:val="center"/>
          </w:tcPr>
          <w:p w14:paraId="743E5974" w14:textId="77777777" w:rsidR="0013112C" w:rsidRPr="003A4CDD" w:rsidRDefault="003A4CDD"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3,346</w:t>
            </w:r>
          </w:p>
        </w:tc>
        <w:tc>
          <w:tcPr>
            <w:tcW w:w="915" w:type="pct"/>
            <w:shd w:val="clear" w:color="auto" w:fill="auto"/>
            <w:vAlign w:val="center"/>
          </w:tcPr>
          <w:p w14:paraId="16FAB46C"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Million</w:t>
            </w:r>
          </w:p>
        </w:tc>
      </w:tr>
      <w:tr w:rsidR="0013112C" w:rsidRPr="003A4CDD" w14:paraId="3FD529D1" w14:textId="77777777" w:rsidTr="00577DF5">
        <w:tc>
          <w:tcPr>
            <w:tcW w:w="2343" w:type="pct"/>
            <w:shd w:val="clear" w:color="auto" w:fill="auto"/>
            <w:vAlign w:val="center"/>
          </w:tcPr>
          <w:p w14:paraId="2FF8573C" w14:textId="77777777" w:rsidR="0013112C" w:rsidRPr="003A4CDD" w:rsidRDefault="003A4CDD" w:rsidP="001A150F">
            <w:pPr>
              <w:pStyle w:val="ListParagraph"/>
              <w:numPr>
                <w:ilvl w:val="0"/>
                <w:numId w:val="5"/>
              </w:numPr>
              <w:pBdr>
                <w:top w:val="nil"/>
                <w:left w:val="nil"/>
                <w:bottom w:val="nil"/>
                <w:right w:val="nil"/>
                <w:between w:val="nil"/>
              </w:pBdr>
              <w:tabs>
                <w:tab w:val="left" w:pos="432"/>
              </w:tabs>
              <w:spacing w:after="120" w:line="360" w:lineRule="auto"/>
              <w:ind w:left="0"/>
              <w:rPr>
                <w:rFonts w:ascii="Arial" w:hAnsi="Arial" w:cs="Arial"/>
                <w:color w:val="010000"/>
                <w:sz w:val="20"/>
              </w:rPr>
            </w:pPr>
            <w:r w:rsidRPr="003A4CDD">
              <w:rPr>
                <w:rFonts w:ascii="Arial" w:hAnsi="Arial" w:cs="Arial"/>
                <w:color w:val="010000"/>
                <w:sz w:val="20"/>
              </w:rPr>
              <w:t>Bonus and welfare fund</w:t>
            </w:r>
          </w:p>
        </w:tc>
        <w:tc>
          <w:tcPr>
            <w:tcW w:w="157" w:type="pct"/>
            <w:shd w:val="clear" w:color="auto" w:fill="auto"/>
            <w:vAlign w:val="center"/>
          </w:tcPr>
          <w:p w14:paraId="65375869"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1585" w:type="pct"/>
            <w:shd w:val="clear" w:color="auto" w:fill="auto"/>
            <w:vAlign w:val="center"/>
          </w:tcPr>
          <w:p w14:paraId="17479627" w14:textId="77777777" w:rsidR="0013112C" w:rsidRPr="003A4CDD" w:rsidRDefault="003A4CDD"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9,226</w:t>
            </w:r>
          </w:p>
        </w:tc>
        <w:tc>
          <w:tcPr>
            <w:tcW w:w="915" w:type="pct"/>
            <w:shd w:val="clear" w:color="auto" w:fill="auto"/>
            <w:vAlign w:val="center"/>
          </w:tcPr>
          <w:p w14:paraId="30582020"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Million</w:t>
            </w:r>
          </w:p>
        </w:tc>
      </w:tr>
      <w:tr w:rsidR="0013112C" w:rsidRPr="003A4CDD" w14:paraId="274C37B3" w14:textId="77777777" w:rsidTr="00577DF5">
        <w:tc>
          <w:tcPr>
            <w:tcW w:w="2343" w:type="pct"/>
            <w:shd w:val="clear" w:color="auto" w:fill="auto"/>
            <w:vAlign w:val="center"/>
          </w:tcPr>
          <w:p w14:paraId="6FB2079F" w14:textId="77777777" w:rsidR="0013112C" w:rsidRPr="003A4CDD" w:rsidRDefault="003A4CDD" w:rsidP="001A150F">
            <w:pPr>
              <w:pStyle w:val="ListParagraph"/>
              <w:numPr>
                <w:ilvl w:val="0"/>
                <w:numId w:val="5"/>
              </w:numPr>
              <w:pBdr>
                <w:top w:val="nil"/>
                <w:left w:val="nil"/>
                <w:bottom w:val="nil"/>
                <w:right w:val="nil"/>
                <w:between w:val="nil"/>
              </w:pBdr>
              <w:tabs>
                <w:tab w:val="left" w:pos="432"/>
              </w:tabs>
              <w:spacing w:after="120" w:line="360" w:lineRule="auto"/>
              <w:ind w:left="0"/>
              <w:rPr>
                <w:rFonts w:ascii="Arial" w:hAnsi="Arial" w:cs="Arial"/>
                <w:color w:val="010000"/>
                <w:sz w:val="20"/>
              </w:rPr>
            </w:pPr>
            <w:r w:rsidRPr="003A4CDD">
              <w:rPr>
                <w:rFonts w:ascii="Arial" w:hAnsi="Arial" w:cs="Arial"/>
                <w:color w:val="010000"/>
                <w:sz w:val="20"/>
              </w:rPr>
              <w:t>Bonus fund for the Executive Board</w:t>
            </w:r>
          </w:p>
        </w:tc>
        <w:tc>
          <w:tcPr>
            <w:tcW w:w="157" w:type="pct"/>
            <w:shd w:val="clear" w:color="auto" w:fill="auto"/>
            <w:vAlign w:val="center"/>
          </w:tcPr>
          <w:p w14:paraId="1BDB50A8"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1585" w:type="pct"/>
            <w:shd w:val="clear" w:color="auto" w:fill="auto"/>
            <w:vAlign w:val="center"/>
          </w:tcPr>
          <w:p w14:paraId="47B1F41A" w14:textId="77777777" w:rsidR="0013112C" w:rsidRPr="003A4CDD" w:rsidRDefault="003A4CDD"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377</w:t>
            </w:r>
          </w:p>
        </w:tc>
        <w:tc>
          <w:tcPr>
            <w:tcW w:w="915" w:type="pct"/>
            <w:shd w:val="clear" w:color="auto" w:fill="auto"/>
            <w:vAlign w:val="center"/>
          </w:tcPr>
          <w:p w14:paraId="10EE76B2"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Million</w:t>
            </w:r>
          </w:p>
        </w:tc>
      </w:tr>
      <w:tr w:rsidR="0013112C" w:rsidRPr="003A4CDD" w14:paraId="4AB73232" w14:textId="77777777" w:rsidTr="00577DF5">
        <w:tc>
          <w:tcPr>
            <w:tcW w:w="2343" w:type="pct"/>
            <w:shd w:val="clear" w:color="auto" w:fill="auto"/>
            <w:vAlign w:val="center"/>
          </w:tcPr>
          <w:p w14:paraId="320187E0" w14:textId="2BB19B9F" w:rsidR="0013112C" w:rsidRPr="003A4CDD" w:rsidRDefault="003A4CDD" w:rsidP="001A150F">
            <w:pPr>
              <w:pStyle w:val="ListParagraph"/>
              <w:numPr>
                <w:ilvl w:val="0"/>
                <w:numId w:val="5"/>
              </w:numPr>
              <w:pBdr>
                <w:top w:val="nil"/>
                <w:left w:val="nil"/>
                <w:bottom w:val="nil"/>
                <w:right w:val="nil"/>
                <w:between w:val="nil"/>
              </w:pBdr>
              <w:tabs>
                <w:tab w:val="left" w:pos="432"/>
              </w:tabs>
              <w:spacing w:after="120" w:line="360" w:lineRule="auto"/>
              <w:ind w:left="0"/>
              <w:rPr>
                <w:rFonts w:ascii="Arial" w:hAnsi="Arial" w:cs="Arial"/>
                <w:color w:val="010000"/>
                <w:sz w:val="20"/>
              </w:rPr>
            </w:pPr>
            <w:r w:rsidRPr="003A4CDD">
              <w:rPr>
                <w:rFonts w:ascii="Arial" w:hAnsi="Arial" w:cs="Arial"/>
                <w:color w:val="010000"/>
                <w:sz w:val="20"/>
              </w:rPr>
              <w:t xml:space="preserve">Dividend payment: </w:t>
            </w:r>
          </w:p>
        </w:tc>
        <w:tc>
          <w:tcPr>
            <w:tcW w:w="157" w:type="pct"/>
            <w:shd w:val="clear" w:color="auto" w:fill="auto"/>
            <w:vAlign w:val="center"/>
          </w:tcPr>
          <w:p w14:paraId="7FC6588A"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1585" w:type="pct"/>
            <w:shd w:val="clear" w:color="auto" w:fill="auto"/>
            <w:vAlign w:val="center"/>
          </w:tcPr>
          <w:p w14:paraId="773FA0DD" w14:textId="77777777" w:rsidR="0013112C" w:rsidRPr="003A4CDD" w:rsidRDefault="003A4CDD"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19,800</w:t>
            </w:r>
          </w:p>
        </w:tc>
        <w:tc>
          <w:tcPr>
            <w:tcW w:w="915" w:type="pct"/>
            <w:shd w:val="clear" w:color="auto" w:fill="auto"/>
            <w:vAlign w:val="center"/>
          </w:tcPr>
          <w:p w14:paraId="5F0B2C81"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Million</w:t>
            </w:r>
          </w:p>
        </w:tc>
      </w:tr>
      <w:tr w:rsidR="0013112C" w:rsidRPr="003A4CDD" w14:paraId="7CDB3A2D" w14:textId="77777777" w:rsidTr="00577DF5">
        <w:tc>
          <w:tcPr>
            <w:tcW w:w="2343" w:type="pct"/>
            <w:shd w:val="clear" w:color="auto" w:fill="auto"/>
            <w:vAlign w:val="center"/>
          </w:tcPr>
          <w:p w14:paraId="710D8021" w14:textId="77777777" w:rsidR="0013112C" w:rsidRPr="003A4CDD" w:rsidRDefault="003A4CDD" w:rsidP="001A150F">
            <w:pPr>
              <w:pBdr>
                <w:top w:val="nil"/>
                <w:left w:val="nil"/>
                <w:bottom w:val="nil"/>
                <w:right w:val="nil"/>
                <w:between w:val="nil"/>
              </w:pBdr>
              <w:tabs>
                <w:tab w:val="left" w:pos="432"/>
              </w:tabs>
              <w:spacing w:after="120" w:line="360" w:lineRule="auto"/>
              <w:rPr>
                <w:rFonts w:ascii="Arial" w:hAnsi="Arial" w:cs="Arial"/>
                <w:color w:val="010000"/>
                <w:sz w:val="20"/>
              </w:rPr>
            </w:pPr>
            <w:r w:rsidRPr="003A4CDD">
              <w:rPr>
                <w:rFonts w:ascii="Arial" w:hAnsi="Arial" w:cs="Arial"/>
                <w:color w:val="010000"/>
                <w:sz w:val="20"/>
              </w:rPr>
              <w:lastRenderedPageBreak/>
              <w:t xml:space="preserve">Dividend payment rate </w:t>
            </w:r>
          </w:p>
        </w:tc>
        <w:tc>
          <w:tcPr>
            <w:tcW w:w="157" w:type="pct"/>
            <w:shd w:val="clear" w:color="auto" w:fill="auto"/>
            <w:vAlign w:val="center"/>
          </w:tcPr>
          <w:p w14:paraId="2DF95545"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1585" w:type="pct"/>
            <w:shd w:val="clear" w:color="auto" w:fill="auto"/>
            <w:vAlign w:val="center"/>
          </w:tcPr>
          <w:p w14:paraId="51490577"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Minimum 12%/Charter capital.</w:t>
            </w:r>
          </w:p>
        </w:tc>
        <w:tc>
          <w:tcPr>
            <w:tcW w:w="915" w:type="pct"/>
            <w:shd w:val="clear" w:color="auto" w:fill="auto"/>
            <w:vAlign w:val="center"/>
          </w:tcPr>
          <w:p w14:paraId="7963986B" w14:textId="77777777" w:rsidR="0013112C" w:rsidRPr="003A4CDD" w:rsidRDefault="0013112C"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13112C" w:rsidRPr="003A4CDD" w14:paraId="0CF17FF7" w14:textId="77777777" w:rsidTr="00577DF5">
        <w:tc>
          <w:tcPr>
            <w:tcW w:w="2343" w:type="pct"/>
            <w:shd w:val="clear" w:color="auto" w:fill="auto"/>
            <w:vAlign w:val="center"/>
          </w:tcPr>
          <w:p w14:paraId="0153D38D" w14:textId="77777777" w:rsidR="0013112C" w:rsidRPr="003A4CDD" w:rsidRDefault="003A4CDD" w:rsidP="001A150F">
            <w:pPr>
              <w:pStyle w:val="ListParagraph"/>
              <w:numPr>
                <w:ilvl w:val="0"/>
                <w:numId w:val="5"/>
              </w:numPr>
              <w:pBdr>
                <w:top w:val="nil"/>
                <w:left w:val="nil"/>
                <w:bottom w:val="nil"/>
                <w:right w:val="nil"/>
                <w:between w:val="nil"/>
              </w:pBdr>
              <w:tabs>
                <w:tab w:val="left" w:pos="432"/>
              </w:tabs>
              <w:spacing w:after="120" w:line="360" w:lineRule="auto"/>
              <w:ind w:left="0"/>
              <w:rPr>
                <w:rFonts w:ascii="Arial" w:hAnsi="Arial" w:cs="Arial"/>
                <w:color w:val="010000"/>
                <w:sz w:val="20"/>
              </w:rPr>
            </w:pPr>
            <w:r w:rsidRPr="003A4CDD">
              <w:rPr>
                <w:rFonts w:ascii="Arial" w:hAnsi="Arial" w:cs="Arial"/>
                <w:color w:val="010000"/>
                <w:sz w:val="20"/>
              </w:rPr>
              <w:t>Undistributed profit:</w:t>
            </w:r>
          </w:p>
        </w:tc>
        <w:tc>
          <w:tcPr>
            <w:tcW w:w="157" w:type="pct"/>
            <w:shd w:val="clear" w:color="auto" w:fill="auto"/>
            <w:vAlign w:val="center"/>
          </w:tcPr>
          <w:p w14:paraId="07E77DCD"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w:t>
            </w:r>
          </w:p>
        </w:tc>
        <w:tc>
          <w:tcPr>
            <w:tcW w:w="1585" w:type="pct"/>
            <w:shd w:val="clear" w:color="auto" w:fill="auto"/>
            <w:vAlign w:val="center"/>
          </w:tcPr>
          <w:p w14:paraId="56D1D014" w14:textId="77777777" w:rsidR="0013112C" w:rsidRPr="003A4CDD" w:rsidRDefault="003A4CDD" w:rsidP="00577DF5">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4CDD">
              <w:rPr>
                <w:rFonts w:ascii="Arial" w:hAnsi="Arial" w:cs="Arial"/>
                <w:color w:val="010000"/>
                <w:sz w:val="20"/>
              </w:rPr>
              <w:t>VND 4,915</w:t>
            </w:r>
          </w:p>
        </w:tc>
        <w:tc>
          <w:tcPr>
            <w:tcW w:w="915" w:type="pct"/>
            <w:shd w:val="clear" w:color="auto" w:fill="auto"/>
            <w:vAlign w:val="center"/>
          </w:tcPr>
          <w:p w14:paraId="4A2873DB"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Million</w:t>
            </w:r>
          </w:p>
        </w:tc>
      </w:tr>
    </w:tbl>
    <w:p w14:paraId="27C6CD52" w14:textId="77777777" w:rsidR="0013112C" w:rsidRPr="003A4CDD" w:rsidRDefault="003A4CDD" w:rsidP="00577DF5">
      <w:pPr>
        <w:pBdr>
          <w:top w:val="nil"/>
          <w:left w:val="nil"/>
          <w:bottom w:val="nil"/>
          <w:right w:val="nil"/>
          <w:between w:val="nil"/>
        </w:pBdr>
        <w:tabs>
          <w:tab w:val="left" w:pos="432"/>
          <w:tab w:val="left" w:pos="1094"/>
        </w:tabs>
        <w:spacing w:after="120" w:line="360" w:lineRule="auto"/>
        <w:rPr>
          <w:rFonts w:ascii="Arial" w:eastAsia="Arial" w:hAnsi="Arial" w:cs="Arial"/>
          <w:color w:val="010000"/>
          <w:sz w:val="20"/>
          <w:szCs w:val="20"/>
        </w:rPr>
      </w:pPr>
      <w:r w:rsidRPr="003A4CDD">
        <w:rPr>
          <w:rFonts w:ascii="Arial" w:hAnsi="Arial" w:cs="Arial"/>
          <w:color w:val="010000"/>
          <w:sz w:val="20"/>
        </w:rPr>
        <w:t>(Detailed documents attached)</w:t>
      </w:r>
    </w:p>
    <w:p w14:paraId="10BF8B2C"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‎‎Article 3. Approve the Financial Statements 2023 (before and after consolidation) audited by VIETVALUES Auditing and Consulting Co., Ltd,</w:t>
      </w:r>
    </w:p>
    <w:p w14:paraId="1F4ADC4C" w14:textId="77777777" w:rsidR="0013112C" w:rsidRPr="003A4CDD" w:rsidRDefault="003A4CDD" w:rsidP="00577DF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4CDD">
        <w:rPr>
          <w:rFonts w:ascii="Arial" w:hAnsi="Arial" w:cs="Arial"/>
          <w:color w:val="010000"/>
          <w:sz w:val="20"/>
        </w:rPr>
        <w:t>‎‎Article 4. Approve the Proposal on capital representative personnel at HocMon Trade JSC</w:t>
      </w:r>
    </w:p>
    <w:p w14:paraId="15F203C3" w14:textId="77777777" w:rsidR="0013112C" w:rsidRPr="003A4CDD" w:rsidRDefault="003A4CDD" w:rsidP="00534E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CDD">
        <w:rPr>
          <w:rFonts w:ascii="Arial" w:hAnsi="Arial" w:cs="Arial"/>
          <w:color w:val="010000"/>
          <w:sz w:val="20"/>
        </w:rPr>
        <w:t>‎‎Article 5. Approve the Proposal to elect additional members of the Board of Directors of the General Manager of the Company.</w:t>
      </w:r>
    </w:p>
    <w:p w14:paraId="00871381" w14:textId="77777777" w:rsidR="0013112C" w:rsidRPr="003A4CDD" w:rsidRDefault="003A4CDD" w:rsidP="00534E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CDD">
        <w:rPr>
          <w:rFonts w:ascii="Arial" w:hAnsi="Arial" w:cs="Arial"/>
          <w:color w:val="010000"/>
          <w:sz w:val="20"/>
        </w:rPr>
        <w:t>‎‎Article 6. Approve the agenda, contents and documents of the Annual General Meeting of Shareholders 2024, including:</w:t>
      </w:r>
    </w:p>
    <w:p w14:paraId="5903F029" w14:textId="77777777" w:rsidR="0013112C" w:rsidRPr="003A4CDD" w:rsidRDefault="003A4CDD" w:rsidP="00534ED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A4CDD">
        <w:rPr>
          <w:rFonts w:ascii="Arial" w:hAnsi="Arial" w:cs="Arial"/>
          <w:color w:val="010000"/>
          <w:sz w:val="20"/>
        </w:rPr>
        <w:t>Draft of the Agenda of the Meeting;</w:t>
      </w:r>
    </w:p>
    <w:p w14:paraId="07214CDC" w14:textId="77777777" w:rsidR="0013112C" w:rsidRPr="003A4CDD" w:rsidRDefault="003A4CDD" w:rsidP="00534ED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A4CDD">
        <w:rPr>
          <w:rFonts w:ascii="Arial" w:hAnsi="Arial" w:cs="Arial"/>
          <w:color w:val="010000"/>
          <w:sz w:val="20"/>
        </w:rPr>
        <w:t>Draft of the Working Regulations of the Meeting;</w:t>
      </w:r>
    </w:p>
    <w:p w14:paraId="238E4B72" w14:textId="77777777" w:rsidR="0013112C" w:rsidRPr="003A4CDD" w:rsidRDefault="003A4CDD" w:rsidP="00534ED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A4CDD">
        <w:rPr>
          <w:rFonts w:ascii="Arial" w:hAnsi="Arial" w:cs="Arial"/>
          <w:color w:val="010000"/>
          <w:sz w:val="20"/>
        </w:rPr>
        <w:t>Report on the activities in 2023 and the operating orientation for 2024 of the Board of Directors;</w:t>
      </w:r>
    </w:p>
    <w:p w14:paraId="24F11EBF" w14:textId="77777777" w:rsidR="0013112C" w:rsidRPr="003A4CDD" w:rsidRDefault="003A4CDD" w:rsidP="00534ED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A4CDD">
        <w:rPr>
          <w:rFonts w:ascii="Arial" w:hAnsi="Arial" w:cs="Arial"/>
          <w:color w:val="010000"/>
          <w:sz w:val="20"/>
        </w:rPr>
        <w:t>Report on the production and business results in 2023 and the plan for 2024;</w:t>
      </w:r>
    </w:p>
    <w:p w14:paraId="5135400E" w14:textId="77777777" w:rsidR="0013112C" w:rsidRPr="003A4CDD" w:rsidRDefault="003A4CDD" w:rsidP="00534ED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A4CDD">
        <w:rPr>
          <w:rFonts w:ascii="Arial" w:hAnsi="Arial" w:cs="Arial"/>
          <w:color w:val="010000"/>
          <w:sz w:val="20"/>
        </w:rPr>
        <w:t>Report in 2023 of the Supervisory Board;</w:t>
      </w:r>
    </w:p>
    <w:p w14:paraId="02E73B8C" w14:textId="77777777" w:rsidR="0013112C" w:rsidRPr="003A4CDD" w:rsidRDefault="003A4CDD" w:rsidP="00534ED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A4CDD">
        <w:rPr>
          <w:rFonts w:ascii="Arial" w:hAnsi="Arial" w:cs="Arial"/>
          <w:color w:val="010000"/>
          <w:sz w:val="20"/>
        </w:rPr>
        <w:t>Proposal of the Supervisory Plan on the selection of an audit company for the Financial Statement 2024;</w:t>
      </w:r>
    </w:p>
    <w:p w14:paraId="7BE410E5" w14:textId="77777777" w:rsidR="0013112C" w:rsidRPr="003A4CDD" w:rsidRDefault="003A4CDD" w:rsidP="00534ED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A4CDD">
        <w:rPr>
          <w:rFonts w:ascii="Arial" w:hAnsi="Arial" w:cs="Arial"/>
          <w:color w:val="010000"/>
          <w:sz w:val="20"/>
        </w:rPr>
        <w:t>Proposal of the Board of Directors on approving the Financial Statements 2023;</w:t>
      </w:r>
    </w:p>
    <w:p w14:paraId="77691362" w14:textId="77777777" w:rsidR="0013112C" w:rsidRPr="003A4CDD" w:rsidRDefault="003A4CDD" w:rsidP="00534ED0">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A4CDD">
        <w:rPr>
          <w:rFonts w:ascii="Arial" w:hAnsi="Arial" w:cs="Arial"/>
          <w:color w:val="010000"/>
          <w:sz w:val="20"/>
        </w:rPr>
        <w:t>Proposal of the Board of Directors on the profit distribution and dividend payment plan in 2023</w:t>
      </w:r>
    </w:p>
    <w:p w14:paraId="151980A1" w14:textId="77777777" w:rsidR="0013112C" w:rsidRPr="003A4CDD" w:rsidRDefault="003A4CDD" w:rsidP="00534ED0">
      <w:pPr>
        <w:numPr>
          <w:ilvl w:val="0"/>
          <w:numId w:val="2"/>
        </w:numPr>
        <w:pBdr>
          <w:top w:val="nil"/>
          <w:left w:val="nil"/>
          <w:bottom w:val="nil"/>
          <w:right w:val="nil"/>
          <w:between w:val="nil"/>
        </w:pBdr>
        <w:tabs>
          <w:tab w:val="left" w:pos="426"/>
          <w:tab w:val="left" w:pos="1503"/>
        </w:tabs>
        <w:spacing w:after="120" w:line="360" w:lineRule="auto"/>
        <w:jc w:val="both"/>
        <w:rPr>
          <w:rFonts w:ascii="Arial" w:eastAsia="Arial" w:hAnsi="Arial" w:cs="Arial"/>
          <w:color w:val="010000"/>
          <w:sz w:val="20"/>
          <w:szCs w:val="20"/>
        </w:rPr>
      </w:pPr>
      <w:r w:rsidRPr="003A4CDD">
        <w:rPr>
          <w:rFonts w:ascii="Arial" w:hAnsi="Arial" w:cs="Arial"/>
          <w:color w:val="010000"/>
          <w:sz w:val="20"/>
        </w:rPr>
        <w:t>Proposal of the Board of Directors on settlement of remuneration in 2023 and remuneration payment plan for 2024 of the Board of Directors and the Supervisory Board.</w:t>
      </w:r>
    </w:p>
    <w:p w14:paraId="0E6854DE" w14:textId="77777777" w:rsidR="0013112C" w:rsidRPr="003A4CDD" w:rsidRDefault="003A4CDD" w:rsidP="00534ED0">
      <w:pPr>
        <w:numPr>
          <w:ilvl w:val="0"/>
          <w:numId w:val="2"/>
        </w:numPr>
        <w:pBdr>
          <w:top w:val="nil"/>
          <w:left w:val="nil"/>
          <w:bottom w:val="nil"/>
          <w:right w:val="nil"/>
          <w:between w:val="nil"/>
        </w:pBdr>
        <w:tabs>
          <w:tab w:val="left" w:pos="426"/>
          <w:tab w:val="left" w:pos="1618"/>
        </w:tabs>
        <w:spacing w:after="120" w:line="360" w:lineRule="auto"/>
        <w:jc w:val="both"/>
        <w:rPr>
          <w:rFonts w:ascii="Arial" w:eastAsia="Arial" w:hAnsi="Arial" w:cs="Arial"/>
          <w:color w:val="010000"/>
          <w:sz w:val="20"/>
          <w:szCs w:val="20"/>
        </w:rPr>
      </w:pPr>
      <w:r w:rsidRPr="003A4CDD">
        <w:rPr>
          <w:rFonts w:ascii="Arial" w:hAnsi="Arial" w:cs="Arial"/>
          <w:color w:val="010000"/>
          <w:sz w:val="20"/>
        </w:rPr>
        <w:t>Elect additional members of the Board of Directors for the remaining period of the 2022-2027 term of HocMon Trade JSC.</w:t>
      </w:r>
      <w:bookmarkStart w:id="0" w:name="_GoBack"/>
      <w:bookmarkEnd w:id="0"/>
    </w:p>
    <w:p w14:paraId="538C7AD9" w14:textId="77777777" w:rsidR="0013112C" w:rsidRPr="003A4CDD" w:rsidRDefault="003A4CDD" w:rsidP="00534E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CDD">
        <w:rPr>
          <w:rFonts w:ascii="Arial" w:hAnsi="Arial" w:cs="Arial"/>
          <w:color w:val="010000"/>
          <w:sz w:val="20"/>
        </w:rPr>
        <w:t>‎‎Article 7. The Board of Directors approves to authorize the Chair of the Board of Directors to decide issues related to the organization of the Annual General Meeting of Shareholders 2024:</w:t>
      </w:r>
    </w:p>
    <w:p w14:paraId="4F51CB7F" w14:textId="77777777" w:rsidR="0013112C" w:rsidRPr="003A4CDD" w:rsidRDefault="003A4CDD" w:rsidP="00534ED0">
      <w:pPr>
        <w:numPr>
          <w:ilvl w:val="0"/>
          <w:numId w:val="1"/>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3A4CDD">
        <w:rPr>
          <w:rFonts w:ascii="Arial" w:hAnsi="Arial" w:cs="Arial"/>
          <w:color w:val="010000"/>
          <w:sz w:val="20"/>
        </w:rPr>
        <w:t>Complete drafts of documents of the Meeting;</w:t>
      </w:r>
    </w:p>
    <w:p w14:paraId="0FF899DC" w14:textId="77777777" w:rsidR="0013112C" w:rsidRPr="003A4CDD" w:rsidRDefault="003A4CDD" w:rsidP="00534ED0">
      <w:pPr>
        <w:numPr>
          <w:ilvl w:val="0"/>
          <w:numId w:val="1"/>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3A4CDD">
        <w:rPr>
          <w:rFonts w:ascii="Arial" w:hAnsi="Arial" w:cs="Arial"/>
          <w:color w:val="010000"/>
          <w:sz w:val="20"/>
        </w:rPr>
        <w:t>Select time and venue to organize the Meeting;</w:t>
      </w:r>
    </w:p>
    <w:p w14:paraId="4F3354C7" w14:textId="77777777" w:rsidR="0013112C" w:rsidRPr="003A4CDD" w:rsidRDefault="003A4CDD" w:rsidP="00534ED0">
      <w:pPr>
        <w:numPr>
          <w:ilvl w:val="0"/>
          <w:numId w:val="1"/>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3A4CDD">
        <w:rPr>
          <w:rFonts w:ascii="Arial" w:hAnsi="Arial" w:cs="Arial"/>
          <w:color w:val="010000"/>
          <w:sz w:val="20"/>
        </w:rPr>
        <w:t>Other issues related to the organization of the Meeting.</w:t>
      </w:r>
    </w:p>
    <w:p w14:paraId="7F48378C" w14:textId="77777777" w:rsidR="0013112C" w:rsidRPr="003A4CDD" w:rsidRDefault="003A4CDD" w:rsidP="00534E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CDD">
        <w:rPr>
          <w:rFonts w:ascii="Arial" w:hAnsi="Arial" w:cs="Arial"/>
          <w:color w:val="010000"/>
          <w:sz w:val="20"/>
        </w:rPr>
        <w:t>‎‎Article 8. This Resolution takes effect from the date of its signing.</w:t>
      </w:r>
    </w:p>
    <w:p w14:paraId="1087ED39" w14:textId="77777777" w:rsidR="0013112C" w:rsidRPr="003A4CDD" w:rsidRDefault="003A4CDD" w:rsidP="00534E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CDD">
        <w:rPr>
          <w:rFonts w:ascii="Arial" w:hAnsi="Arial" w:cs="Arial"/>
          <w:color w:val="010000"/>
          <w:sz w:val="20"/>
        </w:rPr>
        <w:t>‎‎Article 9. Members of the Board of Directors, the Board of Management, the Chief Accountant, Heads of professional departments, the Manager, and the Chair of HocMon Trade JSC are responsible for implementing the Resolution.</w:t>
      </w:r>
    </w:p>
    <w:sectPr w:rsidR="0013112C" w:rsidRPr="003A4CDD" w:rsidSect="00BD7BC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013B7"/>
    <w:multiLevelType w:val="multilevel"/>
    <w:tmpl w:val="F00CBF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6C369CA"/>
    <w:multiLevelType w:val="hybridMultilevel"/>
    <w:tmpl w:val="5F84CF1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541144C6"/>
    <w:multiLevelType w:val="hybridMultilevel"/>
    <w:tmpl w:val="29EEFA10"/>
    <w:lvl w:ilvl="0" w:tplc="C53AB9C8">
      <w:start w:val="1"/>
      <w:numFmt w:val="bullet"/>
      <w:lvlRestart w:val="0"/>
      <w:lvlText w:val="+"/>
      <w:lvlJc w:val="left"/>
      <w:pPr>
        <w:ind w:left="360" w:firstLine="0"/>
      </w:pPr>
      <w:rPr>
        <w:rFonts w:ascii="Arial" w:hAnsi="Arial" w:cs="Arial" w:hint="default"/>
        <w:sz w:val="2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5CC661E3"/>
    <w:multiLevelType w:val="hybridMultilevel"/>
    <w:tmpl w:val="F3E64432"/>
    <w:lvl w:ilvl="0" w:tplc="C53AB9C8">
      <w:start w:val="1"/>
      <w:numFmt w:val="bullet"/>
      <w:lvlRestart w:val="0"/>
      <w:lvlText w:val="+"/>
      <w:lvlJc w:val="left"/>
      <w:pPr>
        <w:ind w:left="360" w:firstLine="0"/>
      </w:pPr>
      <w:rPr>
        <w:rFonts w:ascii="Arial" w:hAnsi="Arial" w:cs="Arial" w:hint="default"/>
        <w:sz w:val="2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5E617754"/>
    <w:multiLevelType w:val="multilevel"/>
    <w:tmpl w:val="6A9EA7C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F643703"/>
    <w:multiLevelType w:val="hybridMultilevel"/>
    <w:tmpl w:val="5B94A622"/>
    <w:lvl w:ilvl="0" w:tplc="722A3ABC">
      <w:start w:val="1"/>
      <w:numFmt w:val="bullet"/>
      <w:lvlText w:val="-"/>
      <w:lvlJc w:val="left"/>
      <w:pPr>
        <w:ind w:left="720" w:hanging="360"/>
      </w:pPr>
      <w:rPr>
        <w:rFonts w:ascii="Arial" w:hAnsi="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64D102EC"/>
    <w:multiLevelType w:val="hybridMultilevel"/>
    <w:tmpl w:val="9894D284"/>
    <w:lvl w:ilvl="0" w:tplc="042A0001">
      <w:start w:val="1"/>
      <w:numFmt w:val="bullet"/>
      <w:lvlText w:val=""/>
      <w:lvlJc w:val="left"/>
      <w:pPr>
        <w:ind w:left="720" w:hanging="360"/>
      </w:pPr>
      <w:rPr>
        <w:rFonts w:ascii="Symbol" w:hAnsi="Symbo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2C"/>
    <w:rsid w:val="0013112C"/>
    <w:rsid w:val="001A150F"/>
    <w:rsid w:val="002569CF"/>
    <w:rsid w:val="003A4CDD"/>
    <w:rsid w:val="00534ED0"/>
    <w:rsid w:val="00553A72"/>
    <w:rsid w:val="00577DF5"/>
    <w:rsid w:val="00BD7BCB"/>
    <w:rsid w:val="00E2454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AFBE0"/>
  <w15:docId w15:val="{CAAB93F9-4ED2-4C88-889C-DBE80544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iCs/>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540F29"/>
      <w:sz w:val="36"/>
      <w:szCs w:val="3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0000FF"/>
      <w:sz w:val="18"/>
      <w:szCs w:val="1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D21451"/>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9"/>
      <w:szCs w:val="19"/>
      <w:u w:val="none"/>
      <w:shd w:val="clear" w:color="auto" w:fill="auto"/>
    </w:rPr>
  </w:style>
  <w:style w:type="paragraph" w:customStyle="1" w:styleId="Chthchbng0">
    <w:name w:val="Chú thích bảng"/>
    <w:basedOn w:val="Normal"/>
    <w:link w:val="Chthchbng"/>
    <w:pPr>
      <w:spacing w:line="276" w:lineRule="auto"/>
    </w:pPr>
    <w:rPr>
      <w:rFonts w:ascii="Times New Roman" w:eastAsia="Times New Roman" w:hAnsi="Times New Roman" w:cs="Times New Roman"/>
    </w:rPr>
  </w:style>
  <w:style w:type="paragraph" w:customStyle="1" w:styleId="Khc0">
    <w:name w:val="Khác"/>
    <w:basedOn w:val="Normal"/>
    <w:link w:val="Khc"/>
    <w:rPr>
      <w:rFonts w:ascii="Times New Roman" w:eastAsia="Times New Roman" w:hAnsi="Times New Roman" w:cs="Times New Roman"/>
    </w:rPr>
  </w:style>
  <w:style w:type="paragraph" w:customStyle="1" w:styleId="Tiu30">
    <w:name w:val="Tiêu đề #3"/>
    <w:basedOn w:val="Normal"/>
    <w:link w:val="Tiu3"/>
    <w:pPr>
      <w:outlineLvl w:val="2"/>
    </w:pPr>
    <w:rPr>
      <w:rFonts w:ascii="Times New Roman" w:eastAsia="Times New Roman" w:hAnsi="Times New Roman" w:cs="Times New Roman"/>
      <w:b/>
      <w:bCs/>
      <w:i/>
      <w:iCs/>
    </w:rPr>
  </w:style>
  <w:style w:type="paragraph" w:customStyle="1" w:styleId="Vnbnnidung0">
    <w:name w:val="Văn bản nội dung"/>
    <w:basedOn w:val="Normal"/>
    <w:link w:val="Vnbnnidung"/>
    <w:rPr>
      <w:rFonts w:ascii="Times New Roman" w:eastAsia="Times New Roman" w:hAnsi="Times New Roman" w:cs="Times New Roman"/>
    </w:rPr>
  </w:style>
  <w:style w:type="paragraph" w:customStyle="1" w:styleId="Tiu10">
    <w:name w:val="Tiêu đề #1"/>
    <w:basedOn w:val="Normal"/>
    <w:link w:val="Tiu1"/>
    <w:pPr>
      <w:outlineLvl w:val="0"/>
    </w:pPr>
    <w:rPr>
      <w:rFonts w:ascii="Times New Roman" w:eastAsia="Times New Roman" w:hAnsi="Times New Roman" w:cs="Times New Roman"/>
      <w:color w:val="540F29"/>
      <w:sz w:val="36"/>
      <w:szCs w:val="36"/>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pPr>
      <w:spacing w:line="214" w:lineRule="auto"/>
      <w:ind w:left="5400" w:firstLine="400"/>
    </w:pPr>
    <w:rPr>
      <w:rFonts w:ascii="Times New Roman" w:eastAsia="Times New Roman" w:hAnsi="Times New Roman" w:cs="Times New Roman"/>
      <w:color w:val="0000FF"/>
      <w:sz w:val="18"/>
      <w:szCs w:val="18"/>
    </w:rPr>
  </w:style>
  <w:style w:type="paragraph" w:customStyle="1" w:styleId="Vnbnnidung30">
    <w:name w:val="Văn bản nội dung (3)"/>
    <w:basedOn w:val="Normal"/>
    <w:link w:val="Vnbnnidung3"/>
    <w:pPr>
      <w:spacing w:line="437" w:lineRule="auto"/>
      <w:jc w:val="right"/>
    </w:pPr>
    <w:rPr>
      <w:rFonts w:ascii="Times New Roman" w:eastAsia="Times New Roman" w:hAnsi="Times New Roman" w:cs="Times New Roman"/>
      <w:b/>
      <w:bCs/>
      <w:color w:val="D21451"/>
      <w:sz w:val="20"/>
      <w:szCs w:val="20"/>
    </w:rPr>
  </w:style>
  <w:style w:type="paragraph" w:customStyle="1" w:styleId="Vnbnnidung40">
    <w:name w:val="Văn bản nội dung (4)"/>
    <w:basedOn w:val="Normal"/>
    <w:link w:val="Vnbnnidung4"/>
    <w:pPr>
      <w:ind w:firstLine="800"/>
    </w:pPr>
    <w:rPr>
      <w:rFonts w:ascii="Arial" w:eastAsia="Arial" w:hAnsi="Arial" w:cs="Arial"/>
      <w:sz w:val="19"/>
      <w:szCs w:val="19"/>
    </w:rPr>
  </w:style>
  <w:style w:type="table" w:styleId="TableGrid">
    <w:name w:val="Table Grid"/>
    <w:basedOn w:val="TableNormal"/>
    <w:uiPriority w:val="39"/>
    <w:rsid w:val="002E0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577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c/HYtkrNuIyu2wBQkRNDP/go4g==">CgMxLjAyCGguZ2pkZ3hzOAByITFEZ0NGeW9NSDU3WENxNFhuVDhDdGFIRG03T2o0N0xBRg==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2024-04-22T04:26:00Z</dcterms:created>
  <dcterms:modified xsi:type="dcterms:W3CDTF">2024-04-23T04:26:00Z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da6a59a5468b8549fca081de81cd2ea03ff829b299b8fd0e89d93fea333374f2</vt:lpwstr>
  </property>
</Properties>
</file>