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EF32" w14:textId="77777777" w:rsidR="0038528B" w:rsidRPr="007105AF" w:rsidRDefault="00054E48" w:rsidP="00054E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7105AF">
        <w:rPr>
          <w:rFonts w:ascii="Arial" w:hAnsi="Arial" w:cs="Arial"/>
          <w:b/>
          <w:color w:val="010000"/>
          <w:sz w:val="20"/>
        </w:rPr>
        <w:t>PTG</w:t>
      </w:r>
      <w:proofErr w:type="spellEnd"/>
      <w:r w:rsidRPr="007105AF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7467EF33" w14:textId="4FDD4B8A" w:rsidR="0038528B" w:rsidRPr="007105AF" w:rsidRDefault="00054E48" w:rsidP="00054E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>On April 20, 2024,</w:t>
      </w:r>
      <w:r w:rsidR="00B415DD" w:rsidRPr="007105AF">
        <w:rPr>
          <w:rFonts w:ascii="Arial" w:hAnsi="Arial" w:cs="Arial"/>
          <w:color w:val="010000"/>
          <w:sz w:val="20"/>
        </w:rPr>
        <w:t xml:space="preserve"> </w:t>
      </w:r>
      <w:r w:rsidRPr="007105AF">
        <w:rPr>
          <w:rFonts w:ascii="Arial" w:hAnsi="Arial" w:cs="Arial"/>
          <w:color w:val="010000"/>
          <w:sz w:val="20"/>
        </w:rPr>
        <w:t xml:space="preserve">Phan </w:t>
      </w:r>
      <w:proofErr w:type="spellStart"/>
      <w:r w:rsidRPr="007105AF">
        <w:rPr>
          <w:rFonts w:ascii="Arial" w:hAnsi="Arial" w:cs="Arial"/>
          <w:color w:val="010000"/>
          <w:sz w:val="20"/>
        </w:rPr>
        <w:t>Thiet</w:t>
      </w:r>
      <w:proofErr w:type="spellEnd"/>
      <w:r w:rsidRPr="007105AF">
        <w:rPr>
          <w:rFonts w:ascii="Arial" w:hAnsi="Arial" w:cs="Arial"/>
          <w:color w:val="010000"/>
          <w:sz w:val="20"/>
        </w:rPr>
        <w:t xml:space="preserve"> Garment Import - Export Joint Stock Company announced Resolution No. 03/2024</w:t>
      </w:r>
      <w:r w:rsidR="00B415DD" w:rsidRPr="007105AF">
        <w:rPr>
          <w:rFonts w:ascii="Arial" w:hAnsi="Arial" w:cs="Arial"/>
          <w:color w:val="010000"/>
          <w:sz w:val="20"/>
        </w:rPr>
        <w:t xml:space="preserve"> N</w:t>
      </w:r>
      <w:r w:rsidRPr="007105AF">
        <w:rPr>
          <w:rFonts w:ascii="Arial" w:hAnsi="Arial" w:cs="Arial"/>
          <w:color w:val="010000"/>
          <w:sz w:val="20"/>
        </w:rPr>
        <w:t>Q-</w:t>
      </w:r>
      <w:proofErr w:type="spellStart"/>
      <w:r w:rsidRPr="007105AF">
        <w:rPr>
          <w:rFonts w:ascii="Arial" w:hAnsi="Arial" w:cs="Arial"/>
          <w:color w:val="010000"/>
          <w:sz w:val="20"/>
        </w:rPr>
        <w:t>HDQT</w:t>
      </w:r>
      <w:proofErr w:type="spellEnd"/>
      <w:r w:rsidRPr="007105AF">
        <w:rPr>
          <w:rFonts w:ascii="Arial" w:hAnsi="Arial" w:cs="Arial"/>
          <w:color w:val="010000"/>
          <w:sz w:val="20"/>
        </w:rPr>
        <w:t xml:space="preserve"> as follows:</w:t>
      </w:r>
    </w:p>
    <w:p w14:paraId="7467EF34" w14:textId="12E02352" w:rsidR="0038528B" w:rsidRPr="007105AF" w:rsidRDefault="00054E48" w:rsidP="00054E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 xml:space="preserve">Article 1: Agreed to approve the dividend </w:t>
      </w:r>
      <w:r w:rsidR="007105AF" w:rsidRPr="007105AF">
        <w:rPr>
          <w:rFonts w:ascii="Arial" w:hAnsi="Arial" w:cs="Arial"/>
          <w:color w:val="010000"/>
          <w:sz w:val="20"/>
        </w:rPr>
        <w:t>pre</w:t>
      </w:r>
      <w:r w:rsidRPr="007105AF">
        <w:rPr>
          <w:rFonts w:ascii="Arial" w:hAnsi="Arial" w:cs="Arial"/>
          <w:color w:val="010000"/>
          <w:sz w:val="20"/>
        </w:rPr>
        <w:t>payment in cash for the first period of 2024 to existing shareholders as follows:</w:t>
      </w:r>
    </w:p>
    <w:p w14:paraId="7467EF35" w14:textId="77777777" w:rsidR="0038528B" w:rsidRPr="007105AF" w:rsidRDefault="00054E48" w:rsidP="00054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 xml:space="preserve">Dividend payment rate: 50%/share (Shareholders receive </w:t>
      </w:r>
      <w:proofErr w:type="spellStart"/>
      <w:r w:rsidRPr="007105AF">
        <w:rPr>
          <w:rFonts w:ascii="Arial" w:hAnsi="Arial" w:cs="Arial"/>
          <w:color w:val="010000"/>
          <w:sz w:val="20"/>
        </w:rPr>
        <w:t>VND</w:t>
      </w:r>
      <w:proofErr w:type="spellEnd"/>
      <w:r w:rsidRPr="007105AF">
        <w:rPr>
          <w:rFonts w:ascii="Arial" w:hAnsi="Arial" w:cs="Arial"/>
          <w:color w:val="010000"/>
          <w:sz w:val="20"/>
        </w:rPr>
        <w:t xml:space="preserve"> 5,000 for every share they own)</w:t>
      </w:r>
    </w:p>
    <w:p w14:paraId="7467EF36" w14:textId="77777777" w:rsidR="0038528B" w:rsidRPr="007105AF" w:rsidRDefault="00054E48" w:rsidP="00054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>The record date of the list of shareholders: May 13, 2024</w:t>
      </w:r>
    </w:p>
    <w:p w14:paraId="7467EF37" w14:textId="37D6CC5C" w:rsidR="0038528B" w:rsidRPr="007105AF" w:rsidRDefault="00054E48" w:rsidP="00054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 xml:space="preserve">Implementation time: </w:t>
      </w:r>
      <w:r w:rsidR="007105AF" w:rsidRPr="007105AF">
        <w:rPr>
          <w:rFonts w:ascii="Arial" w:hAnsi="Arial" w:cs="Arial"/>
          <w:color w:val="010000"/>
          <w:sz w:val="20"/>
        </w:rPr>
        <w:t xml:space="preserve">June 13, </w:t>
      </w:r>
      <w:r w:rsidRPr="007105AF">
        <w:rPr>
          <w:rFonts w:ascii="Arial" w:hAnsi="Arial" w:cs="Arial"/>
          <w:color w:val="010000"/>
          <w:sz w:val="20"/>
        </w:rPr>
        <w:t>2024</w:t>
      </w:r>
    </w:p>
    <w:p w14:paraId="7467EF38" w14:textId="77777777" w:rsidR="0038528B" w:rsidRPr="007105AF" w:rsidRDefault="00054E48" w:rsidP="00054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>Implementation venue:</w:t>
      </w:r>
    </w:p>
    <w:p w14:paraId="7467EF39" w14:textId="77777777" w:rsidR="0038528B" w:rsidRPr="007105AF" w:rsidRDefault="00054E48" w:rsidP="00054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>For deposited shares: Shareholders will receive dividends at the securities company where the shareholder has opened a depository account.</w:t>
      </w:r>
    </w:p>
    <w:p w14:paraId="7467EF3A" w14:textId="77777777" w:rsidR="0038528B" w:rsidRPr="007105AF" w:rsidRDefault="00054E48" w:rsidP="00054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7105AF">
        <w:rPr>
          <w:rFonts w:ascii="Arial" w:hAnsi="Arial" w:cs="Arial"/>
          <w:color w:val="010000"/>
          <w:sz w:val="20"/>
        </w:rPr>
        <w:t>undeposited</w:t>
      </w:r>
      <w:proofErr w:type="spellEnd"/>
      <w:r w:rsidRPr="007105AF">
        <w:rPr>
          <w:rFonts w:ascii="Arial" w:hAnsi="Arial" w:cs="Arial"/>
          <w:color w:val="010000"/>
          <w:sz w:val="20"/>
        </w:rPr>
        <w:t xml:space="preserve"> securities: Shareholders will receive dividends at Phan </w:t>
      </w:r>
      <w:proofErr w:type="spellStart"/>
      <w:r w:rsidRPr="007105AF">
        <w:rPr>
          <w:rFonts w:ascii="Arial" w:hAnsi="Arial" w:cs="Arial"/>
          <w:color w:val="010000"/>
          <w:sz w:val="20"/>
        </w:rPr>
        <w:t>Thiet</w:t>
      </w:r>
      <w:proofErr w:type="spellEnd"/>
      <w:r w:rsidRPr="007105AF">
        <w:rPr>
          <w:rFonts w:ascii="Arial" w:hAnsi="Arial" w:cs="Arial"/>
          <w:color w:val="010000"/>
          <w:sz w:val="20"/>
        </w:rPr>
        <w:t xml:space="preserve"> Garment Import - Export Joint Stock Company on working days from June 13, 2024. When coming to receive dividends, shareholders must present their share ownership certificates, as well as their identity cards.</w:t>
      </w:r>
    </w:p>
    <w:p w14:paraId="7467EF3B" w14:textId="3F075003" w:rsidR="0038528B" w:rsidRPr="007105AF" w:rsidRDefault="00054E48" w:rsidP="00054E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 xml:space="preserve">Article 2: Authorize the Chair of the Board of Directors to direct the Board of Management of the Company to organize the implementation of the dividend </w:t>
      </w:r>
      <w:r w:rsidR="007105AF" w:rsidRPr="007105AF">
        <w:rPr>
          <w:rFonts w:ascii="Arial" w:hAnsi="Arial" w:cs="Arial"/>
          <w:color w:val="010000"/>
          <w:sz w:val="20"/>
        </w:rPr>
        <w:t>pre</w:t>
      </w:r>
      <w:r w:rsidRPr="007105AF">
        <w:rPr>
          <w:rFonts w:ascii="Arial" w:hAnsi="Arial" w:cs="Arial"/>
          <w:color w:val="010000"/>
          <w:sz w:val="20"/>
        </w:rPr>
        <w:t>payment for the first period of 2024 in accordance with the legal regulations.</w:t>
      </w:r>
    </w:p>
    <w:p w14:paraId="7467EF3C" w14:textId="77777777" w:rsidR="0038528B" w:rsidRPr="007105AF" w:rsidRDefault="00054E48" w:rsidP="00054E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05AF">
        <w:rPr>
          <w:rFonts w:ascii="Arial" w:hAnsi="Arial" w:cs="Arial"/>
          <w:color w:val="010000"/>
          <w:sz w:val="20"/>
        </w:rPr>
        <w:t>Article 3: The Resolution takes effect from April 20, 2024.</w:t>
      </w:r>
    </w:p>
    <w:sectPr w:rsidR="0038528B" w:rsidRPr="007105AF" w:rsidSect="00054E48">
      <w:pgSz w:w="11906" w:h="16838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77C3C"/>
    <w:multiLevelType w:val="multilevel"/>
    <w:tmpl w:val="F5A45A1E"/>
    <w:lvl w:ilvl="0">
      <w:start w:val="1"/>
      <w:numFmt w:val="bullet"/>
      <w:lvlText w:val="+"/>
      <w:lvlJc w:val="left"/>
      <w:pPr>
        <w:ind w:left="16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D5356"/>
    <w:multiLevelType w:val="multilevel"/>
    <w:tmpl w:val="058ACD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8B"/>
    <w:rsid w:val="00054E48"/>
    <w:rsid w:val="00162B00"/>
    <w:rsid w:val="0038528B"/>
    <w:rsid w:val="007105AF"/>
    <w:rsid w:val="00B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7EF32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after="80"/>
      <w:ind w:firstLine="6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VVjAhVQKtIJcV+9cbCcSBYfgA==">CgMxLjAyCGguZ2pkZ3hzOAByITFsX2NnMDFYOGtlbzJlM0FReVFPclRNc3JKXzU4bmN2Ug==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2</cp:revision>
  <dcterms:created xsi:type="dcterms:W3CDTF">2024-04-24T03:38:00Z</dcterms:created>
  <dcterms:modified xsi:type="dcterms:W3CDTF">2024-04-24T03:38:00Z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d78e197840992ec5acf2bba231a35be897d4d6598607a7791e3a894ffd4fe69d</vt:lpwstr>
  </property>
</Properties>
</file>