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5900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b/>
          <w:color w:val="010000"/>
          <w:sz w:val="20"/>
          <w:szCs w:val="20"/>
        </w:rPr>
      </w:pPr>
      <w:bookmarkStart w:id="0" w:name="_GoBack"/>
      <w:bookmarkEnd w:id="0"/>
      <w:proofErr w:type="spellStart"/>
      <w:r w:rsidRPr="00B465C6">
        <w:rPr>
          <w:rFonts w:ascii="Arial" w:hAnsi="Arial" w:cs="Arial"/>
          <w:b/>
          <w:color w:val="010000"/>
          <w:sz w:val="20"/>
        </w:rPr>
        <w:t>PVO</w:t>
      </w:r>
      <w:proofErr w:type="spellEnd"/>
      <w:r w:rsidRPr="00B465C6">
        <w:rPr>
          <w:rFonts w:ascii="Arial" w:hAnsi="Arial" w:cs="Arial"/>
          <w:b/>
          <w:color w:val="010000"/>
          <w:sz w:val="20"/>
        </w:rPr>
        <w:t>: Annual General Mandate 2024</w:t>
      </w:r>
    </w:p>
    <w:p w14:paraId="42A22EEF" w14:textId="67197277" w:rsidR="001B7743" w:rsidRPr="00B465C6" w:rsidRDefault="00A12B31" w:rsidP="00A12B31">
      <w:pPr>
        <w:pBdr>
          <w:top w:val="nil"/>
          <w:left w:val="nil"/>
          <w:bottom w:val="nil"/>
          <w:right w:val="nil"/>
          <w:between w:val="nil"/>
        </w:pBdr>
        <w:tabs>
          <w:tab w:val="left" w:pos="360"/>
          <w:tab w:val="left" w:pos="87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On April 16, 2024, PV OIL LUBE Joint Stock Company announced </w:t>
      </w:r>
      <w:r w:rsidR="00B465C6">
        <w:rPr>
          <w:rFonts w:ascii="Arial" w:hAnsi="Arial" w:cs="Arial"/>
          <w:color w:val="010000"/>
          <w:sz w:val="20"/>
        </w:rPr>
        <w:t>General Mandate</w:t>
      </w:r>
      <w:r w:rsidRPr="00B465C6">
        <w:rPr>
          <w:rFonts w:ascii="Arial" w:hAnsi="Arial" w:cs="Arial"/>
          <w:color w:val="010000"/>
          <w:sz w:val="20"/>
        </w:rPr>
        <w:t xml:space="preserve"> No</w:t>
      </w:r>
      <w:r w:rsidR="006E6065" w:rsidRPr="00B465C6">
        <w:rPr>
          <w:rFonts w:ascii="Arial" w:hAnsi="Arial" w:cs="Arial"/>
          <w:color w:val="010000"/>
          <w:sz w:val="20"/>
        </w:rPr>
        <w:t>.</w:t>
      </w:r>
      <w:r w:rsidRPr="00B465C6">
        <w:rPr>
          <w:rFonts w:ascii="Arial" w:hAnsi="Arial" w:cs="Arial"/>
          <w:color w:val="010000"/>
          <w:sz w:val="20"/>
        </w:rPr>
        <w:t xml:space="preserve"> 01/NQ-</w:t>
      </w:r>
      <w:proofErr w:type="spellStart"/>
      <w:r w:rsidRPr="00B465C6">
        <w:rPr>
          <w:rFonts w:ascii="Arial" w:hAnsi="Arial" w:cs="Arial"/>
          <w:color w:val="010000"/>
          <w:sz w:val="20"/>
        </w:rPr>
        <w:t>PVOLUB</w:t>
      </w:r>
      <w:proofErr w:type="spellEnd"/>
      <w:r w:rsidRPr="00B465C6">
        <w:rPr>
          <w:rFonts w:ascii="Arial" w:hAnsi="Arial" w:cs="Arial"/>
          <w:color w:val="010000"/>
          <w:sz w:val="20"/>
        </w:rPr>
        <w:t>-</w:t>
      </w:r>
      <w:proofErr w:type="spellStart"/>
      <w:r w:rsidRPr="00B465C6">
        <w:rPr>
          <w:rFonts w:ascii="Arial" w:hAnsi="Arial" w:cs="Arial"/>
          <w:color w:val="010000"/>
          <w:sz w:val="20"/>
        </w:rPr>
        <w:t>DHDCD</w:t>
      </w:r>
      <w:proofErr w:type="spellEnd"/>
      <w:r w:rsidRPr="00B465C6">
        <w:rPr>
          <w:rFonts w:ascii="Arial" w:hAnsi="Arial" w:cs="Arial"/>
          <w:color w:val="010000"/>
          <w:sz w:val="20"/>
        </w:rPr>
        <w:t xml:space="preserve"> as follows:</w:t>
      </w:r>
    </w:p>
    <w:p w14:paraId="62EF65F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Article 1: Approve the Reports submitted to the Meeting, including:</w:t>
      </w:r>
    </w:p>
    <w:p w14:paraId="15284240" w14:textId="77777777" w:rsidR="001B7743" w:rsidRPr="00B465C6" w:rsidRDefault="00A12B31" w:rsidP="00A12B31">
      <w:pPr>
        <w:numPr>
          <w:ilvl w:val="0"/>
          <w:numId w:val="2"/>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B465C6">
        <w:rPr>
          <w:rFonts w:ascii="Arial" w:hAnsi="Arial" w:cs="Arial"/>
          <w:color w:val="010000"/>
          <w:sz w:val="20"/>
        </w:rPr>
        <w:t>Approve the report on activities of Board of Directors submitted at the Annual General Meeting of Shareholders in 2024.</w:t>
      </w:r>
    </w:p>
    <w:p w14:paraId="44825296" w14:textId="77777777" w:rsidR="001B7743" w:rsidRPr="00B465C6" w:rsidRDefault="00A12B31" w:rsidP="00A12B31">
      <w:pPr>
        <w:numPr>
          <w:ilvl w:val="0"/>
          <w:numId w:val="3"/>
        </w:numPr>
        <w:pBdr>
          <w:top w:val="nil"/>
          <w:left w:val="nil"/>
          <w:bottom w:val="nil"/>
          <w:right w:val="nil"/>
          <w:between w:val="nil"/>
        </w:pBdr>
        <w:tabs>
          <w:tab w:val="left" w:pos="360"/>
          <w:tab w:val="left" w:pos="1641"/>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Approve the report on production and business activities 2023 and the production and business plan 2024. </w:t>
      </w:r>
    </w:p>
    <w:p w14:paraId="56A72D5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Table 1.1: Results of production and business activities in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5"/>
        <w:gridCol w:w="2178"/>
        <w:gridCol w:w="827"/>
        <w:gridCol w:w="827"/>
        <w:gridCol w:w="915"/>
        <w:gridCol w:w="827"/>
        <w:gridCol w:w="1588"/>
        <w:gridCol w:w="1300"/>
      </w:tblGrid>
      <w:tr w:rsidR="00A12B31" w:rsidRPr="00B465C6" w14:paraId="6B7725FA" w14:textId="77777777" w:rsidTr="00A12B31">
        <w:tc>
          <w:tcPr>
            <w:tcW w:w="348" w:type="pct"/>
            <w:shd w:val="clear" w:color="auto" w:fill="auto"/>
            <w:tcMar>
              <w:top w:w="0" w:type="dxa"/>
              <w:bottom w:w="0" w:type="dxa"/>
            </w:tcMar>
            <w:vAlign w:val="center"/>
          </w:tcPr>
          <w:p w14:paraId="66825AAF"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No.</w:t>
            </w:r>
          </w:p>
        </w:tc>
        <w:tc>
          <w:tcPr>
            <w:tcW w:w="1248" w:type="pct"/>
            <w:shd w:val="clear" w:color="auto" w:fill="auto"/>
            <w:tcMar>
              <w:top w:w="0" w:type="dxa"/>
              <w:bottom w:w="0" w:type="dxa"/>
            </w:tcMar>
            <w:vAlign w:val="center"/>
          </w:tcPr>
          <w:p w14:paraId="31DDD8BF"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Financial targets</w:t>
            </w:r>
          </w:p>
        </w:tc>
        <w:tc>
          <w:tcPr>
            <w:tcW w:w="499" w:type="pct"/>
            <w:shd w:val="clear" w:color="auto" w:fill="auto"/>
            <w:tcMar>
              <w:top w:w="0" w:type="dxa"/>
              <w:bottom w:w="0" w:type="dxa"/>
            </w:tcMar>
            <w:vAlign w:val="center"/>
          </w:tcPr>
          <w:p w14:paraId="26D0E3D1"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Unit</w:t>
            </w:r>
          </w:p>
        </w:tc>
        <w:tc>
          <w:tcPr>
            <w:tcW w:w="499" w:type="pct"/>
            <w:shd w:val="clear" w:color="auto" w:fill="auto"/>
            <w:tcMar>
              <w:top w:w="0" w:type="dxa"/>
              <w:bottom w:w="0" w:type="dxa"/>
            </w:tcMar>
            <w:vAlign w:val="center"/>
          </w:tcPr>
          <w:p w14:paraId="1303BAFD" w14:textId="376EECA9"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2022 Results</w:t>
            </w:r>
          </w:p>
        </w:tc>
        <w:tc>
          <w:tcPr>
            <w:tcW w:w="548" w:type="pct"/>
            <w:shd w:val="clear" w:color="auto" w:fill="auto"/>
            <w:tcMar>
              <w:top w:w="0" w:type="dxa"/>
              <w:bottom w:w="0" w:type="dxa"/>
            </w:tcMar>
            <w:vAlign w:val="center"/>
          </w:tcPr>
          <w:p w14:paraId="73C0FDFF" w14:textId="1FD32188"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2023 Plan</w:t>
            </w:r>
          </w:p>
        </w:tc>
        <w:tc>
          <w:tcPr>
            <w:tcW w:w="499" w:type="pct"/>
            <w:shd w:val="clear" w:color="auto" w:fill="auto"/>
            <w:tcMar>
              <w:top w:w="0" w:type="dxa"/>
              <w:bottom w:w="0" w:type="dxa"/>
            </w:tcMar>
            <w:vAlign w:val="center"/>
          </w:tcPr>
          <w:p w14:paraId="4DDD1772"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2023 Results</w:t>
            </w:r>
          </w:p>
        </w:tc>
        <w:tc>
          <w:tcPr>
            <w:tcW w:w="598" w:type="pct"/>
            <w:shd w:val="clear" w:color="auto" w:fill="auto"/>
            <w:tcMar>
              <w:top w:w="0" w:type="dxa"/>
              <w:bottom w:w="0" w:type="dxa"/>
            </w:tcMar>
            <w:vAlign w:val="center"/>
          </w:tcPr>
          <w:p w14:paraId="35D95B56" w14:textId="3C4CA05E"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2023 Results/</w:t>
            </w:r>
            <w:proofErr w:type="spellStart"/>
            <w:r w:rsidR="006E6065" w:rsidRPr="00B465C6">
              <w:rPr>
                <w:rFonts w:ascii="Arial" w:hAnsi="Arial" w:cs="Arial"/>
                <w:color w:val="010000"/>
                <w:sz w:val="20"/>
              </w:rPr>
              <w:t>2023</w:t>
            </w:r>
            <w:r w:rsidRPr="00B465C6">
              <w:rPr>
                <w:rFonts w:ascii="Arial" w:hAnsi="Arial" w:cs="Arial"/>
                <w:color w:val="010000"/>
                <w:sz w:val="20"/>
              </w:rPr>
              <w:t>Plan</w:t>
            </w:r>
            <w:proofErr w:type="spellEnd"/>
          </w:p>
        </w:tc>
        <w:tc>
          <w:tcPr>
            <w:tcW w:w="761" w:type="pct"/>
            <w:shd w:val="clear" w:color="auto" w:fill="auto"/>
            <w:tcMar>
              <w:top w:w="0" w:type="dxa"/>
              <w:bottom w:w="0" w:type="dxa"/>
            </w:tcMar>
            <w:vAlign w:val="center"/>
          </w:tcPr>
          <w:p w14:paraId="6E91D3CC" w14:textId="7D8B1E89"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(2023</w:t>
            </w:r>
            <w:r w:rsidR="006E6065" w:rsidRPr="00B465C6">
              <w:rPr>
                <w:rFonts w:ascii="Arial" w:hAnsi="Arial" w:cs="Arial"/>
                <w:color w:val="010000"/>
                <w:sz w:val="20"/>
              </w:rPr>
              <w:t xml:space="preserve"> Results</w:t>
            </w:r>
            <w:r w:rsidRPr="00B465C6">
              <w:rPr>
                <w:rFonts w:ascii="Arial" w:hAnsi="Arial" w:cs="Arial"/>
                <w:color w:val="010000"/>
                <w:sz w:val="20"/>
              </w:rPr>
              <w:t>/2022</w:t>
            </w:r>
            <w:r w:rsidR="006E6065" w:rsidRPr="00B465C6">
              <w:rPr>
                <w:rFonts w:ascii="Arial" w:hAnsi="Arial" w:cs="Arial"/>
                <w:color w:val="010000"/>
                <w:sz w:val="20"/>
              </w:rPr>
              <w:t xml:space="preserve"> Results</w:t>
            </w:r>
            <w:r w:rsidRPr="00B465C6">
              <w:rPr>
                <w:rFonts w:ascii="Arial" w:hAnsi="Arial" w:cs="Arial"/>
                <w:color w:val="010000"/>
                <w:sz w:val="20"/>
              </w:rPr>
              <w:t>)</w:t>
            </w:r>
          </w:p>
        </w:tc>
      </w:tr>
      <w:tr w:rsidR="00A12B31" w:rsidRPr="00B465C6" w14:paraId="73B550CD" w14:textId="77777777" w:rsidTr="00A12B31">
        <w:tc>
          <w:tcPr>
            <w:tcW w:w="348" w:type="pct"/>
            <w:shd w:val="clear" w:color="auto" w:fill="auto"/>
            <w:tcMar>
              <w:top w:w="0" w:type="dxa"/>
              <w:bottom w:w="0" w:type="dxa"/>
            </w:tcMar>
            <w:vAlign w:val="center"/>
          </w:tcPr>
          <w:p w14:paraId="54F8E52D"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w:t>
            </w:r>
          </w:p>
        </w:tc>
        <w:tc>
          <w:tcPr>
            <w:tcW w:w="1248" w:type="pct"/>
            <w:shd w:val="clear" w:color="auto" w:fill="auto"/>
            <w:tcMar>
              <w:top w:w="0" w:type="dxa"/>
              <w:bottom w:w="0" w:type="dxa"/>
            </w:tcMar>
            <w:vAlign w:val="center"/>
          </w:tcPr>
          <w:p w14:paraId="6B7CC4D7"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Production output</w:t>
            </w:r>
          </w:p>
        </w:tc>
        <w:tc>
          <w:tcPr>
            <w:tcW w:w="499" w:type="pct"/>
            <w:shd w:val="clear" w:color="auto" w:fill="auto"/>
            <w:tcMar>
              <w:top w:w="0" w:type="dxa"/>
              <w:bottom w:w="0" w:type="dxa"/>
            </w:tcMar>
            <w:vAlign w:val="center"/>
          </w:tcPr>
          <w:p w14:paraId="2C984F9D"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499" w:type="pct"/>
            <w:shd w:val="clear" w:color="auto" w:fill="auto"/>
            <w:tcMar>
              <w:top w:w="0" w:type="dxa"/>
              <w:bottom w:w="0" w:type="dxa"/>
            </w:tcMar>
            <w:vAlign w:val="center"/>
          </w:tcPr>
          <w:p w14:paraId="6A32F5E7"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2,987</w:t>
            </w:r>
          </w:p>
        </w:tc>
        <w:tc>
          <w:tcPr>
            <w:tcW w:w="548" w:type="pct"/>
            <w:shd w:val="clear" w:color="auto" w:fill="auto"/>
            <w:tcMar>
              <w:top w:w="0" w:type="dxa"/>
              <w:bottom w:w="0" w:type="dxa"/>
            </w:tcMar>
            <w:vAlign w:val="center"/>
          </w:tcPr>
          <w:p w14:paraId="40107DC7"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3,225</w:t>
            </w:r>
          </w:p>
        </w:tc>
        <w:tc>
          <w:tcPr>
            <w:tcW w:w="499" w:type="pct"/>
            <w:shd w:val="clear" w:color="auto" w:fill="auto"/>
            <w:tcMar>
              <w:top w:w="0" w:type="dxa"/>
              <w:bottom w:w="0" w:type="dxa"/>
            </w:tcMar>
            <w:vAlign w:val="center"/>
          </w:tcPr>
          <w:p w14:paraId="53B6137C"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3,658</w:t>
            </w:r>
          </w:p>
        </w:tc>
        <w:tc>
          <w:tcPr>
            <w:tcW w:w="598" w:type="pct"/>
            <w:shd w:val="clear" w:color="auto" w:fill="auto"/>
            <w:tcMar>
              <w:top w:w="0" w:type="dxa"/>
              <w:bottom w:w="0" w:type="dxa"/>
            </w:tcMar>
            <w:vAlign w:val="center"/>
          </w:tcPr>
          <w:p w14:paraId="0B164DDF"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113%</w:t>
            </w:r>
          </w:p>
        </w:tc>
        <w:tc>
          <w:tcPr>
            <w:tcW w:w="761" w:type="pct"/>
            <w:shd w:val="clear" w:color="auto" w:fill="auto"/>
            <w:tcMar>
              <w:top w:w="0" w:type="dxa"/>
              <w:bottom w:w="0" w:type="dxa"/>
            </w:tcMar>
            <w:vAlign w:val="center"/>
          </w:tcPr>
          <w:p w14:paraId="71B624F9"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122%</w:t>
            </w:r>
          </w:p>
        </w:tc>
      </w:tr>
      <w:tr w:rsidR="00A12B31" w:rsidRPr="00B465C6" w14:paraId="31BAAD32" w14:textId="77777777" w:rsidTr="00A12B31">
        <w:tc>
          <w:tcPr>
            <w:tcW w:w="348" w:type="pct"/>
            <w:shd w:val="clear" w:color="auto" w:fill="auto"/>
            <w:tcMar>
              <w:top w:w="0" w:type="dxa"/>
              <w:bottom w:w="0" w:type="dxa"/>
            </w:tcMar>
            <w:vAlign w:val="center"/>
          </w:tcPr>
          <w:p w14:paraId="0DE9BB7E" w14:textId="77777777" w:rsidR="00A12B31" w:rsidRPr="00B465C6" w:rsidRDefault="00A12B31" w:rsidP="00A12B31">
            <w:pPr>
              <w:tabs>
                <w:tab w:val="left" w:pos="360"/>
              </w:tabs>
              <w:spacing w:after="120" w:line="360" w:lineRule="auto"/>
              <w:rPr>
                <w:rFonts w:ascii="Arial" w:eastAsia="Arial" w:hAnsi="Arial" w:cs="Arial"/>
                <w:color w:val="010000"/>
                <w:sz w:val="20"/>
                <w:szCs w:val="20"/>
              </w:rPr>
            </w:pPr>
          </w:p>
        </w:tc>
        <w:tc>
          <w:tcPr>
            <w:tcW w:w="1248" w:type="pct"/>
            <w:shd w:val="clear" w:color="auto" w:fill="auto"/>
            <w:tcMar>
              <w:top w:w="0" w:type="dxa"/>
              <w:bottom w:w="0" w:type="dxa"/>
            </w:tcMar>
            <w:vAlign w:val="center"/>
          </w:tcPr>
          <w:p w14:paraId="5ACA7D5B"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 </w:t>
            </w:r>
            <w:proofErr w:type="spellStart"/>
            <w:r w:rsidRPr="00B465C6">
              <w:rPr>
                <w:rFonts w:ascii="Arial" w:hAnsi="Arial" w:cs="Arial"/>
                <w:color w:val="010000"/>
                <w:sz w:val="20"/>
              </w:rPr>
              <w:t>Binh</w:t>
            </w:r>
            <w:proofErr w:type="spellEnd"/>
            <w:r w:rsidRPr="00B465C6">
              <w:rPr>
                <w:rFonts w:ascii="Arial" w:hAnsi="Arial" w:cs="Arial"/>
                <w:color w:val="010000"/>
                <w:sz w:val="20"/>
              </w:rPr>
              <w:t xml:space="preserve"> </w:t>
            </w:r>
            <w:proofErr w:type="spellStart"/>
            <w:r w:rsidRPr="00B465C6">
              <w:rPr>
                <w:rFonts w:ascii="Arial" w:hAnsi="Arial" w:cs="Arial"/>
                <w:color w:val="010000"/>
                <w:sz w:val="20"/>
              </w:rPr>
              <w:t>Chieu</w:t>
            </w:r>
            <w:proofErr w:type="spellEnd"/>
            <w:r w:rsidRPr="00B465C6">
              <w:rPr>
                <w:rFonts w:ascii="Arial" w:hAnsi="Arial" w:cs="Arial"/>
                <w:color w:val="010000"/>
                <w:sz w:val="20"/>
              </w:rPr>
              <w:t xml:space="preserve"> Factory </w:t>
            </w:r>
          </w:p>
        </w:tc>
        <w:tc>
          <w:tcPr>
            <w:tcW w:w="499" w:type="pct"/>
            <w:shd w:val="clear" w:color="auto" w:fill="auto"/>
            <w:tcMar>
              <w:top w:w="0" w:type="dxa"/>
              <w:bottom w:w="0" w:type="dxa"/>
            </w:tcMar>
            <w:vAlign w:val="center"/>
          </w:tcPr>
          <w:p w14:paraId="2537E8D2"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499" w:type="pct"/>
            <w:shd w:val="clear" w:color="auto" w:fill="auto"/>
            <w:tcMar>
              <w:top w:w="0" w:type="dxa"/>
              <w:bottom w:w="0" w:type="dxa"/>
            </w:tcMar>
            <w:vAlign w:val="center"/>
          </w:tcPr>
          <w:p w14:paraId="6CEB952E"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2,850</w:t>
            </w:r>
          </w:p>
        </w:tc>
        <w:tc>
          <w:tcPr>
            <w:tcW w:w="548" w:type="pct"/>
            <w:shd w:val="clear" w:color="auto" w:fill="auto"/>
            <w:tcMar>
              <w:top w:w="0" w:type="dxa"/>
              <w:bottom w:w="0" w:type="dxa"/>
            </w:tcMar>
            <w:vAlign w:val="center"/>
          </w:tcPr>
          <w:p w14:paraId="24C6FE33"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3,225</w:t>
            </w:r>
          </w:p>
        </w:tc>
        <w:tc>
          <w:tcPr>
            <w:tcW w:w="499" w:type="pct"/>
            <w:shd w:val="clear" w:color="auto" w:fill="auto"/>
            <w:tcMar>
              <w:top w:w="0" w:type="dxa"/>
              <w:bottom w:w="0" w:type="dxa"/>
            </w:tcMar>
            <w:vAlign w:val="center"/>
          </w:tcPr>
          <w:p w14:paraId="0112A101"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3,518</w:t>
            </w:r>
          </w:p>
        </w:tc>
        <w:tc>
          <w:tcPr>
            <w:tcW w:w="598" w:type="pct"/>
            <w:shd w:val="clear" w:color="auto" w:fill="auto"/>
            <w:tcMar>
              <w:top w:w="0" w:type="dxa"/>
              <w:bottom w:w="0" w:type="dxa"/>
            </w:tcMar>
            <w:vAlign w:val="center"/>
          </w:tcPr>
          <w:p w14:paraId="42B758DD"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109%</w:t>
            </w:r>
          </w:p>
        </w:tc>
        <w:tc>
          <w:tcPr>
            <w:tcW w:w="761" w:type="pct"/>
            <w:shd w:val="clear" w:color="auto" w:fill="auto"/>
            <w:tcMar>
              <w:top w:w="0" w:type="dxa"/>
              <w:bottom w:w="0" w:type="dxa"/>
            </w:tcMar>
            <w:vAlign w:val="center"/>
          </w:tcPr>
          <w:p w14:paraId="0ED8E44A"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123%</w:t>
            </w:r>
          </w:p>
        </w:tc>
      </w:tr>
      <w:tr w:rsidR="00A12B31" w:rsidRPr="00B465C6" w14:paraId="15DC250C" w14:textId="77777777" w:rsidTr="00A12B31">
        <w:tc>
          <w:tcPr>
            <w:tcW w:w="348" w:type="pct"/>
            <w:shd w:val="clear" w:color="auto" w:fill="auto"/>
            <w:tcMar>
              <w:top w:w="0" w:type="dxa"/>
              <w:bottom w:w="0" w:type="dxa"/>
            </w:tcMar>
            <w:vAlign w:val="center"/>
          </w:tcPr>
          <w:p w14:paraId="6193277C" w14:textId="77777777" w:rsidR="00A12B31" w:rsidRPr="00B465C6" w:rsidRDefault="00A12B31" w:rsidP="00A12B31">
            <w:pPr>
              <w:tabs>
                <w:tab w:val="left" w:pos="360"/>
              </w:tabs>
              <w:spacing w:after="120" w:line="360" w:lineRule="auto"/>
              <w:rPr>
                <w:rFonts w:ascii="Arial" w:eastAsia="Arial" w:hAnsi="Arial" w:cs="Arial"/>
                <w:color w:val="010000"/>
                <w:sz w:val="20"/>
                <w:szCs w:val="20"/>
              </w:rPr>
            </w:pPr>
          </w:p>
        </w:tc>
        <w:tc>
          <w:tcPr>
            <w:tcW w:w="1248" w:type="pct"/>
            <w:shd w:val="clear" w:color="auto" w:fill="auto"/>
            <w:tcMar>
              <w:top w:w="0" w:type="dxa"/>
              <w:bottom w:w="0" w:type="dxa"/>
            </w:tcMar>
            <w:vAlign w:val="center"/>
          </w:tcPr>
          <w:p w14:paraId="655EB575"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 Industrial Solvents </w:t>
            </w:r>
          </w:p>
        </w:tc>
        <w:tc>
          <w:tcPr>
            <w:tcW w:w="499" w:type="pct"/>
            <w:shd w:val="clear" w:color="auto" w:fill="auto"/>
            <w:tcMar>
              <w:top w:w="0" w:type="dxa"/>
              <w:bottom w:w="0" w:type="dxa"/>
            </w:tcMar>
            <w:vAlign w:val="center"/>
          </w:tcPr>
          <w:p w14:paraId="7D643B8B"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499" w:type="pct"/>
            <w:shd w:val="clear" w:color="auto" w:fill="auto"/>
            <w:tcMar>
              <w:top w:w="0" w:type="dxa"/>
              <w:bottom w:w="0" w:type="dxa"/>
            </w:tcMar>
            <w:vAlign w:val="center"/>
          </w:tcPr>
          <w:p w14:paraId="094D2EDF"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140</w:t>
            </w:r>
          </w:p>
        </w:tc>
        <w:tc>
          <w:tcPr>
            <w:tcW w:w="548" w:type="pct"/>
            <w:shd w:val="clear" w:color="auto" w:fill="auto"/>
            <w:tcMar>
              <w:top w:w="0" w:type="dxa"/>
              <w:bottom w:w="0" w:type="dxa"/>
            </w:tcMar>
            <w:vAlign w:val="center"/>
          </w:tcPr>
          <w:p w14:paraId="710BDFB9"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0</w:t>
            </w:r>
          </w:p>
        </w:tc>
        <w:tc>
          <w:tcPr>
            <w:tcW w:w="499" w:type="pct"/>
            <w:shd w:val="clear" w:color="auto" w:fill="auto"/>
            <w:tcMar>
              <w:top w:w="0" w:type="dxa"/>
              <w:bottom w:w="0" w:type="dxa"/>
            </w:tcMar>
            <w:vAlign w:val="center"/>
          </w:tcPr>
          <w:p w14:paraId="6F92BDAE"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140</w:t>
            </w:r>
          </w:p>
        </w:tc>
        <w:tc>
          <w:tcPr>
            <w:tcW w:w="598" w:type="pct"/>
            <w:shd w:val="clear" w:color="auto" w:fill="auto"/>
            <w:tcMar>
              <w:top w:w="0" w:type="dxa"/>
              <w:bottom w:w="0" w:type="dxa"/>
            </w:tcMar>
            <w:vAlign w:val="center"/>
          </w:tcPr>
          <w:p w14:paraId="6B83B79E" w14:textId="77777777" w:rsidR="00A12B31" w:rsidRPr="00B465C6" w:rsidRDefault="00A12B31" w:rsidP="00A12B31">
            <w:pPr>
              <w:tabs>
                <w:tab w:val="left" w:pos="360"/>
              </w:tabs>
              <w:spacing w:after="120" w:line="360" w:lineRule="auto"/>
              <w:rPr>
                <w:rFonts w:ascii="Arial" w:eastAsia="Arial" w:hAnsi="Arial" w:cs="Arial"/>
                <w:color w:val="010000"/>
                <w:sz w:val="20"/>
                <w:szCs w:val="20"/>
              </w:rPr>
            </w:pPr>
          </w:p>
        </w:tc>
        <w:tc>
          <w:tcPr>
            <w:tcW w:w="761" w:type="pct"/>
            <w:shd w:val="clear" w:color="auto" w:fill="auto"/>
            <w:tcMar>
              <w:top w:w="0" w:type="dxa"/>
              <w:bottom w:w="0" w:type="dxa"/>
            </w:tcMar>
            <w:vAlign w:val="center"/>
          </w:tcPr>
          <w:p w14:paraId="37280888"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100%</w:t>
            </w:r>
          </w:p>
        </w:tc>
      </w:tr>
      <w:tr w:rsidR="00A12B31" w:rsidRPr="00B465C6" w14:paraId="67D0EA0F" w14:textId="77777777" w:rsidTr="00A12B31">
        <w:tc>
          <w:tcPr>
            <w:tcW w:w="348" w:type="pct"/>
            <w:shd w:val="clear" w:color="auto" w:fill="auto"/>
            <w:tcMar>
              <w:top w:w="0" w:type="dxa"/>
              <w:bottom w:w="0" w:type="dxa"/>
            </w:tcMar>
            <w:vAlign w:val="center"/>
          </w:tcPr>
          <w:p w14:paraId="3985F675"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w:t>
            </w:r>
          </w:p>
        </w:tc>
        <w:tc>
          <w:tcPr>
            <w:tcW w:w="1248" w:type="pct"/>
            <w:shd w:val="clear" w:color="auto" w:fill="auto"/>
            <w:tcMar>
              <w:top w:w="0" w:type="dxa"/>
              <w:bottom w:w="0" w:type="dxa"/>
            </w:tcMar>
            <w:vAlign w:val="center"/>
          </w:tcPr>
          <w:p w14:paraId="634CA9B6"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Sale volume</w:t>
            </w:r>
          </w:p>
        </w:tc>
        <w:tc>
          <w:tcPr>
            <w:tcW w:w="499" w:type="pct"/>
            <w:shd w:val="clear" w:color="auto" w:fill="auto"/>
            <w:tcMar>
              <w:top w:w="0" w:type="dxa"/>
              <w:bottom w:w="0" w:type="dxa"/>
            </w:tcMar>
            <w:vAlign w:val="center"/>
          </w:tcPr>
          <w:p w14:paraId="0F17A8B3"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499" w:type="pct"/>
            <w:shd w:val="clear" w:color="auto" w:fill="auto"/>
            <w:tcMar>
              <w:top w:w="0" w:type="dxa"/>
              <w:bottom w:w="0" w:type="dxa"/>
            </w:tcMar>
            <w:vAlign w:val="center"/>
          </w:tcPr>
          <w:p w14:paraId="19AF9EFD"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16,144</w:t>
            </w:r>
          </w:p>
        </w:tc>
        <w:tc>
          <w:tcPr>
            <w:tcW w:w="548" w:type="pct"/>
            <w:shd w:val="clear" w:color="auto" w:fill="auto"/>
            <w:tcMar>
              <w:top w:w="0" w:type="dxa"/>
              <w:bottom w:w="0" w:type="dxa"/>
            </w:tcMar>
            <w:vAlign w:val="center"/>
          </w:tcPr>
          <w:p w14:paraId="01732016"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14,260</w:t>
            </w:r>
          </w:p>
        </w:tc>
        <w:tc>
          <w:tcPr>
            <w:tcW w:w="499" w:type="pct"/>
            <w:shd w:val="clear" w:color="auto" w:fill="auto"/>
            <w:tcMar>
              <w:top w:w="0" w:type="dxa"/>
              <w:bottom w:w="0" w:type="dxa"/>
            </w:tcMar>
            <w:vAlign w:val="center"/>
          </w:tcPr>
          <w:p w14:paraId="38A2AD1B"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17,829</w:t>
            </w:r>
          </w:p>
        </w:tc>
        <w:tc>
          <w:tcPr>
            <w:tcW w:w="598" w:type="pct"/>
            <w:shd w:val="clear" w:color="auto" w:fill="auto"/>
            <w:tcMar>
              <w:top w:w="0" w:type="dxa"/>
              <w:bottom w:w="0" w:type="dxa"/>
            </w:tcMar>
            <w:vAlign w:val="center"/>
          </w:tcPr>
          <w:p w14:paraId="53D7B8BB"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125%</w:t>
            </w:r>
          </w:p>
        </w:tc>
        <w:tc>
          <w:tcPr>
            <w:tcW w:w="761" w:type="pct"/>
            <w:shd w:val="clear" w:color="auto" w:fill="auto"/>
            <w:tcMar>
              <w:top w:w="0" w:type="dxa"/>
              <w:bottom w:w="0" w:type="dxa"/>
            </w:tcMar>
            <w:vAlign w:val="center"/>
          </w:tcPr>
          <w:p w14:paraId="15D6ADA9"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110%</w:t>
            </w:r>
          </w:p>
        </w:tc>
      </w:tr>
      <w:tr w:rsidR="00A12B31" w:rsidRPr="00B465C6" w14:paraId="1DA1AD39" w14:textId="77777777" w:rsidTr="00A12B31">
        <w:tc>
          <w:tcPr>
            <w:tcW w:w="348" w:type="pct"/>
            <w:shd w:val="clear" w:color="auto" w:fill="auto"/>
            <w:tcMar>
              <w:top w:w="0" w:type="dxa"/>
              <w:bottom w:w="0" w:type="dxa"/>
            </w:tcMar>
            <w:vAlign w:val="center"/>
          </w:tcPr>
          <w:p w14:paraId="54B02E18" w14:textId="77777777" w:rsidR="00A12B31" w:rsidRPr="00B465C6" w:rsidRDefault="00A12B31" w:rsidP="00A12B31">
            <w:pPr>
              <w:tabs>
                <w:tab w:val="left" w:pos="360"/>
              </w:tabs>
              <w:spacing w:after="120" w:line="360" w:lineRule="auto"/>
              <w:rPr>
                <w:rFonts w:ascii="Arial" w:eastAsia="Arial" w:hAnsi="Arial" w:cs="Arial"/>
                <w:color w:val="010000"/>
                <w:sz w:val="20"/>
                <w:szCs w:val="20"/>
              </w:rPr>
            </w:pPr>
          </w:p>
        </w:tc>
        <w:tc>
          <w:tcPr>
            <w:tcW w:w="1248" w:type="pct"/>
            <w:shd w:val="clear" w:color="auto" w:fill="auto"/>
            <w:tcMar>
              <w:top w:w="0" w:type="dxa"/>
              <w:bottom w:w="0" w:type="dxa"/>
            </w:tcMar>
            <w:vAlign w:val="center"/>
          </w:tcPr>
          <w:p w14:paraId="05E53719"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Manufacturing Petroleum Lubricants</w:t>
            </w:r>
          </w:p>
        </w:tc>
        <w:tc>
          <w:tcPr>
            <w:tcW w:w="499" w:type="pct"/>
            <w:shd w:val="clear" w:color="auto" w:fill="auto"/>
            <w:tcMar>
              <w:top w:w="0" w:type="dxa"/>
              <w:bottom w:w="0" w:type="dxa"/>
            </w:tcMar>
            <w:vAlign w:val="center"/>
          </w:tcPr>
          <w:p w14:paraId="457F6E88"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499" w:type="pct"/>
            <w:shd w:val="clear" w:color="auto" w:fill="auto"/>
            <w:tcMar>
              <w:top w:w="0" w:type="dxa"/>
              <w:bottom w:w="0" w:type="dxa"/>
            </w:tcMar>
            <w:vAlign w:val="center"/>
          </w:tcPr>
          <w:p w14:paraId="44C036F1"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2,900</w:t>
            </w:r>
          </w:p>
        </w:tc>
        <w:tc>
          <w:tcPr>
            <w:tcW w:w="548" w:type="pct"/>
            <w:shd w:val="clear" w:color="auto" w:fill="auto"/>
            <w:tcMar>
              <w:top w:w="0" w:type="dxa"/>
              <w:bottom w:w="0" w:type="dxa"/>
            </w:tcMar>
            <w:vAlign w:val="center"/>
          </w:tcPr>
          <w:p w14:paraId="1D0885BB"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3,225</w:t>
            </w:r>
          </w:p>
        </w:tc>
        <w:tc>
          <w:tcPr>
            <w:tcW w:w="499" w:type="pct"/>
            <w:shd w:val="clear" w:color="auto" w:fill="auto"/>
            <w:tcMar>
              <w:top w:w="0" w:type="dxa"/>
              <w:bottom w:w="0" w:type="dxa"/>
            </w:tcMar>
            <w:vAlign w:val="center"/>
          </w:tcPr>
          <w:p w14:paraId="6AFF2A07"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3,326</w:t>
            </w:r>
          </w:p>
        </w:tc>
        <w:tc>
          <w:tcPr>
            <w:tcW w:w="598" w:type="pct"/>
            <w:shd w:val="clear" w:color="auto" w:fill="auto"/>
            <w:tcMar>
              <w:top w:w="0" w:type="dxa"/>
              <w:bottom w:w="0" w:type="dxa"/>
            </w:tcMar>
            <w:vAlign w:val="center"/>
          </w:tcPr>
          <w:p w14:paraId="59FC393D"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103%</w:t>
            </w:r>
          </w:p>
        </w:tc>
        <w:tc>
          <w:tcPr>
            <w:tcW w:w="761" w:type="pct"/>
            <w:shd w:val="clear" w:color="auto" w:fill="auto"/>
            <w:tcMar>
              <w:top w:w="0" w:type="dxa"/>
              <w:bottom w:w="0" w:type="dxa"/>
            </w:tcMar>
            <w:vAlign w:val="center"/>
          </w:tcPr>
          <w:p w14:paraId="3C2CCC2D"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115%</w:t>
            </w:r>
          </w:p>
        </w:tc>
      </w:tr>
      <w:tr w:rsidR="00A12B31" w:rsidRPr="00B465C6" w14:paraId="344687E7" w14:textId="77777777" w:rsidTr="00A12B31">
        <w:tc>
          <w:tcPr>
            <w:tcW w:w="348" w:type="pct"/>
            <w:shd w:val="clear" w:color="auto" w:fill="auto"/>
            <w:tcMar>
              <w:top w:w="0" w:type="dxa"/>
              <w:bottom w:w="0" w:type="dxa"/>
            </w:tcMar>
            <w:vAlign w:val="center"/>
          </w:tcPr>
          <w:p w14:paraId="5E7F1323" w14:textId="77777777" w:rsidR="00A12B31" w:rsidRPr="00B465C6" w:rsidRDefault="00A12B31" w:rsidP="00A12B31">
            <w:pPr>
              <w:tabs>
                <w:tab w:val="left" w:pos="360"/>
              </w:tabs>
              <w:spacing w:after="120" w:line="360" w:lineRule="auto"/>
              <w:rPr>
                <w:rFonts w:ascii="Arial" w:eastAsia="Arial" w:hAnsi="Arial" w:cs="Arial"/>
                <w:color w:val="010000"/>
                <w:sz w:val="20"/>
                <w:szCs w:val="20"/>
              </w:rPr>
            </w:pPr>
          </w:p>
        </w:tc>
        <w:tc>
          <w:tcPr>
            <w:tcW w:w="1248" w:type="pct"/>
            <w:shd w:val="clear" w:color="auto" w:fill="auto"/>
            <w:tcMar>
              <w:top w:w="0" w:type="dxa"/>
              <w:bottom w:w="0" w:type="dxa"/>
            </w:tcMar>
            <w:vAlign w:val="center"/>
          </w:tcPr>
          <w:p w14:paraId="4C0DFEBB"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Petroleum Lubricants products</w:t>
            </w:r>
          </w:p>
        </w:tc>
        <w:tc>
          <w:tcPr>
            <w:tcW w:w="499" w:type="pct"/>
            <w:shd w:val="clear" w:color="auto" w:fill="auto"/>
            <w:tcMar>
              <w:top w:w="0" w:type="dxa"/>
              <w:bottom w:w="0" w:type="dxa"/>
            </w:tcMar>
            <w:vAlign w:val="center"/>
          </w:tcPr>
          <w:p w14:paraId="4FF21DAE"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499" w:type="pct"/>
            <w:shd w:val="clear" w:color="auto" w:fill="auto"/>
            <w:tcMar>
              <w:top w:w="0" w:type="dxa"/>
              <w:bottom w:w="0" w:type="dxa"/>
            </w:tcMar>
            <w:vAlign w:val="center"/>
          </w:tcPr>
          <w:p w14:paraId="16697C92"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82</w:t>
            </w:r>
          </w:p>
        </w:tc>
        <w:tc>
          <w:tcPr>
            <w:tcW w:w="548" w:type="pct"/>
            <w:shd w:val="clear" w:color="auto" w:fill="auto"/>
            <w:tcMar>
              <w:top w:w="0" w:type="dxa"/>
              <w:bottom w:w="0" w:type="dxa"/>
            </w:tcMar>
            <w:vAlign w:val="center"/>
          </w:tcPr>
          <w:p w14:paraId="67DCB724"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35</w:t>
            </w:r>
          </w:p>
        </w:tc>
        <w:tc>
          <w:tcPr>
            <w:tcW w:w="499" w:type="pct"/>
            <w:shd w:val="clear" w:color="auto" w:fill="auto"/>
            <w:tcMar>
              <w:top w:w="0" w:type="dxa"/>
              <w:bottom w:w="0" w:type="dxa"/>
            </w:tcMar>
            <w:vAlign w:val="center"/>
          </w:tcPr>
          <w:p w14:paraId="196AD292"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w:t>
            </w:r>
          </w:p>
        </w:tc>
        <w:tc>
          <w:tcPr>
            <w:tcW w:w="598" w:type="pct"/>
            <w:shd w:val="clear" w:color="auto" w:fill="auto"/>
            <w:tcMar>
              <w:top w:w="0" w:type="dxa"/>
              <w:bottom w:w="0" w:type="dxa"/>
            </w:tcMar>
            <w:vAlign w:val="center"/>
          </w:tcPr>
          <w:p w14:paraId="321CF37F"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11%</w:t>
            </w:r>
          </w:p>
        </w:tc>
        <w:tc>
          <w:tcPr>
            <w:tcW w:w="761" w:type="pct"/>
            <w:shd w:val="clear" w:color="auto" w:fill="auto"/>
            <w:tcMar>
              <w:top w:w="0" w:type="dxa"/>
              <w:bottom w:w="0" w:type="dxa"/>
            </w:tcMar>
            <w:vAlign w:val="center"/>
          </w:tcPr>
          <w:p w14:paraId="1BB61B6B"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5%</w:t>
            </w:r>
          </w:p>
        </w:tc>
      </w:tr>
      <w:tr w:rsidR="00A12B31" w:rsidRPr="00B465C6" w14:paraId="76617943" w14:textId="77777777" w:rsidTr="00A12B31">
        <w:tc>
          <w:tcPr>
            <w:tcW w:w="348" w:type="pct"/>
            <w:shd w:val="clear" w:color="auto" w:fill="auto"/>
            <w:tcMar>
              <w:top w:w="0" w:type="dxa"/>
              <w:bottom w:w="0" w:type="dxa"/>
            </w:tcMar>
            <w:vAlign w:val="center"/>
          </w:tcPr>
          <w:p w14:paraId="10D86CF5" w14:textId="77777777" w:rsidR="00A12B31" w:rsidRPr="00B465C6" w:rsidRDefault="00A12B31" w:rsidP="00A12B31">
            <w:pPr>
              <w:tabs>
                <w:tab w:val="left" w:pos="360"/>
              </w:tabs>
              <w:spacing w:after="120" w:line="360" w:lineRule="auto"/>
              <w:rPr>
                <w:rFonts w:ascii="Arial" w:eastAsia="Arial" w:hAnsi="Arial" w:cs="Arial"/>
                <w:color w:val="010000"/>
                <w:sz w:val="20"/>
                <w:szCs w:val="20"/>
              </w:rPr>
            </w:pPr>
          </w:p>
        </w:tc>
        <w:tc>
          <w:tcPr>
            <w:tcW w:w="1248" w:type="pct"/>
            <w:shd w:val="clear" w:color="auto" w:fill="auto"/>
            <w:tcMar>
              <w:top w:w="0" w:type="dxa"/>
              <w:bottom w:w="0" w:type="dxa"/>
            </w:tcMar>
            <w:vAlign w:val="center"/>
          </w:tcPr>
          <w:p w14:paraId="59D8A3C8"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Petrol</w:t>
            </w:r>
          </w:p>
        </w:tc>
        <w:tc>
          <w:tcPr>
            <w:tcW w:w="499" w:type="pct"/>
            <w:shd w:val="clear" w:color="auto" w:fill="auto"/>
            <w:tcMar>
              <w:top w:w="0" w:type="dxa"/>
              <w:bottom w:w="0" w:type="dxa"/>
            </w:tcMar>
            <w:vAlign w:val="center"/>
          </w:tcPr>
          <w:p w14:paraId="67101302"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499" w:type="pct"/>
            <w:shd w:val="clear" w:color="auto" w:fill="auto"/>
            <w:tcMar>
              <w:top w:w="0" w:type="dxa"/>
              <w:bottom w:w="0" w:type="dxa"/>
            </w:tcMar>
            <w:vAlign w:val="center"/>
          </w:tcPr>
          <w:p w14:paraId="6EB62E62"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7,922</w:t>
            </w:r>
          </w:p>
        </w:tc>
        <w:tc>
          <w:tcPr>
            <w:tcW w:w="548" w:type="pct"/>
            <w:shd w:val="clear" w:color="auto" w:fill="auto"/>
            <w:tcMar>
              <w:top w:w="0" w:type="dxa"/>
              <w:bottom w:w="0" w:type="dxa"/>
            </w:tcMar>
            <w:vAlign w:val="center"/>
          </w:tcPr>
          <w:p w14:paraId="5E1E4CB4"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8,000</w:t>
            </w:r>
          </w:p>
        </w:tc>
        <w:tc>
          <w:tcPr>
            <w:tcW w:w="499" w:type="pct"/>
            <w:shd w:val="clear" w:color="auto" w:fill="auto"/>
            <w:tcMar>
              <w:top w:w="0" w:type="dxa"/>
              <w:bottom w:w="0" w:type="dxa"/>
            </w:tcMar>
            <w:vAlign w:val="center"/>
          </w:tcPr>
          <w:p w14:paraId="4B716CD5"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8,484</w:t>
            </w:r>
          </w:p>
        </w:tc>
        <w:tc>
          <w:tcPr>
            <w:tcW w:w="598" w:type="pct"/>
            <w:shd w:val="clear" w:color="auto" w:fill="auto"/>
            <w:tcMar>
              <w:top w:w="0" w:type="dxa"/>
              <w:bottom w:w="0" w:type="dxa"/>
            </w:tcMar>
            <w:vAlign w:val="center"/>
          </w:tcPr>
          <w:p w14:paraId="5969003E"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106%</w:t>
            </w:r>
          </w:p>
        </w:tc>
        <w:tc>
          <w:tcPr>
            <w:tcW w:w="761" w:type="pct"/>
            <w:shd w:val="clear" w:color="auto" w:fill="auto"/>
            <w:tcMar>
              <w:top w:w="0" w:type="dxa"/>
              <w:bottom w:w="0" w:type="dxa"/>
            </w:tcMar>
            <w:vAlign w:val="center"/>
          </w:tcPr>
          <w:p w14:paraId="2C3B34B3"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107%</w:t>
            </w:r>
          </w:p>
        </w:tc>
      </w:tr>
      <w:tr w:rsidR="00A12B31" w:rsidRPr="00B465C6" w14:paraId="636AF43E" w14:textId="77777777" w:rsidTr="00A12B31">
        <w:tc>
          <w:tcPr>
            <w:tcW w:w="348" w:type="pct"/>
            <w:shd w:val="clear" w:color="auto" w:fill="auto"/>
            <w:tcMar>
              <w:top w:w="0" w:type="dxa"/>
              <w:bottom w:w="0" w:type="dxa"/>
            </w:tcMar>
            <w:vAlign w:val="center"/>
          </w:tcPr>
          <w:p w14:paraId="1475EF10" w14:textId="77777777" w:rsidR="00A12B31" w:rsidRPr="00B465C6" w:rsidRDefault="00A12B31" w:rsidP="00A12B31">
            <w:pPr>
              <w:tabs>
                <w:tab w:val="left" w:pos="360"/>
              </w:tabs>
              <w:spacing w:after="120" w:line="360" w:lineRule="auto"/>
              <w:rPr>
                <w:rFonts w:ascii="Arial" w:eastAsia="Arial" w:hAnsi="Arial" w:cs="Arial"/>
                <w:color w:val="010000"/>
                <w:sz w:val="20"/>
                <w:szCs w:val="20"/>
              </w:rPr>
            </w:pPr>
          </w:p>
        </w:tc>
        <w:tc>
          <w:tcPr>
            <w:tcW w:w="1248" w:type="pct"/>
            <w:shd w:val="clear" w:color="auto" w:fill="auto"/>
            <w:tcMar>
              <w:top w:w="0" w:type="dxa"/>
              <w:bottom w:w="0" w:type="dxa"/>
            </w:tcMar>
            <w:vAlign w:val="center"/>
          </w:tcPr>
          <w:p w14:paraId="0B60E5B3"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Industrial Solvents</w:t>
            </w:r>
          </w:p>
        </w:tc>
        <w:tc>
          <w:tcPr>
            <w:tcW w:w="499" w:type="pct"/>
            <w:shd w:val="clear" w:color="auto" w:fill="auto"/>
            <w:tcMar>
              <w:top w:w="0" w:type="dxa"/>
              <w:bottom w:w="0" w:type="dxa"/>
            </w:tcMar>
            <w:vAlign w:val="center"/>
          </w:tcPr>
          <w:p w14:paraId="1F58AFF0"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499" w:type="pct"/>
            <w:shd w:val="clear" w:color="auto" w:fill="auto"/>
            <w:tcMar>
              <w:top w:w="0" w:type="dxa"/>
              <w:bottom w:w="0" w:type="dxa"/>
            </w:tcMar>
            <w:vAlign w:val="center"/>
          </w:tcPr>
          <w:p w14:paraId="28624E99"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140</w:t>
            </w:r>
          </w:p>
        </w:tc>
        <w:tc>
          <w:tcPr>
            <w:tcW w:w="548" w:type="pct"/>
            <w:shd w:val="clear" w:color="auto" w:fill="auto"/>
            <w:tcMar>
              <w:top w:w="0" w:type="dxa"/>
              <w:bottom w:w="0" w:type="dxa"/>
            </w:tcMar>
            <w:vAlign w:val="center"/>
          </w:tcPr>
          <w:p w14:paraId="5E6E1733"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0</w:t>
            </w:r>
          </w:p>
        </w:tc>
        <w:tc>
          <w:tcPr>
            <w:tcW w:w="499" w:type="pct"/>
            <w:shd w:val="clear" w:color="auto" w:fill="auto"/>
            <w:tcMar>
              <w:top w:w="0" w:type="dxa"/>
              <w:bottom w:w="0" w:type="dxa"/>
            </w:tcMar>
            <w:vAlign w:val="center"/>
          </w:tcPr>
          <w:p w14:paraId="407CF4A4"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140</w:t>
            </w:r>
          </w:p>
        </w:tc>
        <w:tc>
          <w:tcPr>
            <w:tcW w:w="598" w:type="pct"/>
            <w:shd w:val="clear" w:color="auto" w:fill="auto"/>
            <w:tcMar>
              <w:top w:w="0" w:type="dxa"/>
              <w:bottom w:w="0" w:type="dxa"/>
            </w:tcMar>
            <w:vAlign w:val="center"/>
          </w:tcPr>
          <w:p w14:paraId="14C20DC0" w14:textId="77777777" w:rsidR="00A12B31" w:rsidRPr="00B465C6" w:rsidRDefault="00A12B31" w:rsidP="00A12B31">
            <w:pPr>
              <w:tabs>
                <w:tab w:val="left" w:pos="360"/>
              </w:tabs>
              <w:spacing w:after="120" w:line="360" w:lineRule="auto"/>
              <w:rPr>
                <w:rFonts w:ascii="Arial" w:eastAsia="Arial" w:hAnsi="Arial" w:cs="Arial"/>
                <w:color w:val="010000"/>
                <w:sz w:val="20"/>
                <w:szCs w:val="20"/>
              </w:rPr>
            </w:pPr>
          </w:p>
        </w:tc>
        <w:tc>
          <w:tcPr>
            <w:tcW w:w="761" w:type="pct"/>
            <w:shd w:val="clear" w:color="auto" w:fill="auto"/>
            <w:tcMar>
              <w:top w:w="0" w:type="dxa"/>
              <w:bottom w:w="0" w:type="dxa"/>
            </w:tcMar>
            <w:vAlign w:val="center"/>
          </w:tcPr>
          <w:p w14:paraId="73962DE1"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100%</w:t>
            </w:r>
          </w:p>
        </w:tc>
      </w:tr>
      <w:tr w:rsidR="00A12B31" w:rsidRPr="00B465C6" w14:paraId="1A459C0E" w14:textId="77777777" w:rsidTr="00A12B31">
        <w:tc>
          <w:tcPr>
            <w:tcW w:w="348" w:type="pct"/>
            <w:shd w:val="clear" w:color="auto" w:fill="auto"/>
            <w:tcMar>
              <w:top w:w="0" w:type="dxa"/>
              <w:bottom w:w="0" w:type="dxa"/>
            </w:tcMar>
            <w:vAlign w:val="center"/>
          </w:tcPr>
          <w:p w14:paraId="1928D0C2" w14:textId="77777777" w:rsidR="00A12B31" w:rsidRPr="00B465C6" w:rsidRDefault="00A12B31" w:rsidP="00A12B31">
            <w:pPr>
              <w:tabs>
                <w:tab w:val="left" w:pos="360"/>
              </w:tabs>
              <w:spacing w:after="120" w:line="360" w:lineRule="auto"/>
              <w:rPr>
                <w:rFonts w:ascii="Arial" w:eastAsia="Arial" w:hAnsi="Arial" w:cs="Arial"/>
                <w:color w:val="010000"/>
                <w:sz w:val="20"/>
                <w:szCs w:val="20"/>
              </w:rPr>
            </w:pPr>
          </w:p>
        </w:tc>
        <w:tc>
          <w:tcPr>
            <w:tcW w:w="1248" w:type="pct"/>
            <w:shd w:val="clear" w:color="auto" w:fill="auto"/>
            <w:tcMar>
              <w:top w:w="0" w:type="dxa"/>
              <w:bottom w:w="0" w:type="dxa"/>
            </w:tcMar>
            <w:vAlign w:val="center"/>
          </w:tcPr>
          <w:p w14:paraId="4DDD5AF9"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 Base oil </w:t>
            </w:r>
          </w:p>
        </w:tc>
        <w:tc>
          <w:tcPr>
            <w:tcW w:w="499" w:type="pct"/>
            <w:shd w:val="clear" w:color="auto" w:fill="auto"/>
            <w:tcMar>
              <w:top w:w="0" w:type="dxa"/>
              <w:bottom w:w="0" w:type="dxa"/>
            </w:tcMar>
            <w:vAlign w:val="center"/>
          </w:tcPr>
          <w:p w14:paraId="3FF7DAA6"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499" w:type="pct"/>
            <w:shd w:val="clear" w:color="auto" w:fill="auto"/>
            <w:tcMar>
              <w:top w:w="0" w:type="dxa"/>
              <w:bottom w:w="0" w:type="dxa"/>
            </w:tcMar>
            <w:vAlign w:val="center"/>
          </w:tcPr>
          <w:p w14:paraId="228BE421"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3,059</w:t>
            </w:r>
          </w:p>
        </w:tc>
        <w:tc>
          <w:tcPr>
            <w:tcW w:w="548" w:type="pct"/>
            <w:shd w:val="clear" w:color="auto" w:fill="auto"/>
            <w:tcMar>
              <w:top w:w="0" w:type="dxa"/>
              <w:bottom w:w="0" w:type="dxa"/>
            </w:tcMar>
            <w:vAlign w:val="center"/>
          </w:tcPr>
          <w:p w14:paraId="6BBB86F3"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1,500</w:t>
            </w:r>
          </w:p>
        </w:tc>
        <w:tc>
          <w:tcPr>
            <w:tcW w:w="499" w:type="pct"/>
            <w:shd w:val="clear" w:color="auto" w:fill="auto"/>
            <w:tcMar>
              <w:top w:w="0" w:type="dxa"/>
              <w:bottom w:w="0" w:type="dxa"/>
            </w:tcMar>
            <w:vAlign w:val="center"/>
          </w:tcPr>
          <w:p w14:paraId="143504A0"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3,718</w:t>
            </w:r>
          </w:p>
        </w:tc>
        <w:tc>
          <w:tcPr>
            <w:tcW w:w="598" w:type="pct"/>
            <w:shd w:val="clear" w:color="auto" w:fill="auto"/>
            <w:tcMar>
              <w:top w:w="0" w:type="dxa"/>
              <w:bottom w:w="0" w:type="dxa"/>
            </w:tcMar>
            <w:vAlign w:val="center"/>
          </w:tcPr>
          <w:p w14:paraId="50FF3AC7"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248%</w:t>
            </w:r>
          </w:p>
        </w:tc>
        <w:tc>
          <w:tcPr>
            <w:tcW w:w="761" w:type="pct"/>
            <w:shd w:val="clear" w:color="auto" w:fill="auto"/>
            <w:tcMar>
              <w:top w:w="0" w:type="dxa"/>
              <w:bottom w:w="0" w:type="dxa"/>
            </w:tcMar>
            <w:vAlign w:val="center"/>
          </w:tcPr>
          <w:p w14:paraId="6A7EB729"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122%</w:t>
            </w:r>
          </w:p>
        </w:tc>
      </w:tr>
      <w:tr w:rsidR="00A12B31" w:rsidRPr="00B465C6" w14:paraId="48B9D73C" w14:textId="77777777" w:rsidTr="00A12B31">
        <w:tc>
          <w:tcPr>
            <w:tcW w:w="348" w:type="pct"/>
            <w:shd w:val="clear" w:color="auto" w:fill="auto"/>
            <w:tcMar>
              <w:top w:w="0" w:type="dxa"/>
              <w:bottom w:w="0" w:type="dxa"/>
            </w:tcMar>
            <w:vAlign w:val="center"/>
          </w:tcPr>
          <w:p w14:paraId="7B8077BC" w14:textId="77777777" w:rsidR="00A12B31" w:rsidRPr="00B465C6" w:rsidRDefault="00A12B31" w:rsidP="00A12B31">
            <w:pPr>
              <w:tabs>
                <w:tab w:val="left" w:pos="360"/>
              </w:tabs>
              <w:spacing w:after="120" w:line="360" w:lineRule="auto"/>
              <w:rPr>
                <w:rFonts w:ascii="Arial" w:eastAsia="Arial" w:hAnsi="Arial" w:cs="Arial"/>
                <w:color w:val="010000"/>
                <w:sz w:val="20"/>
                <w:szCs w:val="20"/>
              </w:rPr>
            </w:pPr>
          </w:p>
        </w:tc>
        <w:tc>
          <w:tcPr>
            <w:tcW w:w="1248" w:type="pct"/>
            <w:shd w:val="clear" w:color="auto" w:fill="auto"/>
            <w:tcMar>
              <w:top w:w="0" w:type="dxa"/>
              <w:bottom w:w="0" w:type="dxa"/>
            </w:tcMar>
            <w:vAlign w:val="center"/>
          </w:tcPr>
          <w:p w14:paraId="0A7E5F69"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Industrial petroleum</w:t>
            </w:r>
          </w:p>
        </w:tc>
        <w:tc>
          <w:tcPr>
            <w:tcW w:w="499" w:type="pct"/>
            <w:shd w:val="clear" w:color="auto" w:fill="auto"/>
            <w:tcMar>
              <w:top w:w="0" w:type="dxa"/>
              <w:bottom w:w="0" w:type="dxa"/>
            </w:tcMar>
            <w:vAlign w:val="center"/>
          </w:tcPr>
          <w:p w14:paraId="2D1EF937"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499" w:type="pct"/>
            <w:shd w:val="clear" w:color="auto" w:fill="auto"/>
            <w:tcMar>
              <w:top w:w="0" w:type="dxa"/>
              <w:bottom w:w="0" w:type="dxa"/>
            </w:tcMar>
            <w:vAlign w:val="center"/>
          </w:tcPr>
          <w:p w14:paraId="184B840E"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2,041</w:t>
            </w:r>
          </w:p>
        </w:tc>
        <w:tc>
          <w:tcPr>
            <w:tcW w:w="548" w:type="pct"/>
            <w:shd w:val="clear" w:color="auto" w:fill="auto"/>
            <w:tcMar>
              <w:top w:w="0" w:type="dxa"/>
              <w:bottom w:w="0" w:type="dxa"/>
            </w:tcMar>
            <w:vAlign w:val="center"/>
          </w:tcPr>
          <w:p w14:paraId="2415D518"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1,500</w:t>
            </w:r>
          </w:p>
        </w:tc>
        <w:tc>
          <w:tcPr>
            <w:tcW w:w="499" w:type="pct"/>
            <w:shd w:val="clear" w:color="auto" w:fill="auto"/>
            <w:tcMar>
              <w:top w:w="0" w:type="dxa"/>
              <w:bottom w:w="0" w:type="dxa"/>
            </w:tcMar>
            <w:vAlign w:val="center"/>
          </w:tcPr>
          <w:p w14:paraId="749CC28C"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2,157</w:t>
            </w:r>
          </w:p>
        </w:tc>
        <w:tc>
          <w:tcPr>
            <w:tcW w:w="598" w:type="pct"/>
            <w:shd w:val="clear" w:color="auto" w:fill="auto"/>
            <w:tcMar>
              <w:top w:w="0" w:type="dxa"/>
              <w:bottom w:w="0" w:type="dxa"/>
            </w:tcMar>
            <w:vAlign w:val="center"/>
          </w:tcPr>
          <w:p w14:paraId="3CE063FB"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144%</w:t>
            </w:r>
          </w:p>
        </w:tc>
        <w:tc>
          <w:tcPr>
            <w:tcW w:w="761" w:type="pct"/>
            <w:shd w:val="clear" w:color="auto" w:fill="auto"/>
            <w:tcMar>
              <w:top w:w="0" w:type="dxa"/>
              <w:bottom w:w="0" w:type="dxa"/>
            </w:tcMar>
            <w:vAlign w:val="center"/>
          </w:tcPr>
          <w:p w14:paraId="0768560D"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106%</w:t>
            </w:r>
          </w:p>
        </w:tc>
      </w:tr>
      <w:tr w:rsidR="00A12B31" w:rsidRPr="00B465C6" w14:paraId="2448DB56" w14:textId="77777777" w:rsidTr="00A12B31">
        <w:tc>
          <w:tcPr>
            <w:tcW w:w="348" w:type="pct"/>
            <w:shd w:val="clear" w:color="auto" w:fill="auto"/>
            <w:tcMar>
              <w:top w:w="0" w:type="dxa"/>
              <w:bottom w:w="0" w:type="dxa"/>
            </w:tcMar>
            <w:vAlign w:val="center"/>
          </w:tcPr>
          <w:p w14:paraId="1C830093"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w:t>
            </w:r>
          </w:p>
        </w:tc>
        <w:tc>
          <w:tcPr>
            <w:tcW w:w="1248" w:type="pct"/>
            <w:shd w:val="clear" w:color="auto" w:fill="auto"/>
            <w:tcMar>
              <w:top w:w="0" w:type="dxa"/>
              <w:bottom w:w="0" w:type="dxa"/>
            </w:tcMar>
            <w:vAlign w:val="center"/>
          </w:tcPr>
          <w:p w14:paraId="68B9D0D4"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Net revenue:</w:t>
            </w:r>
          </w:p>
        </w:tc>
        <w:tc>
          <w:tcPr>
            <w:tcW w:w="499" w:type="pct"/>
            <w:shd w:val="clear" w:color="auto" w:fill="auto"/>
            <w:tcMar>
              <w:top w:w="0" w:type="dxa"/>
              <w:bottom w:w="0" w:type="dxa"/>
            </w:tcMar>
            <w:vAlign w:val="center"/>
          </w:tcPr>
          <w:p w14:paraId="3B8D5585"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Billion </w:t>
            </w:r>
            <w:proofErr w:type="spellStart"/>
            <w:r w:rsidRPr="00B465C6">
              <w:rPr>
                <w:rFonts w:ascii="Arial" w:hAnsi="Arial" w:cs="Arial"/>
                <w:color w:val="010000"/>
                <w:sz w:val="20"/>
              </w:rPr>
              <w:t>VND</w:t>
            </w:r>
            <w:proofErr w:type="spellEnd"/>
            <w:r w:rsidRPr="00B465C6">
              <w:rPr>
                <w:rFonts w:ascii="Arial" w:hAnsi="Arial" w:cs="Arial"/>
                <w:color w:val="010000"/>
                <w:sz w:val="20"/>
              </w:rPr>
              <w:t xml:space="preserve"> </w:t>
            </w:r>
          </w:p>
        </w:tc>
        <w:tc>
          <w:tcPr>
            <w:tcW w:w="499" w:type="pct"/>
            <w:shd w:val="clear" w:color="auto" w:fill="auto"/>
            <w:tcMar>
              <w:top w:w="0" w:type="dxa"/>
              <w:bottom w:w="0" w:type="dxa"/>
            </w:tcMar>
            <w:vAlign w:val="center"/>
          </w:tcPr>
          <w:p w14:paraId="38169680"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448.21</w:t>
            </w:r>
          </w:p>
        </w:tc>
        <w:tc>
          <w:tcPr>
            <w:tcW w:w="548" w:type="pct"/>
            <w:shd w:val="clear" w:color="auto" w:fill="auto"/>
            <w:tcMar>
              <w:top w:w="0" w:type="dxa"/>
              <w:bottom w:w="0" w:type="dxa"/>
            </w:tcMar>
            <w:vAlign w:val="center"/>
          </w:tcPr>
          <w:p w14:paraId="55987567"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339.11</w:t>
            </w:r>
          </w:p>
        </w:tc>
        <w:tc>
          <w:tcPr>
            <w:tcW w:w="499" w:type="pct"/>
            <w:shd w:val="clear" w:color="auto" w:fill="auto"/>
            <w:tcMar>
              <w:top w:w="0" w:type="dxa"/>
              <w:bottom w:w="0" w:type="dxa"/>
            </w:tcMar>
            <w:vAlign w:val="center"/>
          </w:tcPr>
          <w:p w14:paraId="54DCE681"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439.35</w:t>
            </w:r>
          </w:p>
        </w:tc>
        <w:tc>
          <w:tcPr>
            <w:tcW w:w="598" w:type="pct"/>
            <w:shd w:val="clear" w:color="auto" w:fill="auto"/>
            <w:tcMar>
              <w:top w:w="0" w:type="dxa"/>
              <w:bottom w:w="0" w:type="dxa"/>
            </w:tcMar>
            <w:vAlign w:val="center"/>
          </w:tcPr>
          <w:p w14:paraId="3983C6E5"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130%</w:t>
            </w:r>
          </w:p>
        </w:tc>
        <w:tc>
          <w:tcPr>
            <w:tcW w:w="761" w:type="pct"/>
            <w:shd w:val="clear" w:color="auto" w:fill="auto"/>
            <w:tcMar>
              <w:top w:w="0" w:type="dxa"/>
              <w:bottom w:w="0" w:type="dxa"/>
            </w:tcMar>
            <w:vAlign w:val="center"/>
          </w:tcPr>
          <w:p w14:paraId="0F72057A"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98%</w:t>
            </w:r>
          </w:p>
        </w:tc>
      </w:tr>
      <w:tr w:rsidR="00A12B31" w:rsidRPr="00B465C6" w14:paraId="2E64EE54" w14:textId="77777777" w:rsidTr="00A12B31">
        <w:tc>
          <w:tcPr>
            <w:tcW w:w="348" w:type="pct"/>
            <w:shd w:val="clear" w:color="auto" w:fill="auto"/>
            <w:tcMar>
              <w:top w:w="0" w:type="dxa"/>
              <w:bottom w:w="0" w:type="dxa"/>
            </w:tcMar>
            <w:vAlign w:val="center"/>
          </w:tcPr>
          <w:p w14:paraId="1A1326B2"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w:t>
            </w:r>
          </w:p>
        </w:tc>
        <w:tc>
          <w:tcPr>
            <w:tcW w:w="1248" w:type="pct"/>
            <w:shd w:val="clear" w:color="auto" w:fill="auto"/>
            <w:tcMar>
              <w:top w:w="0" w:type="dxa"/>
              <w:bottom w:w="0" w:type="dxa"/>
            </w:tcMar>
            <w:vAlign w:val="center"/>
          </w:tcPr>
          <w:p w14:paraId="6BC033D5"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Gross profit</w:t>
            </w:r>
          </w:p>
        </w:tc>
        <w:tc>
          <w:tcPr>
            <w:tcW w:w="499" w:type="pct"/>
            <w:shd w:val="clear" w:color="auto" w:fill="auto"/>
            <w:tcMar>
              <w:top w:w="0" w:type="dxa"/>
              <w:bottom w:w="0" w:type="dxa"/>
            </w:tcMar>
            <w:vAlign w:val="center"/>
          </w:tcPr>
          <w:p w14:paraId="479162EC"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Billion </w:t>
            </w:r>
            <w:proofErr w:type="spellStart"/>
            <w:r w:rsidRPr="00B465C6">
              <w:rPr>
                <w:rFonts w:ascii="Arial" w:hAnsi="Arial" w:cs="Arial"/>
                <w:color w:val="010000"/>
                <w:sz w:val="20"/>
              </w:rPr>
              <w:t>VND</w:t>
            </w:r>
            <w:proofErr w:type="spellEnd"/>
          </w:p>
        </w:tc>
        <w:tc>
          <w:tcPr>
            <w:tcW w:w="499" w:type="pct"/>
            <w:shd w:val="clear" w:color="auto" w:fill="auto"/>
            <w:tcMar>
              <w:top w:w="0" w:type="dxa"/>
              <w:bottom w:w="0" w:type="dxa"/>
            </w:tcMar>
            <w:vAlign w:val="center"/>
          </w:tcPr>
          <w:p w14:paraId="2F8CCAFB"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44.74</w:t>
            </w:r>
          </w:p>
        </w:tc>
        <w:tc>
          <w:tcPr>
            <w:tcW w:w="548" w:type="pct"/>
            <w:shd w:val="clear" w:color="auto" w:fill="auto"/>
            <w:tcMar>
              <w:top w:w="0" w:type="dxa"/>
              <w:bottom w:w="0" w:type="dxa"/>
            </w:tcMar>
            <w:vAlign w:val="center"/>
          </w:tcPr>
          <w:p w14:paraId="4753D174"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37.31</w:t>
            </w:r>
          </w:p>
        </w:tc>
        <w:tc>
          <w:tcPr>
            <w:tcW w:w="499" w:type="pct"/>
            <w:shd w:val="clear" w:color="auto" w:fill="auto"/>
            <w:tcMar>
              <w:top w:w="0" w:type="dxa"/>
              <w:bottom w:w="0" w:type="dxa"/>
            </w:tcMar>
            <w:vAlign w:val="center"/>
          </w:tcPr>
          <w:p w14:paraId="759739E9"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51.63</w:t>
            </w:r>
          </w:p>
        </w:tc>
        <w:tc>
          <w:tcPr>
            <w:tcW w:w="598" w:type="pct"/>
            <w:shd w:val="clear" w:color="auto" w:fill="auto"/>
            <w:tcMar>
              <w:top w:w="0" w:type="dxa"/>
              <w:bottom w:w="0" w:type="dxa"/>
            </w:tcMar>
            <w:vAlign w:val="center"/>
          </w:tcPr>
          <w:p w14:paraId="459599A1"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138%</w:t>
            </w:r>
          </w:p>
        </w:tc>
        <w:tc>
          <w:tcPr>
            <w:tcW w:w="761" w:type="pct"/>
            <w:shd w:val="clear" w:color="auto" w:fill="auto"/>
            <w:tcMar>
              <w:top w:w="0" w:type="dxa"/>
              <w:bottom w:w="0" w:type="dxa"/>
            </w:tcMar>
            <w:vAlign w:val="center"/>
          </w:tcPr>
          <w:p w14:paraId="1733843E"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115%</w:t>
            </w:r>
          </w:p>
        </w:tc>
      </w:tr>
      <w:tr w:rsidR="00A12B31" w:rsidRPr="00B465C6" w14:paraId="5B480A1E" w14:textId="77777777" w:rsidTr="00A12B31">
        <w:tc>
          <w:tcPr>
            <w:tcW w:w="348" w:type="pct"/>
            <w:shd w:val="clear" w:color="auto" w:fill="auto"/>
            <w:tcMar>
              <w:top w:w="0" w:type="dxa"/>
              <w:bottom w:w="0" w:type="dxa"/>
            </w:tcMar>
            <w:vAlign w:val="center"/>
          </w:tcPr>
          <w:p w14:paraId="7117E202"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5</w:t>
            </w:r>
          </w:p>
        </w:tc>
        <w:tc>
          <w:tcPr>
            <w:tcW w:w="1248" w:type="pct"/>
            <w:shd w:val="clear" w:color="auto" w:fill="auto"/>
            <w:tcMar>
              <w:top w:w="0" w:type="dxa"/>
              <w:bottom w:w="0" w:type="dxa"/>
            </w:tcMar>
            <w:vAlign w:val="center"/>
          </w:tcPr>
          <w:p w14:paraId="3C464A3B"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Expenses</w:t>
            </w:r>
          </w:p>
        </w:tc>
        <w:tc>
          <w:tcPr>
            <w:tcW w:w="499" w:type="pct"/>
            <w:shd w:val="clear" w:color="auto" w:fill="auto"/>
            <w:tcMar>
              <w:top w:w="0" w:type="dxa"/>
              <w:bottom w:w="0" w:type="dxa"/>
            </w:tcMar>
            <w:vAlign w:val="center"/>
          </w:tcPr>
          <w:p w14:paraId="6F9A9BA9"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Billion </w:t>
            </w:r>
            <w:proofErr w:type="spellStart"/>
            <w:r w:rsidRPr="00B465C6">
              <w:rPr>
                <w:rFonts w:ascii="Arial" w:hAnsi="Arial" w:cs="Arial"/>
                <w:color w:val="010000"/>
                <w:sz w:val="20"/>
              </w:rPr>
              <w:t>VND</w:t>
            </w:r>
            <w:proofErr w:type="spellEnd"/>
          </w:p>
        </w:tc>
        <w:tc>
          <w:tcPr>
            <w:tcW w:w="499" w:type="pct"/>
            <w:shd w:val="clear" w:color="auto" w:fill="auto"/>
            <w:tcMar>
              <w:top w:w="0" w:type="dxa"/>
              <w:bottom w:w="0" w:type="dxa"/>
            </w:tcMar>
            <w:vAlign w:val="center"/>
          </w:tcPr>
          <w:p w14:paraId="1952A79F"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44.09</w:t>
            </w:r>
          </w:p>
        </w:tc>
        <w:tc>
          <w:tcPr>
            <w:tcW w:w="548" w:type="pct"/>
            <w:shd w:val="clear" w:color="auto" w:fill="auto"/>
            <w:tcMar>
              <w:top w:w="0" w:type="dxa"/>
              <w:bottom w:w="0" w:type="dxa"/>
            </w:tcMar>
            <w:vAlign w:val="center"/>
          </w:tcPr>
          <w:p w14:paraId="12F530BE"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36.11</w:t>
            </w:r>
          </w:p>
        </w:tc>
        <w:tc>
          <w:tcPr>
            <w:tcW w:w="499" w:type="pct"/>
            <w:shd w:val="clear" w:color="auto" w:fill="auto"/>
            <w:tcMar>
              <w:top w:w="0" w:type="dxa"/>
              <w:bottom w:w="0" w:type="dxa"/>
            </w:tcMar>
            <w:vAlign w:val="center"/>
          </w:tcPr>
          <w:p w14:paraId="635BA26B"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50.75</w:t>
            </w:r>
          </w:p>
        </w:tc>
        <w:tc>
          <w:tcPr>
            <w:tcW w:w="598" w:type="pct"/>
            <w:shd w:val="clear" w:color="auto" w:fill="auto"/>
            <w:tcMar>
              <w:top w:w="0" w:type="dxa"/>
              <w:bottom w:w="0" w:type="dxa"/>
            </w:tcMar>
            <w:vAlign w:val="center"/>
          </w:tcPr>
          <w:p w14:paraId="4D72C1F4"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141%</w:t>
            </w:r>
          </w:p>
        </w:tc>
        <w:tc>
          <w:tcPr>
            <w:tcW w:w="761" w:type="pct"/>
            <w:shd w:val="clear" w:color="auto" w:fill="auto"/>
            <w:tcMar>
              <w:top w:w="0" w:type="dxa"/>
              <w:bottom w:w="0" w:type="dxa"/>
            </w:tcMar>
            <w:vAlign w:val="center"/>
          </w:tcPr>
          <w:p w14:paraId="46879ABC"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115%</w:t>
            </w:r>
          </w:p>
        </w:tc>
      </w:tr>
      <w:tr w:rsidR="00A12B31" w:rsidRPr="00B465C6" w14:paraId="237CB805" w14:textId="77777777" w:rsidTr="00A12B31">
        <w:tc>
          <w:tcPr>
            <w:tcW w:w="348" w:type="pct"/>
            <w:shd w:val="clear" w:color="auto" w:fill="auto"/>
            <w:tcMar>
              <w:top w:w="0" w:type="dxa"/>
              <w:bottom w:w="0" w:type="dxa"/>
            </w:tcMar>
            <w:vAlign w:val="center"/>
          </w:tcPr>
          <w:p w14:paraId="75B90958"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6</w:t>
            </w:r>
          </w:p>
        </w:tc>
        <w:tc>
          <w:tcPr>
            <w:tcW w:w="1248" w:type="pct"/>
            <w:shd w:val="clear" w:color="auto" w:fill="auto"/>
            <w:tcMar>
              <w:top w:w="0" w:type="dxa"/>
              <w:bottom w:w="0" w:type="dxa"/>
            </w:tcMar>
            <w:vAlign w:val="center"/>
          </w:tcPr>
          <w:p w14:paraId="56A87D1D" w14:textId="59DC8FF2" w:rsidR="00A12B31" w:rsidRPr="00B465C6" w:rsidRDefault="006E6065"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Total</w:t>
            </w:r>
            <w:r w:rsidR="00A12B31" w:rsidRPr="00B465C6">
              <w:rPr>
                <w:rFonts w:ascii="Arial" w:hAnsi="Arial" w:cs="Arial"/>
                <w:color w:val="010000"/>
                <w:sz w:val="20"/>
              </w:rPr>
              <w:t xml:space="preserve"> actual profit</w:t>
            </w:r>
          </w:p>
        </w:tc>
        <w:tc>
          <w:tcPr>
            <w:tcW w:w="499" w:type="pct"/>
            <w:shd w:val="clear" w:color="auto" w:fill="auto"/>
            <w:tcMar>
              <w:top w:w="0" w:type="dxa"/>
              <w:bottom w:w="0" w:type="dxa"/>
            </w:tcMar>
            <w:vAlign w:val="center"/>
          </w:tcPr>
          <w:p w14:paraId="18D49D06"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Billion </w:t>
            </w:r>
            <w:proofErr w:type="spellStart"/>
            <w:r w:rsidRPr="00B465C6">
              <w:rPr>
                <w:rFonts w:ascii="Arial" w:hAnsi="Arial" w:cs="Arial"/>
                <w:color w:val="010000"/>
                <w:sz w:val="20"/>
              </w:rPr>
              <w:t>VND</w:t>
            </w:r>
            <w:proofErr w:type="spellEnd"/>
          </w:p>
        </w:tc>
        <w:tc>
          <w:tcPr>
            <w:tcW w:w="499" w:type="pct"/>
            <w:shd w:val="clear" w:color="auto" w:fill="auto"/>
            <w:tcMar>
              <w:top w:w="0" w:type="dxa"/>
              <w:bottom w:w="0" w:type="dxa"/>
            </w:tcMar>
            <w:vAlign w:val="center"/>
          </w:tcPr>
          <w:p w14:paraId="2F98C0B4"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1.37</w:t>
            </w:r>
          </w:p>
        </w:tc>
        <w:tc>
          <w:tcPr>
            <w:tcW w:w="548" w:type="pct"/>
            <w:shd w:val="clear" w:color="auto" w:fill="auto"/>
            <w:tcMar>
              <w:top w:w="0" w:type="dxa"/>
              <w:bottom w:w="0" w:type="dxa"/>
            </w:tcMar>
            <w:vAlign w:val="center"/>
          </w:tcPr>
          <w:p w14:paraId="122584D9"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1.2</w:t>
            </w:r>
          </w:p>
        </w:tc>
        <w:tc>
          <w:tcPr>
            <w:tcW w:w="499" w:type="pct"/>
            <w:shd w:val="clear" w:color="auto" w:fill="auto"/>
            <w:tcMar>
              <w:top w:w="0" w:type="dxa"/>
              <w:bottom w:w="0" w:type="dxa"/>
            </w:tcMar>
            <w:vAlign w:val="center"/>
          </w:tcPr>
          <w:p w14:paraId="446628F0"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1.77</w:t>
            </w:r>
          </w:p>
        </w:tc>
        <w:tc>
          <w:tcPr>
            <w:tcW w:w="598" w:type="pct"/>
            <w:shd w:val="clear" w:color="auto" w:fill="auto"/>
            <w:tcMar>
              <w:top w:w="0" w:type="dxa"/>
              <w:bottom w:w="0" w:type="dxa"/>
            </w:tcMar>
            <w:vAlign w:val="center"/>
          </w:tcPr>
          <w:p w14:paraId="1E3D4A31"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148%</w:t>
            </w:r>
          </w:p>
        </w:tc>
        <w:tc>
          <w:tcPr>
            <w:tcW w:w="761" w:type="pct"/>
            <w:shd w:val="clear" w:color="auto" w:fill="auto"/>
            <w:tcMar>
              <w:top w:w="0" w:type="dxa"/>
              <w:bottom w:w="0" w:type="dxa"/>
            </w:tcMar>
            <w:vAlign w:val="center"/>
          </w:tcPr>
          <w:p w14:paraId="30540CD3" w14:textId="77777777" w:rsidR="00A12B31"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129%</w:t>
            </w:r>
          </w:p>
        </w:tc>
      </w:tr>
    </w:tbl>
    <w:p w14:paraId="02AC6898" w14:textId="7F5AF580" w:rsidR="001B7743" w:rsidRPr="00B465C6" w:rsidRDefault="006E6065"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Table</w:t>
      </w:r>
      <w:r w:rsidR="00A12B31" w:rsidRPr="00B465C6">
        <w:rPr>
          <w:rFonts w:ascii="Arial" w:hAnsi="Arial" w:cs="Arial"/>
          <w:color w:val="010000"/>
          <w:sz w:val="20"/>
        </w:rPr>
        <w:t xml:space="preserve"> 1.2: Production and business plan in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6"/>
        <w:gridCol w:w="2274"/>
        <w:gridCol w:w="1066"/>
        <w:gridCol w:w="957"/>
        <w:gridCol w:w="867"/>
        <w:gridCol w:w="872"/>
        <w:gridCol w:w="1488"/>
        <w:gridCol w:w="1017"/>
      </w:tblGrid>
      <w:tr w:rsidR="001B7743" w:rsidRPr="00B465C6" w14:paraId="20CA7224" w14:textId="77777777" w:rsidTr="00A12B31">
        <w:tc>
          <w:tcPr>
            <w:tcW w:w="298" w:type="pct"/>
            <w:shd w:val="clear" w:color="auto" w:fill="auto"/>
            <w:tcMar>
              <w:top w:w="0" w:type="dxa"/>
              <w:bottom w:w="0" w:type="dxa"/>
            </w:tcMar>
            <w:vAlign w:val="center"/>
          </w:tcPr>
          <w:p w14:paraId="2B353B5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lastRenderedPageBreak/>
              <w:t>No.</w:t>
            </w:r>
          </w:p>
        </w:tc>
        <w:tc>
          <w:tcPr>
            <w:tcW w:w="1295" w:type="pct"/>
            <w:shd w:val="clear" w:color="auto" w:fill="auto"/>
            <w:tcMar>
              <w:top w:w="0" w:type="dxa"/>
              <w:bottom w:w="0" w:type="dxa"/>
            </w:tcMar>
            <w:vAlign w:val="center"/>
          </w:tcPr>
          <w:p w14:paraId="3432C503"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Financial targets</w:t>
            </w:r>
          </w:p>
        </w:tc>
        <w:tc>
          <w:tcPr>
            <w:tcW w:w="625" w:type="pct"/>
            <w:shd w:val="clear" w:color="auto" w:fill="auto"/>
            <w:tcMar>
              <w:top w:w="0" w:type="dxa"/>
              <w:bottom w:w="0" w:type="dxa"/>
            </w:tcMar>
            <w:vAlign w:val="center"/>
          </w:tcPr>
          <w:p w14:paraId="1ABCE25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Unit</w:t>
            </w:r>
          </w:p>
        </w:tc>
        <w:tc>
          <w:tcPr>
            <w:tcW w:w="564" w:type="pct"/>
            <w:shd w:val="clear" w:color="auto" w:fill="auto"/>
            <w:tcMar>
              <w:top w:w="0" w:type="dxa"/>
              <w:bottom w:w="0" w:type="dxa"/>
            </w:tcMar>
            <w:vAlign w:val="center"/>
          </w:tcPr>
          <w:p w14:paraId="5B445D80"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2023 Plan</w:t>
            </w:r>
          </w:p>
        </w:tc>
        <w:tc>
          <w:tcPr>
            <w:tcW w:w="514" w:type="pct"/>
            <w:shd w:val="clear" w:color="auto" w:fill="auto"/>
            <w:tcMar>
              <w:top w:w="0" w:type="dxa"/>
              <w:bottom w:w="0" w:type="dxa"/>
            </w:tcMar>
            <w:vAlign w:val="center"/>
          </w:tcPr>
          <w:p w14:paraId="68C3EA4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2023 Results</w:t>
            </w:r>
          </w:p>
        </w:tc>
        <w:tc>
          <w:tcPr>
            <w:tcW w:w="517" w:type="pct"/>
            <w:shd w:val="clear" w:color="auto" w:fill="auto"/>
            <w:tcMar>
              <w:top w:w="0" w:type="dxa"/>
              <w:bottom w:w="0" w:type="dxa"/>
            </w:tcMar>
            <w:vAlign w:val="center"/>
          </w:tcPr>
          <w:p w14:paraId="46859DD2" w14:textId="4771D196"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202</w:t>
            </w:r>
            <w:r w:rsidR="006E6065" w:rsidRPr="00B465C6">
              <w:rPr>
                <w:rFonts w:ascii="Arial" w:hAnsi="Arial" w:cs="Arial"/>
                <w:color w:val="010000"/>
                <w:sz w:val="20"/>
              </w:rPr>
              <w:t>4</w:t>
            </w:r>
            <w:r w:rsidRPr="00B465C6">
              <w:rPr>
                <w:rFonts w:ascii="Arial" w:hAnsi="Arial" w:cs="Arial"/>
                <w:color w:val="010000"/>
                <w:sz w:val="20"/>
              </w:rPr>
              <w:t xml:space="preserve"> Plan</w:t>
            </w:r>
          </w:p>
        </w:tc>
        <w:tc>
          <w:tcPr>
            <w:tcW w:w="589" w:type="pct"/>
            <w:shd w:val="clear" w:color="auto" w:fill="auto"/>
            <w:tcMar>
              <w:top w:w="0" w:type="dxa"/>
              <w:bottom w:w="0" w:type="dxa"/>
            </w:tcMar>
            <w:vAlign w:val="center"/>
          </w:tcPr>
          <w:p w14:paraId="358A8E44" w14:textId="107228E8" w:rsidR="001B7743" w:rsidRPr="00B465C6" w:rsidRDefault="006E6065"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2023 </w:t>
            </w:r>
            <w:r w:rsidR="00A12B31" w:rsidRPr="00B465C6">
              <w:rPr>
                <w:rFonts w:ascii="Arial" w:hAnsi="Arial" w:cs="Arial"/>
                <w:color w:val="010000"/>
                <w:sz w:val="20"/>
              </w:rPr>
              <w:t>Result/</w:t>
            </w:r>
            <w:proofErr w:type="spellStart"/>
            <w:r w:rsidRPr="00B465C6">
              <w:rPr>
                <w:rFonts w:ascii="Arial" w:hAnsi="Arial" w:cs="Arial"/>
                <w:color w:val="010000"/>
                <w:sz w:val="20"/>
              </w:rPr>
              <w:t>2023</w:t>
            </w:r>
            <w:r w:rsidR="00A12B31" w:rsidRPr="00B465C6">
              <w:rPr>
                <w:rFonts w:ascii="Arial" w:hAnsi="Arial" w:cs="Arial"/>
                <w:color w:val="010000"/>
                <w:sz w:val="20"/>
              </w:rPr>
              <w:t>Plan</w:t>
            </w:r>
            <w:proofErr w:type="spellEnd"/>
            <w:r w:rsidRPr="00B465C6">
              <w:rPr>
                <w:rFonts w:ascii="Arial" w:hAnsi="Arial" w:cs="Arial"/>
                <w:color w:val="010000"/>
                <w:sz w:val="20"/>
              </w:rPr>
              <w:t xml:space="preserve"> </w:t>
            </w:r>
          </w:p>
        </w:tc>
        <w:tc>
          <w:tcPr>
            <w:tcW w:w="597" w:type="pct"/>
            <w:shd w:val="clear" w:color="auto" w:fill="auto"/>
            <w:tcMar>
              <w:top w:w="0" w:type="dxa"/>
              <w:bottom w:w="0" w:type="dxa"/>
            </w:tcMar>
            <w:vAlign w:val="center"/>
          </w:tcPr>
          <w:p w14:paraId="1F80871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Rate of 2024 Plan/2023 Results</w:t>
            </w:r>
          </w:p>
        </w:tc>
      </w:tr>
      <w:tr w:rsidR="001B7743" w:rsidRPr="00B465C6" w14:paraId="0021BEA3" w14:textId="77777777" w:rsidTr="00A12B31">
        <w:tc>
          <w:tcPr>
            <w:tcW w:w="298" w:type="pct"/>
            <w:shd w:val="clear" w:color="auto" w:fill="auto"/>
            <w:tcMar>
              <w:top w:w="0" w:type="dxa"/>
              <w:bottom w:w="0" w:type="dxa"/>
            </w:tcMar>
            <w:vAlign w:val="center"/>
          </w:tcPr>
          <w:p w14:paraId="11899630"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w:t>
            </w:r>
          </w:p>
        </w:tc>
        <w:tc>
          <w:tcPr>
            <w:tcW w:w="1295" w:type="pct"/>
            <w:shd w:val="clear" w:color="auto" w:fill="auto"/>
            <w:tcMar>
              <w:top w:w="0" w:type="dxa"/>
              <w:bottom w:w="0" w:type="dxa"/>
            </w:tcMar>
            <w:vAlign w:val="center"/>
          </w:tcPr>
          <w:p w14:paraId="6653715F"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Production volume</w:t>
            </w:r>
          </w:p>
        </w:tc>
        <w:tc>
          <w:tcPr>
            <w:tcW w:w="625" w:type="pct"/>
            <w:shd w:val="clear" w:color="auto" w:fill="auto"/>
            <w:tcMar>
              <w:top w:w="0" w:type="dxa"/>
              <w:bottom w:w="0" w:type="dxa"/>
            </w:tcMar>
            <w:vAlign w:val="center"/>
          </w:tcPr>
          <w:p w14:paraId="2A3143B9"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564" w:type="pct"/>
            <w:shd w:val="clear" w:color="auto" w:fill="auto"/>
            <w:tcMar>
              <w:top w:w="0" w:type="dxa"/>
              <w:bottom w:w="0" w:type="dxa"/>
            </w:tcMar>
            <w:vAlign w:val="center"/>
          </w:tcPr>
          <w:p w14:paraId="3EFFCD80"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3,225</w:t>
            </w:r>
          </w:p>
        </w:tc>
        <w:tc>
          <w:tcPr>
            <w:tcW w:w="514" w:type="pct"/>
            <w:shd w:val="clear" w:color="auto" w:fill="auto"/>
            <w:tcMar>
              <w:top w:w="0" w:type="dxa"/>
              <w:bottom w:w="0" w:type="dxa"/>
            </w:tcMar>
            <w:vAlign w:val="center"/>
          </w:tcPr>
          <w:p w14:paraId="767B714D"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3,658</w:t>
            </w:r>
          </w:p>
        </w:tc>
        <w:tc>
          <w:tcPr>
            <w:tcW w:w="517" w:type="pct"/>
            <w:shd w:val="clear" w:color="auto" w:fill="auto"/>
            <w:tcMar>
              <w:top w:w="0" w:type="dxa"/>
              <w:bottom w:w="0" w:type="dxa"/>
            </w:tcMar>
            <w:vAlign w:val="center"/>
          </w:tcPr>
          <w:p w14:paraId="78B693F3"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3,350</w:t>
            </w:r>
          </w:p>
        </w:tc>
        <w:tc>
          <w:tcPr>
            <w:tcW w:w="589" w:type="pct"/>
            <w:shd w:val="clear" w:color="auto" w:fill="auto"/>
            <w:tcMar>
              <w:top w:w="0" w:type="dxa"/>
              <w:bottom w:w="0" w:type="dxa"/>
            </w:tcMar>
            <w:vAlign w:val="center"/>
          </w:tcPr>
          <w:p w14:paraId="0F56D09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113%</w:t>
            </w:r>
          </w:p>
        </w:tc>
        <w:tc>
          <w:tcPr>
            <w:tcW w:w="597" w:type="pct"/>
            <w:shd w:val="clear" w:color="auto" w:fill="auto"/>
            <w:tcMar>
              <w:top w:w="0" w:type="dxa"/>
              <w:bottom w:w="0" w:type="dxa"/>
            </w:tcMar>
            <w:vAlign w:val="center"/>
          </w:tcPr>
          <w:p w14:paraId="108CAEFC"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92%</w:t>
            </w:r>
          </w:p>
        </w:tc>
      </w:tr>
      <w:tr w:rsidR="001B7743" w:rsidRPr="00B465C6" w14:paraId="04D4AA49" w14:textId="77777777" w:rsidTr="00A12B31">
        <w:tc>
          <w:tcPr>
            <w:tcW w:w="298" w:type="pct"/>
            <w:shd w:val="clear" w:color="auto" w:fill="auto"/>
            <w:tcMar>
              <w:top w:w="0" w:type="dxa"/>
              <w:bottom w:w="0" w:type="dxa"/>
            </w:tcMar>
            <w:vAlign w:val="center"/>
          </w:tcPr>
          <w:p w14:paraId="299B1276"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295" w:type="pct"/>
            <w:shd w:val="clear" w:color="auto" w:fill="auto"/>
            <w:tcMar>
              <w:top w:w="0" w:type="dxa"/>
              <w:bottom w:w="0" w:type="dxa"/>
            </w:tcMar>
            <w:vAlign w:val="center"/>
          </w:tcPr>
          <w:p w14:paraId="3D2008E4"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 </w:t>
            </w:r>
            <w:proofErr w:type="spellStart"/>
            <w:r w:rsidRPr="00B465C6">
              <w:rPr>
                <w:rFonts w:ascii="Arial" w:hAnsi="Arial" w:cs="Arial"/>
                <w:color w:val="010000"/>
                <w:sz w:val="20"/>
              </w:rPr>
              <w:t>Binh</w:t>
            </w:r>
            <w:proofErr w:type="spellEnd"/>
            <w:r w:rsidRPr="00B465C6">
              <w:rPr>
                <w:rFonts w:ascii="Arial" w:hAnsi="Arial" w:cs="Arial"/>
                <w:color w:val="010000"/>
                <w:sz w:val="20"/>
              </w:rPr>
              <w:t xml:space="preserve"> </w:t>
            </w:r>
            <w:proofErr w:type="spellStart"/>
            <w:r w:rsidRPr="00B465C6">
              <w:rPr>
                <w:rFonts w:ascii="Arial" w:hAnsi="Arial" w:cs="Arial"/>
                <w:color w:val="010000"/>
                <w:sz w:val="20"/>
              </w:rPr>
              <w:t>Chieu</w:t>
            </w:r>
            <w:proofErr w:type="spellEnd"/>
            <w:r w:rsidRPr="00B465C6">
              <w:rPr>
                <w:rFonts w:ascii="Arial" w:hAnsi="Arial" w:cs="Arial"/>
                <w:color w:val="010000"/>
                <w:sz w:val="20"/>
              </w:rPr>
              <w:t xml:space="preserve"> Factory</w:t>
            </w:r>
          </w:p>
        </w:tc>
        <w:tc>
          <w:tcPr>
            <w:tcW w:w="625" w:type="pct"/>
            <w:shd w:val="clear" w:color="auto" w:fill="auto"/>
            <w:tcMar>
              <w:top w:w="0" w:type="dxa"/>
              <w:bottom w:w="0" w:type="dxa"/>
            </w:tcMar>
            <w:vAlign w:val="center"/>
          </w:tcPr>
          <w:p w14:paraId="1101FAC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564" w:type="pct"/>
            <w:shd w:val="clear" w:color="auto" w:fill="auto"/>
            <w:tcMar>
              <w:top w:w="0" w:type="dxa"/>
              <w:bottom w:w="0" w:type="dxa"/>
            </w:tcMar>
            <w:vAlign w:val="center"/>
          </w:tcPr>
          <w:p w14:paraId="13FD957C"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3,225</w:t>
            </w:r>
          </w:p>
        </w:tc>
        <w:tc>
          <w:tcPr>
            <w:tcW w:w="514" w:type="pct"/>
            <w:shd w:val="clear" w:color="auto" w:fill="auto"/>
            <w:tcMar>
              <w:top w:w="0" w:type="dxa"/>
              <w:bottom w:w="0" w:type="dxa"/>
            </w:tcMar>
            <w:vAlign w:val="center"/>
          </w:tcPr>
          <w:p w14:paraId="025C619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3,518</w:t>
            </w:r>
          </w:p>
        </w:tc>
        <w:tc>
          <w:tcPr>
            <w:tcW w:w="517" w:type="pct"/>
            <w:shd w:val="clear" w:color="auto" w:fill="auto"/>
            <w:tcMar>
              <w:top w:w="0" w:type="dxa"/>
              <w:bottom w:w="0" w:type="dxa"/>
            </w:tcMar>
            <w:vAlign w:val="center"/>
          </w:tcPr>
          <w:p w14:paraId="2D185910"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3,350</w:t>
            </w:r>
          </w:p>
        </w:tc>
        <w:tc>
          <w:tcPr>
            <w:tcW w:w="589" w:type="pct"/>
            <w:shd w:val="clear" w:color="auto" w:fill="auto"/>
            <w:tcMar>
              <w:top w:w="0" w:type="dxa"/>
              <w:bottom w:w="0" w:type="dxa"/>
            </w:tcMar>
            <w:vAlign w:val="center"/>
          </w:tcPr>
          <w:p w14:paraId="1A1D7CAE"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109%</w:t>
            </w:r>
          </w:p>
        </w:tc>
        <w:tc>
          <w:tcPr>
            <w:tcW w:w="597" w:type="pct"/>
            <w:shd w:val="clear" w:color="auto" w:fill="auto"/>
            <w:tcMar>
              <w:top w:w="0" w:type="dxa"/>
              <w:bottom w:w="0" w:type="dxa"/>
            </w:tcMar>
            <w:vAlign w:val="center"/>
          </w:tcPr>
          <w:p w14:paraId="7844DCB9"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95%</w:t>
            </w:r>
          </w:p>
        </w:tc>
      </w:tr>
      <w:tr w:rsidR="001B7743" w:rsidRPr="00B465C6" w14:paraId="6864DC28" w14:textId="77777777" w:rsidTr="00A12B31">
        <w:tc>
          <w:tcPr>
            <w:tcW w:w="298" w:type="pct"/>
            <w:shd w:val="clear" w:color="auto" w:fill="auto"/>
            <w:tcMar>
              <w:top w:w="0" w:type="dxa"/>
              <w:bottom w:w="0" w:type="dxa"/>
            </w:tcMar>
            <w:vAlign w:val="center"/>
          </w:tcPr>
          <w:p w14:paraId="6D955668"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295" w:type="pct"/>
            <w:shd w:val="clear" w:color="auto" w:fill="auto"/>
            <w:tcMar>
              <w:top w:w="0" w:type="dxa"/>
              <w:bottom w:w="0" w:type="dxa"/>
            </w:tcMar>
            <w:vAlign w:val="center"/>
          </w:tcPr>
          <w:p w14:paraId="1520D43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Industrial Solvents</w:t>
            </w:r>
          </w:p>
        </w:tc>
        <w:tc>
          <w:tcPr>
            <w:tcW w:w="625" w:type="pct"/>
            <w:shd w:val="clear" w:color="auto" w:fill="auto"/>
            <w:tcMar>
              <w:top w:w="0" w:type="dxa"/>
              <w:bottom w:w="0" w:type="dxa"/>
            </w:tcMar>
            <w:vAlign w:val="center"/>
          </w:tcPr>
          <w:p w14:paraId="2779DBF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564" w:type="pct"/>
            <w:shd w:val="clear" w:color="auto" w:fill="auto"/>
            <w:tcMar>
              <w:top w:w="0" w:type="dxa"/>
              <w:bottom w:w="0" w:type="dxa"/>
            </w:tcMar>
            <w:vAlign w:val="center"/>
          </w:tcPr>
          <w:p w14:paraId="08F9072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0</w:t>
            </w:r>
          </w:p>
        </w:tc>
        <w:tc>
          <w:tcPr>
            <w:tcW w:w="514" w:type="pct"/>
            <w:shd w:val="clear" w:color="auto" w:fill="auto"/>
            <w:tcMar>
              <w:top w:w="0" w:type="dxa"/>
              <w:bottom w:w="0" w:type="dxa"/>
            </w:tcMar>
            <w:vAlign w:val="center"/>
          </w:tcPr>
          <w:p w14:paraId="549403E9"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140</w:t>
            </w:r>
          </w:p>
        </w:tc>
        <w:tc>
          <w:tcPr>
            <w:tcW w:w="517" w:type="pct"/>
            <w:shd w:val="clear" w:color="auto" w:fill="auto"/>
            <w:tcMar>
              <w:top w:w="0" w:type="dxa"/>
              <w:bottom w:w="0" w:type="dxa"/>
            </w:tcMar>
            <w:vAlign w:val="center"/>
          </w:tcPr>
          <w:p w14:paraId="4D66E9F2"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589" w:type="pct"/>
            <w:shd w:val="clear" w:color="auto" w:fill="auto"/>
            <w:tcMar>
              <w:top w:w="0" w:type="dxa"/>
              <w:bottom w:w="0" w:type="dxa"/>
            </w:tcMar>
            <w:vAlign w:val="center"/>
          </w:tcPr>
          <w:p w14:paraId="0029BCC3"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597" w:type="pct"/>
            <w:shd w:val="clear" w:color="auto" w:fill="auto"/>
            <w:tcMar>
              <w:top w:w="0" w:type="dxa"/>
              <w:bottom w:w="0" w:type="dxa"/>
            </w:tcMar>
            <w:vAlign w:val="center"/>
          </w:tcPr>
          <w:p w14:paraId="5C3B422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0%</w:t>
            </w:r>
          </w:p>
        </w:tc>
      </w:tr>
      <w:tr w:rsidR="001B7743" w:rsidRPr="00B465C6" w14:paraId="601F5A15" w14:textId="77777777" w:rsidTr="00A12B31">
        <w:tc>
          <w:tcPr>
            <w:tcW w:w="298" w:type="pct"/>
            <w:shd w:val="clear" w:color="auto" w:fill="auto"/>
            <w:tcMar>
              <w:top w:w="0" w:type="dxa"/>
              <w:bottom w:w="0" w:type="dxa"/>
            </w:tcMar>
            <w:vAlign w:val="center"/>
          </w:tcPr>
          <w:p w14:paraId="005ECF8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w:t>
            </w:r>
          </w:p>
        </w:tc>
        <w:tc>
          <w:tcPr>
            <w:tcW w:w="1295" w:type="pct"/>
            <w:shd w:val="clear" w:color="auto" w:fill="auto"/>
            <w:tcMar>
              <w:top w:w="0" w:type="dxa"/>
              <w:bottom w:w="0" w:type="dxa"/>
            </w:tcMar>
            <w:vAlign w:val="center"/>
          </w:tcPr>
          <w:p w14:paraId="504C8EE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Sale volume</w:t>
            </w:r>
          </w:p>
        </w:tc>
        <w:tc>
          <w:tcPr>
            <w:tcW w:w="625" w:type="pct"/>
            <w:shd w:val="clear" w:color="auto" w:fill="auto"/>
            <w:tcMar>
              <w:top w:w="0" w:type="dxa"/>
              <w:bottom w:w="0" w:type="dxa"/>
            </w:tcMar>
            <w:vAlign w:val="center"/>
          </w:tcPr>
          <w:p w14:paraId="2413802D"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564" w:type="pct"/>
            <w:shd w:val="clear" w:color="auto" w:fill="auto"/>
            <w:tcMar>
              <w:top w:w="0" w:type="dxa"/>
              <w:bottom w:w="0" w:type="dxa"/>
            </w:tcMar>
            <w:vAlign w:val="center"/>
          </w:tcPr>
          <w:p w14:paraId="1B29060E"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14,260</w:t>
            </w:r>
          </w:p>
        </w:tc>
        <w:tc>
          <w:tcPr>
            <w:tcW w:w="514" w:type="pct"/>
            <w:shd w:val="clear" w:color="auto" w:fill="auto"/>
            <w:tcMar>
              <w:top w:w="0" w:type="dxa"/>
              <w:bottom w:w="0" w:type="dxa"/>
            </w:tcMar>
            <w:vAlign w:val="center"/>
          </w:tcPr>
          <w:p w14:paraId="0FDA1A69"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17,829</w:t>
            </w:r>
          </w:p>
        </w:tc>
        <w:tc>
          <w:tcPr>
            <w:tcW w:w="517" w:type="pct"/>
            <w:shd w:val="clear" w:color="auto" w:fill="auto"/>
            <w:tcMar>
              <w:top w:w="0" w:type="dxa"/>
              <w:bottom w:w="0" w:type="dxa"/>
            </w:tcMar>
            <w:vAlign w:val="center"/>
          </w:tcPr>
          <w:p w14:paraId="3D33E10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14,520</w:t>
            </w:r>
          </w:p>
        </w:tc>
        <w:tc>
          <w:tcPr>
            <w:tcW w:w="589" w:type="pct"/>
            <w:shd w:val="clear" w:color="auto" w:fill="auto"/>
            <w:tcMar>
              <w:top w:w="0" w:type="dxa"/>
              <w:bottom w:w="0" w:type="dxa"/>
            </w:tcMar>
            <w:vAlign w:val="center"/>
          </w:tcPr>
          <w:p w14:paraId="0A4C6379"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125%</w:t>
            </w:r>
          </w:p>
        </w:tc>
        <w:tc>
          <w:tcPr>
            <w:tcW w:w="597" w:type="pct"/>
            <w:shd w:val="clear" w:color="auto" w:fill="auto"/>
            <w:tcMar>
              <w:top w:w="0" w:type="dxa"/>
              <w:bottom w:w="0" w:type="dxa"/>
            </w:tcMar>
            <w:vAlign w:val="center"/>
          </w:tcPr>
          <w:p w14:paraId="2F90C697"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81%</w:t>
            </w:r>
          </w:p>
        </w:tc>
      </w:tr>
      <w:tr w:rsidR="001B7743" w:rsidRPr="00B465C6" w14:paraId="1A5762E3" w14:textId="77777777" w:rsidTr="00A12B31">
        <w:tc>
          <w:tcPr>
            <w:tcW w:w="298" w:type="pct"/>
            <w:shd w:val="clear" w:color="auto" w:fill="auto"/>
            <w:tcMar>
              <w:top w:w="0" w:type="dxa"/>
              <w:bottom w:w="0" w:type="dxa"/>
            </w:tcMar>
            <w:vAlign w:val="center"/>
          </w:tcPr>
          <w:p w14:paraId="2DCFBF8E"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295" w:type="pct"/>
            <w:shd w:val="clear" w:color="auto" w:fill="auto"/>
            <w:tcMar>
              <w:top w:w="0" w:type="dxa"/>
              <w:bottom w:w="0" w:type="dxa"/>
            </w:tcMar>
            <w:vAlign w:val="center"/>
          </w:tcPr>
          <w:p w14:paraId="15F481F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Manufacturing Petroleum Lubricants</w:t>
            </w:r>
          </w:p>
        </w:tc>
        <w:tc>
          <w:tcPr>
            <w:tcW w:w="625" w:type="pct"/>
            <w:shd w:val="clear" w:color="auto" w:fill="auto"/>
            <w:tcMar>
              <w:top w:w="0" w:type="dxa"/>
              <w:bottom w:w="0" w:type="dxa"/>
            </w:tcMar>
            <w:vAlign w:val="center"/>
          </w:tcPr>
          <w:p w14:paraId="602A3F89"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564" w:type="pct"/>
            <w:shd w:val="clear" w:color="auto" w:fill="auto"/>
            <w:tcMar>
              <w:top w:w="0" w:type="dxa"/>
              <w:bottom w:w="0" w:type="dxa"/>
            </w:tcMar>
            <w:vAlign w:val="center"/>
          </w:tcPr>
          <w:p w14:paraId="4FD45910"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3,225</w:t>
            </w:r>
          </w:p>
        </w:tc>
        <w:tc>
          <w:tcPr>
            <w:tcW w:w="514" w:type="pct"/>
            <w:shd w:val="clear" w:color="auto" w:fill="auto"/>
            <w:tcMar>
              <w:top w:w="0" w:type="dxa"/>
              <w:bottom w:w="0" w:type="dxa"/>
            </w:tcMar>
            <w:vAlign w:val="center"/>
          </w:tcPr>
          <w:p w14:paraId="2069A30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3,326</w:t>
            </w:r>
          </w:p>
        </w:tc>
        <w:tc>
          <w:tcPr>
            <w:tcW w:w="517" w:type="pct"/>
            <w:shd w:val="clear" w:color="auto" w:fill="auto"/>
            <w:tcMar>
              <w:top w:w="0" w:type="dxa"/>
              <w:bottom w:w="0" w:type="dxa"/>
            </w:tcMar>
            <w:vAlign w:val="center"/>
          </w:tcPr>
          <w:p w14:paraId="0FA08383"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3,350</w:t>
            </w:r>
          </w:p>
        </w:tc>
        <w:tc>
          <w:tcPr>
            <w:tcW w:w="589" w:type="pct"/>
            <w:shd w:val="clear" w:color="auto" w:fill="auto"/>
            <w:tcMar>
              <w:top w:w="0" w:type="dxa"/>
              <w:bottom w:w="0" w:type="dxa"/>
            </w:tcMar>
            <w:vAlign w:val="center"/>
          </w:tcPr>
          <w:p w14:paraId="1BE1FA0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103%</w:t>
            </w:r>
          </w:p>
        </w:tc>
        <w:tc>
          <w:tcPr>
            <w:tcW w:w="597" w:type="pct"/>
            <w:shd w:val="clear" w:color="auto" w:fill="auto"/>
            <w:tcMar>
              <w:top w:w="0" w:type="dxa"/>
              <w:bottom w:w="0" w:type="dxa"/>
            </w:tcMar>
            <w:vAlign w:val="center"/>
          </w:tcPr>
          <w:p w14:paraId="4740C1C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101%</w:t>
            </w:r>
          </w:p>
        </w:tc>
      </w:tr>
      <w:tr w:rsidR="001B7743" w:rsidRPr="00B465C6" w14:paraId="16549131" w14:textId="77777777" w:rsidTr="00A12B31">
        <w:tc>
          <w:tcPr>
            <w:tcW w:w="298" w:type="pct"/>
            <w:shd w:val="clear" w:color="auto" w:fill="auto"/>
            <w:tcMar>
              <w:top w:w="0" w:type="dxa"/>
              <w:bottom w:w="0" w:type="dxa"/>
            </w:tcMar>
            <w:vAlign w:val="center"/>
          </w:tcPr>
          <w:p w14:paraId="257965A6"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295" w:type="pct"/>
            <w:shd w:val="clear" w:color="auto" w:fill="auto"/>
            <w:tcMar>
              <w:top w:w="0" w:type="dxa"/>
              <w:bottom w:w="0" w:type="dxa"/>
            </w:tcMar>
            <w:vAlign w:val="center"/>
          </w:tcPr>
          <w:p w14:paraId="3D3D5A3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Petroleum Lubricants products</w:t>
            </w:r>
          </w:p>
        </w:tc>
        <w:tc>
          <w:tcPr>
            <w:tcW w:w="625" w:type="pct"/>
            <w:shd w:val="clear" w:color="auto" w:fill="auto"/>
            <w:tcMar>
              <w:top w:w="0" w:type="dxa"/>
              <w:bottom w:w="0" w:type="dxa"/>
            </w:tcMar>
            <w:vAlign w:val="center"/>
          </w:tcPr>
          <w:p w14:paraId="75BA9957"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564" w:type="pct"/>
            <w:shd w:val="clear" w:color="auto" w:fill="auto"/>
            <w:tcMar>
              <w:top w:w="0" w:type="dxa"/>
              <w:bottom w:w="0" w:type="dxa"/>
            </w:tcMar>
            <w:vAlign w:val="center"/>
          </w:tcPr>
          <w:p w14:paraId="129982A3"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35</w:t>
            </w:r>
          </w:p>
        </w:tc>
        <w:tc>
          <w:tcPr>
            <w:tcW w:w="514" w:type="pct"/>
            <w:shd w:val="clear" w:color="auto" w:fill="auto"/>
            <w:tcMar>
              <w:top w:w="0" w:type="dxa"/>
              <w:bottom w:w="0" w:type="dxa"/>
            </w:tcMar>
            <w:vAlign w:val="center"/>
          </w:tcPr>
          <w:p w14:paraId="26356D93"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w:t>
            </w:r>
          </w:p>
        </w:tc>
        <w:tc>
          <w:tcPr>
            <w:tcW w:w="517" w:type="pct"/>
            <w:shd w:val="clear" w:color="auto" w:fill="auto"/>
            <w:tcMar>
              <w:top w:w="0" w:type="dxa"/>
              <w:bottom w:w="0" w:type="dxa"/>
            </w:tcMar>
            <w:vAlign w:val="center"/>
          </w:tcPr>
          <w:p w14:paraId="6AB96961"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589" w:type="pct"/>
            <w:shd w:val="clear" w:color="auto" w:fill="auto"/>
            <w:tcMar>
              <w:top w:w="0" w:type="dxa"/>
              <w:bottom w:w="0" w:type="dxa"/>
            </w:tcMar>
            <w:vAlign w:val="center"/>
          </w:tcPr>
          <w:p w14:paraId="660CAB4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11%</w:t>
            </w:r>
          </w:p>
        </w:tc>
        <w:tc>
          <w:tcPr>
            <w:tcW w:w="597" w:type="pct"/>
            <w:shd w:val="clear" w:color="auto" w:fill="auto"/>
            <w:tcMar>
              <w:top w:w="0" w:type="dxa"/>
              <w:bottom w:w="0" w:type="dxa"/>
            </w:tcMar>
            <w:vAlign w:val="center"/>
          </w:tcPr>
          <w:p w14:paraId="0F143C28"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0%</w:t>
            </w:r>
          </w:p>
        </w:tc>
      </w:tr>
      <w:tr w:rsidR="001B7743" w:rsidRPr="00B465C6" w14:paraId="002C25C4" w14:textId="77777777" w:rsidTr="00A12B31">
        <w:tc>
          <w:tcPr>
            <w:tcW w:w="298" w:type="pct"/>
            <w:shd w:val="clear" w:color="auto" w:fill="auto"/>
            <w:tcMar>
              <w:top w:w="0" w:type="dxa"/>
              <w:bottom w:w="0" w:type="dxa"/>
            </w:tcMar>
            <w:vAlign w:val="center"/>
          </w:tcPr>
          <w:p w14:paraId="4552C34A"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295" w:type="pct"/>
            <w:shd w:val="clear" w:color="auto" w:fill="auto"/>
            <w:tcMar>
              <w:top w:w="0" w:type="dxa"/>
              <w:bottom w:w="0" w:type="dxa"/>
            </w:tcMar>
            <w:vAlign w:val="center"/>
          </w:tcPr>
          <w:p w14:paraId="131ADA7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Petrol</w:t>
            </w:r>
          </w:p>
        </w:tc>
        <w:tc>
          <w:tcPr>
            <w:tcW w:w="625" w:type="pct"/>
            <w:shd w:val="clear" w:color="auto" w:fill="auto"/>
            <w:tcMar>
              <w:top w:w="0" w:type="dxa"/>
              <w:bottom w:w="0" w:type="dxa"/>
            </w:tcMar>
            <w:vAlign w:val="center"/>
          </w:tcPr>
          <w:p w14:paraId="083B758D"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564" w:type="pct"/>
            <w:shd w:val="clear" w:color="auto" w:fill="auto"/>
            <w:tcMar>
              <w:top w:w="0" w:type="dxa"/>
              <w:bottom w:w="0" w:type="dxa"/>
            </w:tcMar>
            <w:vAlign w:val="center"/>
          </w:tcPr>
          <w:p w14:paraId="6C195AC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8,000</w:t>
            </w:r>
          </w:p>
        </w:tc>
        <w:tc>
          <w:tcPr>
            <w:tcW w:w="514" w:type="pct"/>
            <w:shd w:val="clear" w:color="auto" w:fill="auto"/>
            <w:tcMar>
              <w:top w:w="0" w:type="dxa"/>
              <w:bottom w:w="0" w:type="dxa"/>
            </w:tcMar>
            <w:vAlign w:val="center"/>
          </w:tcPr>
          <w:p w14:paraId="23BCFCE8"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8,484</w:t>
            </w:r>
          </w:p>
        </w:tc>
        <w:tc>
          <w:tcPr>
            <w:tcW w:w="517" w:type="pct"/>
            <w:shd w:val="clear" w:color="auto" w:fill="auto"/>
            <w:tcMar>
              <w:top w:w="0" w:type="dxa"/>
              <w:bottom w:w="0" w:type="dxa"/>
            </w:tcMar>
            <w:vAlign w:val="center"/>
          </w:tcPr>
          <w:p w14:paraId="243F1E2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8,000</w:t>
            </w:r>
          </w:p>
        </w:tc>
        <w:tc>
          <w:tcPr>
            <w:tcW w:w="589" w:type="pct"/>
            <w:shd w:val="clear" w:color="auto" w:fill="auto"/>
            <w:tcMar>
              <w:top w:w="0" w:type="dxa"/>
              <w:bottom w:w="0" w:type="dxa"/>
            </w:tcMar>
            <w:vAlign w:val="center"/>
          </w:tcPr>
          <w:p w14:paraId="2473CDA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106%</w:t>
            </w:r>
          </w:p>
        </w:tc>
        <w:tc>
          <w:tcPr>
            <w:tcW w:w="597" w:type="pct"/>
            <w:shd w:val="clear" w:color="auto" w:fill="auto"/>
            <w:tcMar>
              <w:top w:w="0" w:type="dxa"/>
              <w:bottom w:w="0" w:type="dxa"/>
            </w:tcMar>
            <w:vAlign w:val="center"/>
          </w:tcPr>
          <w:p w14:paraId="09A453B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94%</w:t>
            </w:r>
          </w:p>
        </w:tc>
      </w:tr>
      <w:tr w:rsidR="001B7743" w:rsidRPr="00B465C6" w14:paraId="24A7098F" w14:textId="77777777" w:rsidTr="00A12B31">
        <w:tc>
          <w:tcPr>
            <w:tcW w:w="298" w:type="pct"/>
            <w:shd w:val="clear" w:color="auto" w:fill="auto"/>
            <w:tcMar>
              <w:top w:w="0" w:type="dxa"/>
              <w:bottom w:w="0" w:type="dxa"/>
            </w:tcMar>
            <w:vAlign w:val="center"/>
          </w:tcPr>
          <w:p w14:paraId="38B18FF8"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295" w:type="pct"/>
            <w:shd w:val="clear" w:color="auto" w:fill="auto"/>
            <w:tcMar>
              <w:top w:w="0" w:type="dxa"/>
              <w:bottom w:w="0" w:type="dxa"/>
            </w:tcMar>
            <w:vAlign w:val="center"/>
          </w:tcPr>
          <w:p w14:paraId="0EECE6AE"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Industrial Solvents</w:t>
            </w:r>
          </w:p>
        </w:tc>
        <w:tc>
          <w:tcPr>
            <w:tcW w:w="625" w:type="pct"/>
            <w:shd w:val="clear" w:color="auto" w:fill="auto"/>
            <w:tcMar>
              <w:top w:w="0" w:type="dxa"/>
              <w:bottom w:w="0" w:type="dxa"/>
            </w:tcMar>
            <w:vAlign w:val="center"/>
          </w:tcPr>
          <w:p w14:paraId="315A4AF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564" w:type="pct"/>
            <w:shd w:val="clear" w:color="auto" w:fill="auto"/>
            <w:tcMar>
              <w:top w:w="0" w:type="dxa"/>
              <w:bottom w:w="0" w:type="dxa"/>
            </w:tcMar>
            <w:vAlign w:val="center"/>
          </w:tcPr>
          <w:p w14:paraId="6FFA066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0</w:t>
            </w:r>
          </w:p>
        </w:tc>
        <w:tc>
          <w:tcPr>
            <w:tcW w:w="514" w:type="pct"/>
            <w:shd w:val="clear" w:color="auto" w:fill="auto"/>
            <w:tcMar>
              <w:top w:w="0" w:type="dxa"/>
              <w:bottom w:w="0" w:type="dxa"/>
            </w:tcMar>
            <w:vAlign w:val="center"/>
          </w:tcPr>
          <w:p w14:paraId="65D5354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140</w:t>
            </w:r>
          </w:p>
        </w:tc>
        <w:tc>
          <w:tcPr>
            <w:tcW w:w="517" w:type="pct"/>
            <w:shd w:val="clear" w:color="auto" w:fill="auto"/>
            <w:tcMar>
              <w:top w:w="0" w:type="dxa"/>
              <w:bottom w:w="0" w:type="dxa"/>
            </w:tcMar>
            <w:vAlign w:val="center"/>
          </w:tcPr>
          <w:p w14:paraId="3F69A8C1"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589" w:type="pct"/>
            <w:shd w:val="clear" w:color="auto" w:fill="auto"/>
            <w:tcMar>
              <w:top w:w="0" w:type="dxa"/>
              <w:bottom w:w="0" w:type="dxa"/>
            </w:tcMar>
            <w:vAlign w:val="center"/>
          </w:tcPr>
          <w:p w14:paraId="537BC449"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597" w:type="pct"/>
            <w:shd w:val="clear" w:color="auto" w:fill="auto"/>
            <w:tcMar>
              <w:top w:w="0" w:type="dxa"/>
              <w:bottom w:w="0" w:type="dxa"/>
            </w:tcMar>
            <w:vAlign w:val="center"/>
          </w:tcPr>
          <w:p w14:paraId="4E260BFF"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0%</w:t>
            </w:r>
          </w:p>
        </w:tc>
      </w:tr>
      <w:tr w:rsidR="001B7743" w:rsidRPr="00B465C6" w14:paraId="23CB39B1" w14:textId="77777777" w:rsidTr="00A12B31">
        <w:tc>
          <w:tcPr>
            <w:tcW w:w="298" w:type="pct"/>
            <w:shd w:val="clear" w:color="auto" w:fill="auto"/>
            <w:tcMar>
              <w:top w:w="0" w:type="dxa"/>
              <w:bottom w:w="0" w:type="dxa"/>
            </w:tcMar>
            <w:vAlign w:val="center"/>
          </w:tcPr>
          <w:p w14:paraId="37267736"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295" w:type="pct"/>
            <w:shd w:val="clear" w:color="auto" w:fill="auto"/>
            <w:tcMar>
              <w:top w:w="0" w:type="dxa"/>
              <w:bottom w:w="0" w:type="dxa"/>
            </w:tcMar>
            <w:vAlign w:val="center"/>
          </w:tcPr>
          <w:p w14:paraId="59B8184D"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Base oil</w:t>
            </w:r>
          </w:p>
        </w:tc>
        <w:tc>
          <w:tcPr>
            <w:tcW w:w="625" w:type="pct"/>
            <w:shd w:val="clear" w:color="auto" w:fill="auto"/>
            <w:tcMar>
              <w:top w:w="0" w:type="dxa"/>
              <w:bottom w:w="0" w:type="dxa"/>
            </w:tcMar>
            <w:vAlign w:val="center"/>
          </w:tcPr>
          <w:p w14:paraId="068918F8"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564" w:type="pct"/>
            <w:shd w:val="clear" w:color="auto" w:fill="auto"/>
            <w:tcMar>
              <w:top w:w="0" w:type="dxa"/>
              <w:bottom w:w="0" w:type="dxa"/>
            </w:tcMar>
            <w:vAlign w:val="center"/>
          </w:tcPr>
          <w:p w14:paraId="548F912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1,500</w:t>
            </w:r>
          </w:p>
        </w:tc>
        <w:tc>
          <w:tcPr>
            <w:tcW w:w="514" w:type="pct"/>
            <w:shd w:val="clear" w:color="auto" w:fill="auto"/>
            <w:tcMar>
              <w:top w:w="0" w:type="dxa"/>
              <w:bottom w:w="0" w:type="dxa"/>
            </w:tcMar>
            <w:vAlign w:val="center"/>
          </w:tcPr>
          <w:p w14:paraId="22C03B58"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3,718</w:t>
            </w:r>
          </w:p>
        </w:tc>
        <w:tc>
          <w:tcPr>
            <w:tcW w:w="517" w:type="pct"/>
            <w:shd w:val="clear" w:color="auto" w:fill="auto"/>
            <w:tcMar>
              <w:top w:w="0" w:type="dxa"/>
              <w:bottom w:w="0" w:type="dxa"/>
            </w:tcMar>
            <w:vAlign w:val="center"/>
          </w:tcPr>
          <w:p w14:paraId="43B15EF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1,500</w:t>
            </w:r>
          </w:p>
        </w:tc>
        <w:tc>
          <w:tcPr>
            <w:tcW w:w="589" w:type="pct"/>
            <w:shd w:val="clear" w:color="auto" w:fill="auto"/>
            <w:tcMar>
              <w:top w:w="0" w:type="dxa"/>
              <w:bottom w:w="0" w:type="dxa"/>
            </w:tcMar>
            <w:vAlign w:val="center"/>
          </w:tcPr>
          <w:p w14:paraId="0694BB7E"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248%</w:t>
            </w:r>
          </w:p>
        </w:tc>
        <w:tc>
          <w:tcPr>
            <w:tcW w:w="597" w:type="pct"/>
            <w:shd w:val="clear" w:color="auto" w:fill="auto"/>
            <w:tcMar>
              <w:top w:w="0" w:type="dxa"/>
              <w:bottom w:w="0" w:type="dxa"/>
            </w:tcMar>
            <w:vAlign w:val="center"/>
          </w:tcPr>
          <w:p w14:paraId="12E98620"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40%</w:t>
            </w:r>
          </w:p>
        </w:tc>
      </w:tr>
      <w:tr w:rsidR="001B7743" w:rsidRPr="00B465C6" w14:paraId="4F3D6421" w14:textId="77777777" w:rsidTr="00A12B31">
        <w:tc>
          <w:tcPr>
            <w:tcW w:w="298" w:type="pct"/>
            <w:shd w:val="clear" w:color="auto" w:fill="auto"/>
            <w:tcMar>
              <w:top w:w="0" w:type="dxa"/>
              <w:bottom w:w="0" w:type="dxa"/>
            </w:tcMar>
            <w:vAlign w:val="center"/>
          </w:tcPr>
          <w:p w14:paraId="4670FA64"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295" w:type="pct"/>
            <w:shd w:val="clear" w:color="auto" w:fill="auto"/>
            <w:tcMar>
              <w:top w:w="0" w:type="dxa"/>
              <w:bottom w:w="0" w:type="dxa"/>
            </w:tcMar>
            <w:vAlign w:val="center"/>
          </w:tcPr>
          <w:p w14:paraId="7742A5E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Industrial petroleum</w:t>
            </w:r>
          </w:p>
        </w:tc>
        <w:tc>
          <w:tcPr>
            <w:tcW w:w="625" w:type="pct"/>
            <w:shd w:val="clear" w:color="auto" w:fill="auto"/>
            <w:tcMar>
              <w:top w:w="0" w:type="dxa"/>
              <w:bottom w:w="0" w:type="dxa"/>
            </w:tcMar>
            <w:vAlign w:val="center"/>
          </w:tcPr>
          <w:p w14:paraId="52E40F2C"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roofErr w:type="spellStart"/>
            <w:r w:rsidRPr="00B465C6">
              <w:rPr>
                <w:rFonts w:ascii="Arial" w:hAnsi="Arial" w:cs="Arial"/>
                <w:color w:val="010000"/>
                <w:sz w:val="20"/>
              </w:rPr>
              <w:t>M3</w:t>
            </w:r>
            <w:proofErr w:type="spellEnd"/>
          </w:p>
        </w:tc>
        <w:tc>
          <w:tcPr>
            <w:tcW w:w="564" w:type="pct"/>
            <w:shd w:val="clear" w:color="auto" w:fill="auto"/>
            <w:tcMar>
              <w:top w:w="0" w:type="dxa"/>
              <w:bottom w:w="0" w:type="dxa"/>
            </w:tcMar>
            <w:vAlign w:val="center"/>
          </w:tcPr>
          <w:p w14:paraId="1226ECE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1,500</w:t>
            </w:r>
          </w:p>
        </w:tc>
        <w:tc>
          <w:tcPr>
            <w:tcW w:w="514" w:type="pct"/>
            <w:shd w:val="clear" w:color="auto" w:fill="auto"/>
            <w:tcMar>
              <w:top w:w="0" w:type="dxa"/>
              <w:bottom w:w="0" w:type="dxa"/>
            </w:tcMar>
            <w:vAlign w:val="center"/>
          </w:tcPr>
          <w:p w14:paraId="7A5BB65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2,157</w:t>
            </w:r>
          </w:p>
        </w:tc>
        <w:tc>
          <w:tcPr>
            <w:tcW w:w="517" w:type="pct"/>
            <w:shd w:val="clear" w:color="auto" w:fill="auto"/>
            <w:tcMar>
              <w:top w:w="0" w:type="dxa"/>
              <w:bottom w:w="0" w:type="dxa"/>
            </w:tcMar>
            <w:vAlign w:val="center"/>
          </w:tcPr>
          <w:p w14:paraId="2B6FA9BC"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1,670</w:t>
            </w:r>
          </w:p>
        </w:tc>
        <w:tc>
          <w:tcPr>
            <w:tcW w:w="589" w:type="pct"/>
            <w:shd w:val="clear" w:color="auto" w:fill="auto"/>
            <w:tcMar>
              <w:top w:w="0" w:type="dxa"/>
              <w:bottom w:w="0" w:type="dxa"/>
            </w:tcMar>
            <w:vAlign w:val="center"/>
          </w:tcPr>
          <w:p w14:paraId="75CF61B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144%</w:t>
            </w:r>
          </w:p>
        </w:tc>
        <w:tc>
          <w:tcPr>
            <w:tcW w:w="597" w:type="pct"/>
            <w:shd w:val="clear" w:color="auto" w:fill="auto"/>
            <w:tcMar>
              <w:top w:w="0" w:type="dxa"/>
              <w:bottom w:w="0" w:type="dxa"/>
            </w:tcMar>
            <w:vAlign w:val="center"/>
          </w:tcPr>
          <w:p w14:paraId="2FE3BFAF"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77%</w:t>
            </w:r>
          </w:p>
        </w:tc>
      </w:tr>
      <w:tr w:rsidR="001B7743" w:rsidRPr="00B465C6" w14:paraId="75200F10" w14:textId="77777777" w:rsidTr="00A12B31">
        <w:tc>
          <w:tcPr>
            <w:tcW w:w="298" w:type="pct"/>
            <w:shd w:val="clear" w:color="auto" w:fill="auto"/>
            <w:tcMar>
              <w:top w:w="0" w:type="dxa"/>
              <w:bottom w:w="0" w:type="dxa"/>
            </w:tcMar>
            <w:vAlign w:val="center"/>
          </w:tcPr>
          <w:p w14:paraId="013731BD"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w:t>
            </w:r>
          </w:p>
        </w:tc>
        <w:tc>
          <w:tcPr>
            <w:tcW w:w="1295" w:type="pct"/>
            <w:shd w:val="clear" w:color="auto" w:fill="auto"/>
            <w:tcMar>
              <w:top w:w="0" w:type="dxa"/>
              <w:bottom w:w="0" w:type="dxa"/>
            </w:tcMar>
            <w:vAlign w:val="center"/>
          </w:tcPr>
          <w:p w14:paraId="3D7BDAC7"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Net revenue:</w:t>
            </w:r>
          </w:p>
        </w:tc>
        <w:tc>
          <w:tcPr>
            <w:tcW w:w="625" w:type="pct"/>
            <w:shd w:val="clear" w:color="auto" w:fill="auto"/>
            <w:tcMar>
              <w:top w:w="0" w:type="dxa"/>
              <w:bottom w:w="0" w:type="dxa"/>
            </w:tcMar>
            <w:vAlign w:val="center"/>
          </w:tcPr>
          <w:p w14:paraId="5384EA3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Billion </w:t>
            </w:r>
            <w:proofErr w:type="spellStart"/>
            <w:r w:rsidRPr="00B465C6">
              <w:rPr>
                <w:rFonts w:ascii="Arial" w:hAnsi="Arial" w:cs="Arial"/>
                <w:color w:val="010000"/>
                <w:sz w:val="20"/>
              </w:rPr>
              <w:t>VND</w:t>
            </w:r>
            <w:proofErr w:type="spellEnd"/>
          </w:p>
        </w:tc>
        <w:tc>
          <w:tcPr>
            <w:tcW w:w="564" w:type="pct"/>
            <w:shd w:val="clear" w:color="auto" w:fill="auto"/>
            <w:tcMar>
              <w:top w:w="0" w:type="dxa"/>
              <w:bottom w:w="0" w:type="dxa"/>
            </w:tcMar>
            <w:vAlign w:val="center"/>
          </w:tcPr>
          <w:p w14:paraId="2D1966A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339.11</w:t>
            </w:r>
          </w:p>
        </w:tc>
        <w:tc>
          <w:tcPr>
            <w:tcW w:w="514" w:type="pct"/>
            <w:shd w:val="clear" w:color="auto" w:fill="auto"/>
            <w:tcMar>
              <w:top w:w="0" w:type="dxa"/>
              <w:bottom w:w="0" w:type="dxa"/>
            </w:tcMar>
            <w:vAlign w:val="center"/>
          </w:tcPr>
          <w:p w14:paraId="4284742E"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439.35</w:t>
            </w:r>
          </w:p>
        </w:tc>
        <w:tc>
          <w:tcPr>
            <w:tcW w:w="517" w:type="pct"/>
            <w:shd w:val="clear" w:color="auto" w:fill="auto"/>
            <w:tcMar>
              <w:top w:w="0" w:type="dxa"/>
              <w:bottom w:w="0" w:type="dxa"/>
            </w:tcMar>
            <w:vAlign w:val="center"/>
          </w:tcPr>
          <w:p w14:paraId="6E69DC2E"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343.53</w:t>
            </w:r>
          </w:p>
        </w:tc>
        <w:tc>
          <w:tcPr>
            <w:tcW w:w="589" w:type="pct"/>
            <w:shd w:val="clear" w:color="auto" w:fill="auto"/>
            <w:tcMar>
              <w:top w:w="0" w:type="dxa"/>
              <w:bottom w:w="0" w:type="dxa"/>
            </w:tcMar>
            <w:vAlign w:val="center"/>
          </w:tcPr>
          <w:p w14:paraId="6E30B7E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130%</w:t>
            </w:r>
          </w:p>
        </w:tc>
        <w:tc>
          <w:tcPr>
            <w:tcW w:w="597" w:type="pct"/>
            <w:shd w:val="clear" w:color="auto" w:fill="auto"/>
            <w:tcMar>
              <w:top w:w="0" w:type="dxa"/>
              <w:bottom w:w="0" w:type="dxa"/>
            </w:tcMar>
            <w:vAlign w:val="center"/>
          </w:tcPr>
          <w:p w14:paraId="5E0B5DF3"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78%</w:t>
            </w:r>
          </w:p>
        </w:tc>
      </w:tr>
      <w:tr w:rsidR="001B7743" w:rsidRPr="00B465C6" w14:paraId="1FAB50B0" w14:textId="77777777" w:rsidTr="00A12B31">
        <w:tc>
          <w:tcPr>
            <w:tcW w:w="298" w:type="pct"/>
            <w:shd w:val="clear" w:color="auto" w:fill="auto"/>
            <w:tcMar>
              <w:top w:w="0" w:type="dxa"/>
              <w:bottom w:w="0" w:type="dxa"/>
            </w:tcMar>
            <w:vAlign w:val="center"/>
          </w:tcPr>
          <w:p w14:paraId="69EEC63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w:t>
            </w:r>
          </w:p>
        </w:tc>
        <w:tc>
          <w:tcPr>
            <w:tcW w:w="1295" w:type="pct"/>
            <w:shd w:val="clear" w:color="auto" w:fill="auto"/>
            <w:tcMar>
              <w:top w:w="0" w:type="dxa"/>
              <w:bottom w:w="0" w:type="dxa"/>
            </w:tcMar>
            <w:vAlign w:val="center"/>
          </w:tcPr>
          <w:p w14:paraId="0836C097"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Gross profit</w:t>
            </w:r>
          </w:p>
        </w:tc>
        <w:tc>
          <w:tcPr>
            <w:tcW w:w="625" w:type="pct"/>
            <w:shd w:val="clear" w:color="auto" w:fill="auto"/>
            <w:tcMar>
              <w:top w:w="0" w:type="dxa"/>
              <w:bottom w:w="0" w:type="dxa"/>
            </w:tcMar>
            <w:vAlign w:val="center"/>
          </w:tcPr>
          <w:p w14:paraId="3787127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Billion </w:t>
            </w:r>
            <w:proofErr w:type="spellStart"/>
            <w:r w:rsidRPr="00B465C6">
              <w:rPr>
                <w:rFonts w:ascii="Arial" w:hAnsi="Arial" w:cs="Arial"/>
                <w:color w:val="010000"/>
                <w:sz w:val="20"/>
              </w:rPr>
              <w:t>VND</w:t>
            </w:r>
            <w:proofErr w:type="spellEnd"/>
          </w:p>
        </w:tc>
        <w:tc>
          <w:tcPr>
            <w:tcW w:w="564" w:type="pct"/>
            <w:shd w:val="clear" w:color="auto" w:fill="auto"/>
            <w:tcMar>
              <w:top w:w="0" w:type="dxa"/>
              <w:bottom w:w="0" w:type="dxa"/>
            </w:tcMar>
            <w:vAlign w:val="center"/>
          </w:tcPr>
          <w:p w14:paraId="53DBF5C8"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37.31</w:t>
            </w:r>
          </w:p>
        </w:tc>
        <w:tc>
          <w:tcPr>
            <w:tcW w:w="514" w:type="pct"/>
            <w:shd w:val="clear" w:color="auto" w:fill="auto"/>
            <w:tcMar>
              <w:top w:w="0" w:type="dxa"/>
              <w:bottom w:w="0" w:type="dxa"/>
            </w:tcMar>
            <w:vAlign w:val="center"/>
          </w:tcPr>
          <w:p w14:paraId="3870ED59"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51.63</w:t>
            </w:r>
          </w:p>
        </w:tc>
        <w:tc>
          <w:tcPr>
            <w:tcW w:w="517" w:type="pct"/>
            <w:shd w:val="clear" w:color="auto" w:fill="auto"/>
            <w:tcMar>
              <w:top w:w="0" w:type="dxa"/>
              <w:bottom w:w="0" w:type="dxa"/>
            </w:tcMar>
            <w:vAlign w:val="center"/>
          </w:tcPr>
          <w:p w14:paraId="5F4E343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43.55</w:t>
            </w:r>
          </w:p>
        </w:tc>
        <w:tc>
          <w:tcPr>
            <w:tcW w:w="589" w:type="pct"/>
            <w:shd w:val="clear" w:color="auto" w:fill="auto"/>
            <w:tcMar>
              <w:top w:w="0" w:type="dxa"/>
              <w:bottom w:w="0" w:type="dxa"/>
            </w:tcMar>
            <w:vAlign w:val="center"/>
          </w:tcPr>
          <w:p w14:paraId="563512DE"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138%</w:t>
            </w:r>
          </w:p>
        </w:tc>
        <w:tc>
          <w:tcPr>
            <w:tcW w:w="597" w:type="pct"/>
            <w:shd w:val="clear" w:color="auto" w:fill="auto"/>
            <w:tcMar>
              <w:top w:w="0" w:type="dxa"/>
              <w:bottom w:w="0" w:type="dxa"/>
            </w:tcMar>
            <w:vAlign w:val="center"/>
          </w:tcPr>
          <w:p w14:paraId="4D21AB09"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84%</w:t>
            </w:r>
          </w:p>
        </w:tc>
      </w:tr>
      <w:tr w:rsidR="001B7743" w:rsidRPr="00B465C6" w14:paraId="0C69DF51" w14:textId="77777777" w:rsidTr="00A12B31">
        <w:tc>
          <w:tcPr>
            <w:tcW w:w="298" w:type="pct"/>
            <w:shd w:val="clear" w:color="auto" w:fill="auto"/>
            <w:tcMar>
              <w:top w:w="0" w:type="dxa"/>
              <w:bottom w:w="0" w:type="dxa"/>
            </w:tcMar>
            <w:vAlign w:val="center"/>
          </w:tcPr>
          <w:p w14:paraId="0A43304E"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5</w:t>
            </w:r>
          </w:p>
        </w:tc>
        <w:tc>
          <w:tcPr>
            <w:tcW w:w="1295" w:type="pct"/>
            <w:shd w:val="clear" w:color="auto" w:fill="auto"/>
            <w:tcMar>
              <w:top w:w="0" w:type="dxa"/>
              <w:bottom w:w="0" w:type="dxa"/>
            </w:tcMar>
            <w:vAlign w:val="center"/>
          </w:tcPr>
          <w:p w14:paraId="4EA0D4EF"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Expenses</w:t>
            </w:r>
          </w:p>
        </w:tc>
        <w:tc>
          <w:tcPr>
            <w:tcW w:w="625" w:type="pct"/>
            <w:shd w:val="clear" w:color="auto" w:fill="auto"/>
            <w:tcMar>
              <w:top w:w="0" w:type="dxa"/>
              <w:bottom w:w="0" w:type="dxa"/>
            </w:tcMar>
            <w:vAlign w:val="center"/>
          </w:tcPr>
          <w:p w14:paraId="0B15C24C"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Billion </w:t>
            </w:r>
            <w:proofErr w:type="spellStart"/>
            <w:r w:rsidRPr="00B465C6">
              <w:rPr>
                <w:rFonts w:ascii="Arial" w:hAnsi="Arial" w:cs="Arial"/>
                <w:color w:val="010000"/>
                <w:sz w:val="20"/>
              </w:rPr>
              <w:t>VND</w:t>
            </w:r>
            <w:proofErr w:type="spellEnd"/>
          </w:p>
        </w:tc>
        <w:tc>
          <w:tcPr>
            <w:tcW w:w="564" w:type="pct"/>
            <w:shd w:val="clear" w:color="auto" w:fill="auto"/>
            <w:tcMar>
              <w:top w:w="0" w:type="dxa"/>
              <w:bottom w:w="0" w:type="dxa"/>
            </w:tcMar>
            <w:vAlign w:val="center"/>
          </w:tcPr>
          <w:p w14:paraId="5CCB9F8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36.11</w:t>
            </w:r>
          </w:p>
        </w:tc>
        <w:tc>
          <w:tcPr>
            <w:tcW w:w="514" w:type="pct"/>
            <w:shd w:val="clear" w:color="auto" w:fill="auto"/>
            <w:tcMar>
              <w:top w:w="0" w:type="dxa"/>
              <w:bottom w:w="0" w:type="dxa"/>
            </w:tcMar>
            <w:vAlign w:val="center"/>
          </w:tcPr>
          <w:p w14:paraId="0AB491B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50.75</w:t>
            </w:r>
          </w:p>
        </w:tc>
        <w:tc>
          <w:tcPr>
            <w:tcW w:w="517" w:type="pct"/>
            <w:shd w:val="clear" w:color="auto" w:fill="auto"/>
            <w:tcMar>
              <w:top w:w="0" w:type="dxa"/>
              <w:bottom w:w="0" w:type="dxa"/>
            </w:tcMar>
            <w:vAlign w:val="center"/>
          </w:tcPr>
          <w:p w14:paraId="4C468A0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42.25</w:t>
            </w:r>
          </w:p>
        </w:tc>
        <w:tc>
          <w:tcPr>
            <w:tcW w:w="589" w:type="pct"/>
            <w:shd w:val="clear" w:color="auto" w:fill="auto"/>
            <w:tcMar>
              <w:top w:w="0" w:type="dxa"/>
              <w:bottom w:w="0" w:type="dxa"/>
            </w:tcMar>
            <w:vAlign w:val="center"/>
          </w:tcPr>
          <w:p w14:paraId="492AB82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141%</w:t>
            </w:r>
          </w:p>
        </w:tc>
        <w:tc>
          <w:tcPr>
            <w:tcW w:w="597" w:type="pct"/>
            <w:shd w:val="clear" w:color="auto" w:fill="auto"/>
            <w:tcMar>
              <w:top w:w="0" w:type="dxa"/>
              <w:bottom w:w="0" w:type="dxa"/>
            </w:tcMar>
            <w:vAlign w:val="center"/>
          </w:tcPr>
          <w:p w14:paraId="06E7F9E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83%</w:t>
            </w:r>
          </w:p>
        </w:tc>
      </w:tr>
      <w:tr w:rsidR="001B7743" w:rsidRPr="00B465C6" w14:paraId="7740E1E6" w14:textId="77777777" w:rsidTr="00A12B31">
        <w:tc>
          <w:tcPr>
            <w:tcW w:w="298" w:type="pct"/>
            <w:shd w:val="clear" w:color="auto" w:fill="auto"/>
            <w:tcMar>
              <w:top w:w="0" w:type="dxa"/>
              <w:bottom w:w="0" w:type="dxa"/>
            </w:tcMar>
            <w:vAlign w:val="center"/>
          </w:tcPr>
          <w:p w14:paraId="54A8F134"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6</w:t>
            </w:r>
          </w:p>
        </w:tc>
        <w:tc>
          <w:tcPr>
            <w:tcW w:w="1295" w:type="pct"/>
            <w:shd w:val="clear" w:color="auto" w:fill="auto"/>
            <w:tcMar>
              <w:top w:w="0" w:type="dxa"/>
              <w:bottom w:w="0" w:type="dxa"/>
            </w:tcMar>
            <w:vAlign w:val="center"/>
          </w:tcPr>
          <w:p w14:paraId="703A3C5E" w14:textId="776A20A1" w:rsidR="001B7743" w:rsidRPr="00B465C6" w:rsidRDefault="006E6065"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Total</w:t>
            </w:r>
            <w:r w:rsidR="00A12B31" w:rsidRPr="00B465C6">
              <w:rPr>
                <w:rFonts w:ascii="Arial" w:hAnsi="Arial" w:cs="Arial"/>
                <w:color w:val="010000"/>
                <w:sz w:val="20"/>
              </w:rPr>
              <w:t xml:space="preserve"> actual profit</w:t>
            </w:r>
          </w:p>
        </w:tc>
        <w:tc>
          <w:tcPr>
            <w:tcW w:w="625" w:type="pct"/>
            <w:shd w:val="clear" w:color="auto" w:fill="auto"/>
            <w:tcMar>
              <w:top w:w="0" w:type="dxa"/>
              <w:bottom w:w="0" w:type="dxa"/>
            </w:tcMar>
            <w:vAlign w:val="center"/>
          </w:tcPr>
          <w:p w14:paraId="052AD23F"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Billion </w:t>
            </w:r>
            <w:proofErr w:type="spellStart"/>
            <w:r w:rsidRPr="00B465C6">
              <w:rPr>
                <w:rFonts w:ascii="Arial" w:hAnsi="Arial" w:cs="Arial"/>
                <w:color w:val="010000"/>
                <w:sz w:val="20"/>
              </w:rPr>
              <w:t>VND</w:t>
            </w:r>
            <w:proofErr w:type="spellEnd"/>
          </w:p>
        </w:tc>
        <w:tc>
          <w:tcPr>
            <w:tcW w:w="564" w:type="pct"/>
            <w:shd w:val="clear" w:color="auto" w:fill="auto"/>
            <w:tcMar>
              <w:top w:w="0" w:type="dxa"/>
              <w:bottom w:w="0" w:type="dxa"/>
            </w:tcMar>
            <w:vAlign w:val="center"/>
          </w:tcPr>
          <w:p w14:paraId="56D0642C"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1.20</w:t>
            </w:r>
          </w:p>
        </w:tc>
        <w:tc>
          <w:tcPr>
            <w:tcW w:w="514" w:type="pct"/>
            <w:shd w:val="clear" w:color="auto" w:fill="auto"/>
            <w:tcMar>
              <w:top w:w="0" w:type="dxa"/>
              <w:bottom w:w="0" w:type="dxa"/>
            </w:tcMar>
            <w:vAlign w:val="center"/>
          </w:tcPr>
          <w:p w14:paraId="139FC90C"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1.77</w:t>
            </w:r>
          </w:p>
        </w:tc>
        <w:tc>
          <w:tcPr>
            <w:tcW w:w="517" w:type="pct"/>
            <w:shd w:val="clear" w:color="auto" w:fill="auto"/>
            <w:tcMar>
              <w:top w:w="0" w:type="dxa"/>
              <w:bottom w:w="0" w:type="dxa"/>
            </w:tcMar>
            <w:vAlign w:val="center"/>
          </w:tcPr>
          <w:p w14:paraId="73F09BC3"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1.30</w:t>
            </w:r>
          </w:p>
        </w:tc>
        <w:tc>
          <w:tcPr>
            <w:tcW w:w="589" w:type="pct"/>
            <w:shd w:val="clear" w:color="auto" w:fill="auto"/>
            <w:tcMar>
              <w:top w:w="0" w:type="dxa"/>
              <w:bottom w:w="0" w:type="dxa"/>
            </w:tcMar>
            <w:vAlign w:val="center"/>
          </w:tcPr>
          <w:p w14:paraId="70946FD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148%</w:t>
            </w:r>
          </w:p>
        </w:tc>
        <w:tc>
          <w:tcPr>
            <w:tcW w:w="597" w:type="pct"/>
            <w:shd w:val="clear" w:color="auto" w:fill="auto"/>
            <w:tcMar>
              <w:top w:w="0" w:type="dxa"/>
              <w:bottom w:w="0" w:type="dxa"/>
            </w:tcMar>
            <w:vAlign w:val="center"/>
          </w:tcPr>
          <w:p w14:paraId="0993697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73%</w:t>
            </w:r>
          </w:p>
        </w:tc>
      </w:tr>
    </w:tbl>
    <w:p w14:paraId="0F272A3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 Approve the Report on activities of the Supervisory Board in 2023 and the orientation plan in 2024.</w:t>
      </w:r>
    </w:p>
    <w:p w14:paraId="6C8A7A88"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Article 2: Approve the Proposal and election results as follows: </w:t>
      </w:r>
    </w:p>
    <w:p w14:paraId="178BA05B" w14:textId="77777777" w:rsidR="001B7743" w:rsidRPr="00B465C6" w:rsidRDefault="00A12B31" w:rsidP="00A12B31">
      <w:pPr>
        <w:numPr>
          <w:ilvl w:val="0"/>
          <w:numId w:val="5"/>
        </w:numPr>
        <w:pBdr>
          <w:top w:val="nil"/>
          <w:left w:val="nil"/>
          <w:bottom w:val="nil"/>
          <w:right w:val="nil"/>
          <w:between w:val="nil"/>
        </w:pBdr>
        <w:tabs>
          <w:tab w:val="left" w:pos="360"/>
          <w:tab w:val="left" w:pos="936"/>
        </w:tabs>
        <w:spacing w:after="120" w:line="360" w:lineRule="auto"/>
        <w:rPr>
          <w:rFonts w:ascii="Arial" w:eastAsia="Arial" w:hAnsi="Arial" w:cs="Arial"/>
          <w:color w:val="010000"/>
          <w:sz w:val="20"/>
          <w:szCs w:val="20"/>
        </w:rPr>
      </w:pPr>
      <w:r w:rsidRPr="00B465C6">
        <w:rPr>
          <w:rFonts w:ascii="Arial" w:hAnsi="Arial" w:cs="Arial"/>
          <w:color w:val="010000"/>
          <w:sz w:val="20"/>
        </w:rPr>
        <w:t>Approve the Proposal on the remuneration for the Board of Directors, the Supervisory Board in 2023 and the remuneration settlement plan for the Board of Directors and the Supervisory Board in 2024.</w:t>
      </w:r>
    </w:p>
    <w:p w14:paraId="62937ABB" w14:textId="77777777" w:rsidR="001B7743" w:rsidRPr="00B465C6" w:rsidRDefault="00A12B31" w:rsidP="00A12B31">
      <w:pPr>
        <w:numPr>
          <w:ilvl w:val="0"/>
          <w:numId w:val="5"/>
        </w:numPr>
        <w:pBdr>
          <w:top w:val="nil"/>
          <w:left w:val="nil"/>
          <w:bottom w:val="nil"/>
          <w:right w:val="nil"/>
          <w:between w:val="nil"/>
        </w:pBdr>
        <w:tabs>
          <w:tab w:val="left" w:pos="360"/>
          <w:tab w:val="left" w:pos="936"/>
        </w:tabs>
        <w:spacing w:after="120" w:line="360" w:lineRule="auto"/>
        <w:rPr>
          <w:rFonts w:ascii="Arial" w:eastAsia="Arial" w:hAnsi="Arial" w:cs="Arial"/>
          <w:color w:val="010000"/>
          <w:sz w:val="20"/>
          <w:szCs w:val="20"/>
        </w:rPr>
      </w:pPr>
      <w:r w:rsidRPr="00B465C6">
        <w:rPr>
          <w:rFonts w:ascii="Arial" w:hAnsi="Arial" w:cs="Arial"/>
          <w:color w:val="010000"/>
          <w:sz w:val="20"/>
        </w:rPr>
        <w:t>Approve the Proposal on the Profit Distribution Plan for 2023 and 2024:</w:t>
      </w:r>
    </w:p>
    <w:p w14:paraId="49656D52" w14:textId="783E7484" w:rsidR="00F052FB" w:rsidRPr="00B465C6" w:rsidRDefault="00F052FB" w:rsidP="00F052FB">
      <w:pPr>
        <w:numPr>
          <w:ilvl w:val="1"/>
          <w:numId w:val="5"/>
        </w:numPr>
        <w:pBdr>
          <w:top w:val="nil"/>
          <w:left w:val="nil"/>
          <w:bottom w:val="nil"/>
          <w:right w:val="nil"/>
          <w:between w:val="nil"/>
        </w:pBdr>
        <w:tabs>
          <w:tab w:val="left" w:pos="360"/>
          <w:tab w:val="left" w:pos="936"/>
        </w:tabs>
        <w:spacing w:after="120" w:line="360" w:lineRule="auto"/>
        <w:rPr>
          <w:rFonts w:ascii="Arial" w:eastAsia="Arial" w:hAnsi="Arial" w:cs="Arial"/>
          <w:color w:val="010000"/>
          <w:sz w:val="20"/>
          <w:szCs w:val="20"/>
        </w:rPr>
      </w:pPr>
      <w:r w:rsidRPr="00B465C6">
        <w:rPr>
          <w:rFonts w:ascii="Arial" w:eastAsia="Arial" w:hAnsi="Arial" w:cs="Arial"/>
          <w:color w:val="010000"/>
          <w:sz w:val="20"/>
          <w:szCs w:val="20"/>
        </w:rPr>
        <w:t>Profit distribution plan in 2023</w:t>
      </w:r>
    </w:p>
    <w:tbl>
      <w:tblPr>
        <w:tblStyle w:val="a1"/>
        <w:tblW w:w="5000" w:type="pct"/>
        <w:tblLook w:val="0000" w:firstRow="0" w:lastRow="0" w:firstColumn="0" w:lastColumn="0" w:noHBand="0" w:noVBand="0"/>
      </w:tblPr>
      <w:tblGrid>
        <w:gridCol w:w="521"/>
        <w:gridCol w:w="5374"/>
        <w:gridCol w:w="1239"/>
        <w:gridCol w:w="1883"/>
      </w:tblGrid>
      <w:tr w:rsidR="001B7743" w:rsidRPr="00B465C6" w14:paraId="50385035" w14:textId="77777777" w:rsidTr="00A12B31">
        <w:tc>
          <w:tcPr>
            <w:tcW w:w="289" w:type="pct"/>
            <w:vMerge w:val="restart"/>
            <w:tcBorders>
              <w:top w:val="single" w:sz="4" w:space="0" w:color="000000"/>
              <w:left w:val="single" w:sz="4" w:space="0" w:color="000000"/>
            </w:tcBorders>
            <w:shd w:val="clear" w:color="auto" w:fill="auto"/>
            <w:tcMar>
              <w:top w:w="0" w:type="dxa"/>
              <w:bottom w:w="0" w:type="dxa"/>
            </w:tcMar>
            <w:vAlign w:val="center"/>
          </w:tcPr>
          <w:p w14:paraId="4ED83033"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No.</w:t>
            </w:r>
          </w:p>
        </w:tc>
        <w:tc>
          <w:tcPr>
            <w:tcW w:w="2980" w:type="pct"/>
            <w:vMerge w:val="restart"/>
            <w:tcBorders>
              <w:top w:val="single" w:sz="4" w:space="0" w:color="000000"/>
              <w:left w:val="single" w:sz="4" w:space="0" w:color="000000"/>
            </w:tcBorders>
            <w:shd w:val="clear" w:color="auto" w:fill="auto"/>
            <w:tcMar>
              <w:top w:w="0" w:type="dxa"/>
              <w:bottom w:w="0" w:type="dxa"/>
            </w:tcMar>
            <w:vAlign w:val="center"/>
          </w:tcPr>
          <w:p w14:paraId="56BDED5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Targets</w:t>
            </w:r>
          </w:p>
        </w:tc>
        <w:tc>
          <w:tcPr>
            <w:tcW w:w="1731"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4F461FA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Profit Distribution Plan in 2023</w:t>
            </w:r>
          </w:p>
        </w:tc>
      </w:tr>
      <w:tr w:rsidR="001B7743" w:rsidRPr="00B465C6" w14:paraId="36384832" w14:textId="77777777" w:rsidTr="00A12B31">
        <w:tc>
          <w:tcPr>
            <w:tcW w:w="289" w:type="pct"/>
            <w:vMerge/>
            <w:tcBorders>
              <w:top w:val="single" w:sz="4" w:space="0" w:color="000000"/>
              <w:left w:val="single" w:sz="4" w:space="0" w:color="000000"/>
            </w:tcBorders>
            <w:shd w:val="clear" w:color="auto" w:fill="auto"/>
            <w:tcMar>
              <w:top w:w="0" w:type="dxa"/>
              <w:bottom w:w="0" w:type="dxa"/>
            </w:tcMar>
            <w:vAlign w:val="center"/>
          </w:tcPr>
          <w:p w14:paraId="1B69F09A" w14:textId="77777777" w:rsidR="001B7743" w:rsidRPr="00B465C6" w:rsidRDefault="001B7743" w:rsidP="00A12B31">
            <w:pPr>
              <w:pBdr>
                <w:top w:val="nil"/>
                <w:left w:val="nil"/>
                <w:bottom w:val="nil"/>
                <w:right w:val="nil"/>
                <w:between w:val="nil"/>
              </w:pBdr>
              <w:spacing w:after="120" w:line="360" w:lineRule="auto"/>
              <w:rPr>
                <w:rFonts w:ascii="Arial" w:eastAsia="Arial" w:hAnsi="Arial" w:cs="Arial"/>
                <w:color w:val="010000"/>
                <w:sz w:val="20"/>
                <w:szCs w:val="20"/>
              </w:rPr>
            </w:pPr>
          </w:p>
        </w:tc>
        <w:tc>
          <w:tcPr>
            <w:tcW w:w="2980" w:type="pct"/>
            <w:vMerge/>
            <w:tcBorders>
              <w:top w:val="single" w:sz="4" w:space="0" w:color="000000"/>
              <w:left w:val="single" w:sz="4" w:space="0" w:color="000000"/>
            </w:tcBorders>
            <w:shd w:val="clear" w:color="auto" w:fill="auto"/>
            <w:tcMar>
              <w:top w:w="0" w:type="dxa"/>
              <w:bottom w:w="0" w:type="dxa"/>
            </w:tcMar>
            <w:vAlign w:val="center"/>
          </w:tcPr>
          <w:p w14:paraId="4A3FF446" w14:textId="77777777" w:rsidR="001B7743" w:rsidRPr="00B465C6" w:rsidRDefault="001B7743" w:rsidP="00A12B31">
            <w:pPr>
              <w:pBdr>
                <w:top w:val="nil"/>
                <w:left w:val="nil"/>
                <w:bottom w:val="nil"/>
                <w:right w:val="nil"/>
                <w:between w:val="nil"/>
              </w:pBdr>
              <w:spacing w:after="120" w:line="360" w:lineRule="auto"/>
              <w:rPr>
                <w:rFonts w:ascii="Arial" w:eastAsia="Arial" w:hAnsi="Arial" w:cs="Arial"/>
                <w:color w:val="010000"/>
                <w:sz w:val="20"/>
                <w:szCs w:val="20"/>
              </w:rPr>
            </w:pPr>
          </w:p>
        </w:tc>
        <w:tc>
          <w:tcPr>
            <w:tcW w:w="687" w:type="pct"/>
            <w:tcBorders>
              <w:top w:val="single" w:sz="4" w:space="0" w:color="000000"/>
              <w:left w:val="single" w:sz="4" w:space="0" w:color="000000"/>
            </w:tcBorders>
            <w:shd w:val="clear" w:color="auto" w:fill="auto"/>
            <w:tcMar>
              <w:top w:w="0" w:type="dxa"/>
              <w:bottom w:w="0" w:type="dxa"/>
            </w:tcMar>
            <w:vAlign w:val="center"/>
          </w:tcPr>
          <w:p w14:paraId="128B0157"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Rate (%)</w:t>
            </w:r>
          </w:p>
        </w:tc>
        <w:tc>
          <w:tcPr>
            <w:tcW w:w="104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9BF2D4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Value (</w:t>
            </w:r>
            <w:proofErr w:type="spellStart"/>
            <w:r w:rsidRPr="00B465C6">
              <w:rPr>
                <w:rFonts w:ascii="Arial" w:hAnsi="Arial" w:cs="Arial"/>
                <w:color w:val="010000"/>
                <w:sz w:val="20"/>
              </w:rPr>
              <w:t>VND</w:t>
            </w:r>
            <w:proofErr w:type="spellEnd"/>
            <w:r w:rsidRPr="00B465C6">
              <w:rPr>
                <w:rFonts w:ascii="Arial" w:hAnsi="Arial" w:cs="Arial"/>
                <w:color w:val="010000"/>
                <w:sz w:val="20"/>
              </w:rPr>
              <w:t>)</w:t>
            </w:r>
          </w:p>
        </w:tc>
      </w:tr>
      <w:tr w:rsidR="001B7743" w:rsidRPr="00B465C6" w14:paraId="3F987A93" w14:textId="77777777" w:rsidTr="00A12B31">
        <w:tc>
          <w:tcPr>
            <w:tcW w:w="289" w:type="pct"/>
            <w:tcBorders>
              <w:top w:val="single" w:sz="4" w:space="0" w:color="000000"/>
              <w:left w:val="single" w:sz="4" w:space="0" w:color="000000"/>
            </w:tcBorders>
            <w:shd w:val="clear" w:color="auto" w:fill="auto"/>
            <w:tcMar>
              <w:top w:w="0" w:type="dxa"/>
              <w:bottom w:w="0" w:type="dxa"/>
            </w:tcMar>
            <w:vAlign w:val="center"/>
          </w:tcPr>
          <w:p w14:paraId="28366C8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w:t>
            </w:r>
          </w:p>
        </w:tc>
        <w:tc>
          <w:tcPr>
            <w:tcW w:w="2980" w:type="pct"/>
            <w:tcBorders>
              <w:top w:val="single" w:sz="4" w:space="0" w:color="000000"/>
              <w:left w:val="single" w:sz="4" w:space="0" w:color="000000"/>
            </w:tcBorders>
            <w:shd w:val="clear" w:color="auto" w:fill="auto"/>
            <w:tcMar>
              <w:top w:w="0" w:type="dxa"/>
              <w:bottom w:w="0" w:type="dxa"/>
            </w:tcMar>
            <w:vAlign w:val="center"/>
          </w:tcPr>
          <w:p w14:paraId="4AEE19A9" w14:textId="0697FB91"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Charter capital</w:t>
            </w:r>
          </w:p>
        </w:tc>
        <w:tc>
          <w:tcPr>
            <w:tcW w:w="687" w:type="pct"/>
            <w:tcBorders>
              <w:top w:val="single" w:sz="4" w:space="0" w:color="000000"/>
              <w:left w:val="single" w:sz="4" w:space="0" w:color="000000"/>
            </w:tcBorders>
            <w:shd w:val="clear" w:color="auto" w:fill="auto"/>
            <w:tcMar>
              <w:top w:w="0" w:type="dxa"/>
              <w:bottom w:w="0" w:type="dxa"/>
            </w:tcMar>
            <w:vAlign w:val="center"/>
          </w:tcPr>
          <w:p w14:paraId="2B5B3F17"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04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6900EE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89,000,000,000</w:t>
            </w:r>
          </w:p>
        </w:tc>
      </w:tr>
      <w:tr w:rsidR="001B7743" w:rsidRPr="00B465C6" w14:paraId="7B4AC18E" w14:textId="77777777" w:rsidTr="00A12B31">
        <w:tc>
          <w:tcPr>
            <w:tcW w:w="289" w:type="pct"/>
            <w:tcBorders>
              <w:top w:val="single" w:sz="4" w:space="0" w:color="000000"/>
              <w:left w:val="single" w:sz="4" w:space="0" w:color="000000"/>
            </w:tcBorders>
            <w:shd w:val="clear" w:color="auto" w:fill="auto"/>
            <w:tcMar>
              <w:top w:w="0" w:type="dxa"/>
              <w:bottom w:w="0" w:type="dxa"/>
            </w:tcMar>
            <w:vAlign w:val="center"/>
          </w:tcPr>
          <w:p w14:paraId="57A33E4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w:t>
            </w:r>
          </w:p>
        </w:tc>
        <w:tc>
          <w:tcPr>
            <w:tcW w:w="2980" w:type="pct"/>
            <w:tcBorders>
              <w:top w:val="single" w:sz="4" w:space="0" w:color="000000"/>
              <w:left w:val="single" w:sz="4" w:space="0" w:color="000000"/>
            </w:tcBorders>
            <w:shd w:val="clear" w:color="auto" w:fill="auto"/>
            <w:tcMar>
              <w:top w:w="0" w:type="dxa"/>
              <w:bottom w:w="0" w:type="dxa"/>
            </w:tcMar>
            <w:vAlign w:val="center"/>
          </w:tcPr>
          <w:p w14:paraId="2C983030"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Profit after tax 2023</w:t>
            </w:r>
          </w:p>
        </w:tc>
        <w:tc>
          <w:tcPr>
            <w:tcW w:w="687" w:type="pct"/>
            <w:tcBorders>
              <w:top w:val="single" w:sz="4" w:space="0" w:color="000000"/>
              <w:left w:val="single" w:sz="4" w:space="0" w:color="000000"/>
            </w:tcBorders>
            <w:shd w:val="clear" w:color="auto" w:fill="auto"/>
            <w:tcMar>
              <w:top w:w="0" w:type="dxa"/>
              <w:bottom w:w="0" w:type="dxa"/>
            </w:tcMar>
            <w:vAlign w:val="center"/>
          </w:tcPr>
          <w:p w14:paraId="657D5C7B"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04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551B99F"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1,355,571,129</w:t>
            </w:r>
          </w:p>
        </w:tc>
      </w:tr>
      <w:tr w:rsidR="001B7743" w:rsidRPr="00B465C6" w14:paraId="582E4DED" w14:textId="77777777" w:rsidTr="00A12B31">
        <w:tc>
          <w:tcPr>
            <w:tcW w:w="289" w:type="pct"/>
            <w:tcBorders>
              <w:top w:val="single" w:sz="4" w:space="0" w:color="000000"/>
              <w:left w:val="single" w:sz="4" w:space="0" w:color="000000"/>
            </w:tcBorders>
            <w:shd w:val="clear" w:color="auto" w:fill="auto"/>
            <w:tcMar>
              <w:top w:w="0" w:type="dxa"/>
              <w:bottom w:w="0" w:type="dxa"/>
            </w:tcMar>
            <w:vAlign w:val="center"/>
          </w:tcPr>
          <w:p w14:paraId="7DF058A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lastRenderedPageBreak/>
              <w:t>3</w:t>
            </w:r>
          </w:p>
        </w:tc>
        <w:tc>
          <w:tcPr>
            <w:tcW w:w="2980" w:type="pct"/>
            <w:tcBorders>
              <w:top w:val="single" w:sz="4" w:space="0" w:color="000000"/>
              <w:left w:val="single" w:sz="4" w:space="0" w:color="000000"/>
            </w:tcBorders>
            <w:shd w:val="clear" w:color="auto" w:fill="auto"/>
            <w:tcMar>
              <w:top w:w="0" w:type="dxa"/>
              <w:bottom w:w="0" w:type="dxa"/>
            </w:tcMar>
            <w:vAlign w:val="center"/>
          </w:tcPr>
          <w:p w14:paraId="0885C01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Appropriation for funds (2=1*40%)</w:t>
            </w:r>
          </w:p>
        </w:tc>
        <w:tc>
          <w:tcPr>
            <w:tcW w:w="687" w:type="pct"/>
            <w:tcBorders>
              <w:top w:val="single" w:sz="4" w:space="0" w:color="000000"/>
              <w:left w:val="single" w:sz="4" w:space="0" w:color="000000"/>
            </w:tcBorders>
            <w:shd w:val="clear" w:color="auto" w:fill="auto"/>
            <w:tcMar>
              <w:top w:w="0" w:type="dxa"/>
              <w:bottom w:w="0" w:type="dxa"/>
            </w:tcMar>
            <w:vAlign w:val="center"/>
          </w:tcPr>
          <w:p w14:paraId="0E26AF23"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40%</w:t>
            </w:r>
          </w:p>
        </w:tc>
        <w:tc>
          <w:tcPr>
            <w:tcW w:w="104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D198C7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542,228,452</w:t>
            </w:r>
          </w:p>
        </w:tc>
      </w:tr>
      <w:tr w:rsidR="001B7743" w:rsidRPr="00B465C6" w14:paraId="077B8063" w14:textId="77777777" w:rsidTr="00A12B31">
        <w:tc>
          <w:tcPr>
            <w:tcW w:w="289" w:type="pct"/>
            <w:tcBorders>
              <w:top w:val="single" w:sz="4" w:space="0" w:color="000000"/>
              <w:left w:val="single" w:sz="4" w:space="0" w:color="000000"/>
            </w:tcBorders>
            <w:shd w:val="clear" w:color="auto" w:fill="auto"/>
            <w:tcMar>
              <w:top w:w="0" w:type="dxa"/>
              <w:bottom w:w="0" w:type="dxa"/>
            </w:tcMar>
            <w:vAlign w:val="center"/>
          </w:tcPr>
          <w:p w14:paraId="03706CD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w:t>
            </w:r>
          </w:p>
        </w:tc>
        <w:tc>
          <w:tcPr>
            <w:tcW w:w="2980" w:type="pct"/>
            <w:tcBorders>
              <w:top w:val="single" w:sz="4" w:space="0" w:color="000000"/>
              <w:left w:val="single" w:sz="4" w:space="0" w:color="000000"/>
            </w:tcBorders>
            <w:shd w:val="clear" w:color="auto" w:fill="auto"/>
            <w:tcMar>
              <w:top w:w="0" w:type="dxa"/>
              <w:bottom w:w="0" w:type="dxa"/>
            </w:tcMar>
            <w:vAlign w:val="center"/>
          </w:tcPr>
          <w:p w14:paraId="0B0B611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Bonus fund</w:t>
            </w:r>
          </w:p>
        </w:tc>
        <w:tc>
          <w:tcPr>
            <w:tcW w:w="687" w:type="pct"/>
            <w:tcBorders>
              <w:top w:val="single" w:sz="4" w:space="0" w:color="000000"/>
              <w:left w:val="single" w:sz="4" w:space="0" w:color="000000"/>
            </w:tcBorders>
            <w:shd w:val="clear" w:color="auto" w:fill="auto"/>
            <w:tcMar>
              <w:top w:w="0" w:type="dxa"/>
              <w:bottom w:w="0" w:type="dxa"/>
            </w:tcMar>
            <w:vAlign w:val="center"/>
          </w:tcPr>
          <w:p w14:paraId="4E98C76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5%</w:t>
            </w:r>
          </w:p>
        </w:tc>
        <w:tc>
          <w:tcPr>
            <w:tcW w:w="104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625E97F"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67,778,556</w:t>
            </w:r>
          </w:p>
        </w:tc>
      </w:tr>
      <w:tr w:rsidR="001B7743" w:rsidRPr="00B465C6" w14:paraId="569C82AF" w14:textId="77777777" w:rsidTr="00A12B31">
        <w:tc>
          <w:tcPr>
            <w:tcW w:w="289" w:type="pct"/>
            <w:tcBorders>
              <w:top w:val="single" w:sz="4" w:space="0" w:color="000000"/>
              <w:left w:val="single" w:sz="4" w:space="0" w:color="000000"/>
            </w:tcBorders>
            <w:shd w:val="clear" w:color="auto" w:fill="auto"/>
            <w:tcMar>
              <w:top w:w="0" w:type="dxa"/>
              <w:bottom w:w="0" w:type="dxa"/>
            </w:tcMar>
            <w:vAlign w:val="center"/>
          </w:tcPr>
          <w:p w14:paraId="27F901E0"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w:t>
            </w:r>
          </w:p>
        </w:tc>
        <w:tc>
          <w:tcPr>
            <w:tcW w:w="2980" w:type="pct"/>
            <w:tcBorders>
              <w:top w:val="single" w:sz="4" w:space="0" w:color="000000"/>
              <w:left w:val="single" w:sz="4" w:space="0" w:color="000000"/>
            </w:tcBorders>
            <w:shd w:val="clear" w:color="auto" w:fill="auto"/>
            <w:tcMar>
              <w:top w:w="0" w:type="dxa"/>
              <w:bottom w:w="0" w:type="dxa"/>
            </w:tcMar>
            <w:vAlign w:val="center"/>
          </w:tcPr>
          <w:p w14:paraId="16C9B2C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Welfare Fund</w:t>
            </w:r>
          </w:p>
        </w:tc>
        <w:tc>
          <w:tcPr>
            <w:tcW w:w="687" w:type="pct"/>
            <w:tcBorders>
              <w:top w:val="single" w:sz="4" w:space="0" w:color="000000"/>
              <w:left w:val="single" w:sz="4" w:space="0" w:color="000000"/>
            </w:tcBorders>
            <w:shd w:val="clear" w:color="auto" w:fill="auto"/>
            <w:tcMar>
              <w:top w:w="0" w:type="dxa"/>
              <w:bottom w:w="0" w:type="dxa"/>
            </w:tcMar>
            <w:vAlign w:val="center"/>
          </w:tcPr>
          <w:p w14:paraId="52DC9CA4"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15%</w:t>
            </w:r>
          </w:p>
        </w:tc>
        <w:tc>
          <w:tcPr>
            <w:tcW w:w="104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4720E53"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203,335,670</w:t>
            </w:r>
          </w:p>
        </w:tc>
      </w:tr>
      <w:tr w:rsidR="001B7743" w:rsidRPr="00B465C6" w14:paraId="1D780B93" w14:textId="77777777" w:rsidTr="00A12B31">
        <w:tc>
          <w:tcPr>
            <w:tcW w:w="289" w:type="pct"/>
            <w:tcBorders>
              <w:top w:val="single" w:sz="4" w:space="0" w:color="000000"/>
              <w:left w:val="single" w:sz="4" w:space="0" w:color="000000"/>
            </w:tcBorders>
            <w:shd w:val="clear" w:color="auto" w:fill="auto"/>
            <w:tcMar>
              <w:top w:w="0" w:type="dxa"/>
              <w:bottom w:w="0" w:type="dxa"/>
            </w:tcMar>
            <w:vAlign w:val="center"/>
          </w:tcPr>
          <w:p w14:paraId="4D4E4937"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w:t>
            </w:r>
          </w:p>
        </w:tc>
        <w:tc>
          <w:tcPr>
            <w:tcW w:w="2980" w:type="pct"/>
            <w:tcBorders>
              <w:top w:val="single" w:sz="4" w:space="0" w:color="000000"/>
              <w:left w:val="single" w:sz="4" w:space="0" w:color="000000"/>
            </w:tcBorders>
            <w:shd w:val="clear" w:color="auto" w:fill="auto"/>
            <w:tcMar>
              <w:top w:w="0" w:type="dxa"/>
              <w:bottom w:w="0" w:type="dxa"/>
            </w:tcMar>
            <w:vAlign w:val="center"/>
          </w:tcPr>
          <w:p w14:paraId="4F5BB46C"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Investment and development fund</w:t>
            </w:r>
          </w:p>
        </w:tc>
        <w:tc>
          <w:tcPr>
            <w:tcW w:w="687" w:type="pct"/>
            <w:tcBorders>
              <w:top w:val="single" w:sz="4" w:space="0" w:color="000000"/>
              <w:left w:val="single" w:sz="4" w:space="0" w:color="000000"/>
            </w:tcBorders>
            <w:shd w:val="clear" w:color="auto" w:fill="auto"/>
            <w:tcMar>
              <w:top w:w="0" w:type="dxa"/>
              <w:bottom w:w="0" w:type="dxa"/>
            </w:tcMar>
            <w:vAlign w:val="center"/>
          </w:tcPr>
          <w:p w14:paraId="0C256D3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20%</w:t>
            </w:r>
          </w:p>
        </w:tc>
        <w:tc>
          <w:tcPr>
            <w:tcW w:w="104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2DC0352"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271,114,226</w:t>
            </w:r>
          </w:p>
        </w:tc>
      </w:tr>
      <w:tr w:rsidR="001B7743" w:rsidRPr="00B465C6" w14:paraId="104A56D0" w14:textId="77777777" w:rsidTr="00A12B31">
        <w:tc>
          <w:tcPr>
            <w:tcW w:w="289" w:type="pct"/>
            <w:tcBorders>
              <w:top w:val="single" w:sz="4" w:space="0" w:color="000000"/>
              <w:left w:val="single" w:sz="4" w:space="0" w:color="000000"/>
            </w:tcBorders>
            <w:shd w:val="clear" w:color="auto" w:fill="auto"/>
            <w:tcMar>
              <w:top w:w="0" w:type="dxa"/>
              <w:bottom w:w="0" w:type="dxa"/>
            </w:tcMar>
            <w:vAlign w:val="center"/>
          </w:tcPr>
          <w:p w14:paraId="2160D561"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w:t>
            </w:r>
          </w:p>
        </w:tc>
        <w:tc>
          <w:tcPr>
            <w:tcW w:w="2980" w:type="pct"/>
            <w:tcBorders>
              <w:top w:val="single" w:sz="4" w:space="0" w:color="000000"/>
              <w:left w:val="single" w:sz="4" w:space="0" w:color="000000"/>
            </w:tcBorders>
            <w:shd w:val="clear" w:color="auto" w:fill="auto"/>
            <w:tcMar>
              <w:top w:w="0" w:type="dxa"/>
              <w:bottom w:w="0" w:type="dxa"/>
            </w:tcMar>
            <w:vAlign w:val="center"/>
          </w:tcPr>
          <w:p w14:paraId="1AE6AEF3" w14:textId="40640D6B"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Total profit after tax after appropriation </w:t>
            </w:r>
            <w:r w:rsidR="006E6065" w:rsidRPr="00B465C6">
              <w:rPr>
                <w:rFonts w:ascii="Arial" w:hAnsi="Arial" w:cs="Arial"/>
                <w:color w:val="010000"/>
                <w:sz w:val="20"/>
              </w:rPr>
              <w:t>for</w:t>
            </w:r>
            <w:r w:rsidRPr="00B465C6">
              <w:rPr>
                <w:rFonts w:ascii="Arial" w:hAnsi="Arial" w:cs="Arial"/>
                <w:color w:val="010000"/>
                <w:sz w:val="20"/>
              </w:rPr>
              <w:t xml:space="preserve"> funds (3=1-2)</w:t>
            </w:r>
          </w:p>
        </w:tc>
        <w:tc>
          <w:tcPr>
            <w:tcW w:w="687" w:type="pct"/>
            <w:tcBorders>
              <w:top w:val="single" w:sz="4" w:space="0" w:color="000000"/>
              <w:left w:val="single" w:sz="4" w:space="0" w:color="000000"/>
            </w:tcBorders>
            <w:shd w:val="clear" w:color="auto" w:fill="auto"/>
            <w:tcMar>
              <w:top w:w="0" w:type="dxa"/>
              <w:bottom w:w="0" w:type="dxa"/>
            </w:tcMar>
            <w:vAlign w:val="center"/>
          </w:tcPr>
          <w:p w14:paraId="1ED26969"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60%</w:t>
            </w:r>
          </w:p>
        </w:tc>
        <w:tc>
          <w:tcPr>
            <w:tcW w:w="104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9229F6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813,342,677</w:t>
            </w:r>
          </w:p>
        </w:tc>
      </w:tr>
      <w:tr w:rsidR="001B7743" w:rsidRPr="00B465C6" w14:paraId="4F3BD204" w14:textId="77777777" w:rsidTr="00A12B31">
        <w:tc>
          <w:tcPr>
            <w:tcW w:w="289" w:type="pct"/>
            <w:tcBorders>
              <w:top w:val="single" w:sz="4" w:space="0" w:color="000000"/>
              <w:left w:val="single" w:sz="4" w:space="0" w:color="000000"/>
            </w:tcBorders>
            <w:shd w:val="clear" w:color="auto" w:fill="auto"/>
            <w:tcMar>
              <w:top w:w="0" w:type="dxa"/>
              <w:bottom w:w="0" w:type="dxa"/>
            </w:tcMar>
            <w:vAlign w:val="center"/>
          </w:tcPr>
          <w:p w14:paraId="0EF130F9"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5</w:t>
            </w:r>
          </w:p>
        </w:tc>
        <w:tc>
          <w:tcPr>
            <w:tcW w:w="2980" w:type="pct"/>
            <w:tcBorders>
              <w:top w:val="single" w:sz="4" w:space="0" w:color="000000"/>
              <w:left w:val="single" w:sz="4" w:space="0" w:color="000000"/>
            </w:tcBorders>
            <w:shd w:val="clear" w:color="auto" w:fill="auto"/>
            <w:tcMar>
              <w:top w:w="0" w:type="dxa"/>
              <w:bottom w:w="0" w:type="dxa"/>
            </w:tcMar>
            <w:vAlign w:val="center"/>
          </w:tcPr>
          <w:p w14:paraId="55F077E7" w14:textId="596390D8"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Remaining undistributed profit </w:t>
            </w:r>
          </w:p>
        </w:tc>
        <w:tc>
          <w:tcPr>
            <w:tcW w:w="687" w:type="pct"/>
            <w:tcBorders>
              <w:top w:val="single" w:sz="4" w:space="0" w:color="000000"/>
              <w:left w:val="single" w:sz="4" w:space="0" w:color="000000"/>
            </w:tcBorders>
            <w:shd w:val="clear" w:color="auto" w:fill="auto"/>
            <w:tcMar>
              <w:top w:w="0" w:type="dxa"/>
              <w:bottom w:w="0" w:type="dxa"/>
            </w:tcMar>
            <w:vAlign w:val="center"/>
          </w:tcPr>
          <w:p w14:paraId="0534C2A5"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04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41BF2BB"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156,869,581</w:t>
            </w:r>
          </w:p>
        </w:tc>
      </w:tr>
      <w:tr w:rsidR="001B7743" w:rsidRPr="00B465C6" w14:paraId="266DA8C3" w14:textId="77777777" w:rsidTr="00A12B31">
        <w:tc>
          <w:tcPr>
            <w:tcW w:w="289" w:type="pct"/>
            <w:tcBorders>
              <w:top w:val="single" w:sz="4" w:space="0" w:color="000000"/>
              <w:left w:val="single" w:sz="4" w:space="0" w:color="000000"/>
            </w:tcBorders>
            <w:shd w:val="clear" w:color="auto" w:fill="auto"/>
            <w:tcMar>
              <w:top w:w="0" w:type="dxa"/>
              <w:bottom w:w="0" w:type="dxa"/>
            </w:tcMar>
            <w:vAlign w:val="center"/>
          </w:tcPr>
          <w:p w14:paraId="44F4B460"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6</w:t>
            </w:r>
          </w:p>
        </w:tc>
        <w:tc>
          <w:tcPr>
            <w:tcW w:w="2980" w:type="pct"/>
            <w:tcBorders>
              <w:top w:val="single" w:sz="4" w:space="0" w:color="000000"/>
              <w:left w:val="single" w:sz="4" w:space="0" w:color="000000"/>
            </w:tcBorders>
            <w:shd w:val="clear" w:color="auto" w:fill="auto"/>
            <w:tcMar>
              <w:top w:w="0" w:type="dxa"/>
              <w:bottom w:w="0" w:type="dxa"/>
            </w:tcMar>
            <w:vAlign w:val="center"/>
          </w:tcPr>
          <w:p w14:paraId="7AB8A74E"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Profit for dividend payment (5=3+4)</w:t>
            </w:r>
          </w:p>
        </w:tc>
        <w:tc>
          <w:tcPr>
            <w:tcW w:w="687" w:type="pct"/>
            <w:tcBorders>
              <w:top w:val="single" w:sz="4" w:space="0" w:color="000000"/>
              <w:left w:val="single" w:sz="4" w:space="0" w:color="000000"/>
            </w:tcBorders>
            <w:shd w:val="clear" w:color="auto" w:fill="auto"/>
            <w:tcMar>
              <w:top w:w="0" w:type="dxa"/>
              <w:bottom w:w="0" w:type="dxa"/>
            </w:tcMar>
            <w:vAlign w:val="center"/>
          </w:tcPr>
          <w:p w14:paraId="18F752C6"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04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32F3E1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970,212,258</w:t>
            </w:r>
          </w:p>
        </w:tc>
      </w:tr>
      <w:tr w:rsidR="001B7743" w:rsidRPr="00B465C6" w14:paraId="4279BE08" w14:textId="77777777" w:rsidTr="00A12B31">
        <w:tc>
          <w:tcPr>
            <w:tcW w:w="289" w:type="pct"/>
            <w:tcBorders>
              <w:top w:val="single" w:sz="4" w:space="0" w:color="000000"/>
              <w:left w:val="single" w:sz="4" w:space="0" w:color="000000"/>
            </w:tcBorders>
            <w:shd w:val="clear" w:color="auto" w:fill="auto"/>
            <w:tcMar>
              <w:top w:w="0" w:type="dxa"/>
              <w:bottom w:w="0" w:type="dxa"/>
            </w:tcMar>
            <w:vAlign w:val="center"/>
          </w:tcPr>
          <w:p w14:paraId="57F0015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7</w:t>
            </w:r>
          </w:p>
        </w:tc>
        <w:tc>
          <w:tcPr>
            <w:tcW w:w="2980" w:type="pct"/>
            <w:tcBorders>
              <w:top w:val="single" w:sz="4" w:space="0" w:color="000000"/>
              <w:left w:val="single" w:sz="4" w:space="0" w:color="000000"/>
            </w:tcBorders>
            <w:shd w:val="clear" w:color="auto" w:fill="auto"/>
            <w:tcMar>
              <w:top w:w="0" w:type="dxa"/>
              <w:bottom w:w="0" w:type="dxa"/>
            </w:tcMar>
            <w:vAlign w:val="center"/>
          </w:tcPr>
          <w:p w14:paraId="2D70C299"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Dividend payment</w:t>
            </w:r>
          </w:p>
        </w:tc>
        <w:tc>
          <w:tcPr>
            <w:tcW w:w="687" w:type="pct"/>
            <w:tcBorders>
              <w:top w:val="single" w:sz="4" w:space="0" w:color="000000"/>
              <w:left w:val="single" w:sz="4" w:space="0" w:color="000000"/>
            </w:tcBorders>
            <w:shd w:val="clear" w:color="auto" w:fill="auto"/>
            <w:tcMar>
              <w:top w:w="0" w:type="dxa"/>
              <w:bottom w:w="0" w:type="dxa"/>
            </w:tcMar>
            <w:vAlign w:val="center"/>
          </w:tcPr>
          <w:p w14:paraId="59E62672" w14:textId="69482B7C"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01%</w:t>
            </w:r>
            <w:r w:rsidR="006E6065" w:rsidRPr="00B465C6">
              <w:rPr>
                <w:rFonts w:ascii="Arial" w:hAnsi="Arial" w:cs="Arial"/>
                <w:color w:val="010000"/>
                <w:sz w:val="20"/>
              </w:rPr>
              <w:t xml:space="preserve"> of</w:t>
            </w:r>
            <w:r w:rsidRPr="00B465C6">
              <w:rPr>
                <w:rFonts w:ascii="Arial" w:hAnsi="Arial" w:cs="Arial"/>
                <w:color w:val="010000"/>
                <w:sz w:val="20"/>
              </w:rPr>
              <w:t xml:space="preserve"> Charter Capital </w:t>
            </w:r>
          </w:p>
        </w:tc>
        <w:tc>
          <w:tcPr>
            <w:tcW w:w="1044"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D5DCC76"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890,000,000</w:t>
            </w:r>
          </w:p>
        </w:tc>
      </w:tr>
      <w:tr w:rsidR="001B7743" w:rsidRPr="00B465C6" w14:paraId="42998A51" w14:textId="77777777" w:rsidTr="00A12B31">
        <w:tc>
          <w:tcPr>
            <w:tcW w:w="28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37C19CA"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w:t>
            </w:r>
          </w:p>
        </w:tc>
        <w:tc>
          <w:tcPr>
            <w:tcW w:w="298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AF62EE7"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Undistributed profits transferred to next year (7=5-6)</w:t>
            </w:r>
          </w:p>
        </w:tc>
        <w:tc>
          <w:tcPr>
            <w:tcW w:w="68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1722990" w14:textId="77777777" w:rsidR="001B7743" w:rsidRPr="00B465C6" w:rsidRDefault="001B7743" w:rsidP="00A12B31">
            <w:pPr>
              <w:tabs>
                <w:tab w:val="left" w:pos="360"/>
              </w:tabs>
              <w:spacing w:after="120" w:line="360" w:lineRule="auto"/>
              <w:rPr>
                <w:rFonts w:ascii="Arial" w:eastAsia="Arial" w:hAnsi="Arial" w:cs="Arial"/>
                <w:color w:val="010000"/>
                <w:sz w:val="20"/>
                <w:szCs w:val="20"/>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3B14465" w14:textId="77777777"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80,212,258</w:t>
            </w:r>
          </w:p>
        </w:tc>
      </w:tr>
    </w:tbl>
    <w:p w14:paraId="606F5F84" w14:textId="23EBFD9E" w:rsidR="00F052FB" w:rsidRPr="00B465C6" w:rsidRDefault="00F052FB" w:rsidP="00F052FB">
      <w:pPr>
        <w:pBdr>
          <w:top w:val="nil"/>
          <w:left w:val="nil"/>
          <w:bottom w:val="nil"/>
          <w:right w:val="nil"/>
          <w:between w:val="nil"/>
        </w:pBdr>
        <w:tabs>
          <w:tab w:val="left" w:pos="360"/>
          <w:tab w:val="left" w:pos="936"/>
        </w:tabs>
        <w:spacing w:after="120" w:line="360" w:lineRule="auto"/>
        <w:rPr>
          <w:rFonts w:ascii="Arial" w:eastAsia="Arial" w:hAnsi="Arial" w:cs="Arial"/>
          <w:color w:val="010000"/>
          <w:sz w:val="20"/>
          <w:szCs w:val="20"/>
        </w:rPr>
      </w:pPr>
      <w:r w:rsidRPr="00B465C6">
        <w:rPr>
          <w:rFonts w:ascii="Arial" w:eastAsia="Arial" w:hAnsi="Arial" w:cs="Arial"/>
          <w:color w:val="010000"/>
          <w:sz w:val="20"/>
          <w:szCs w:val="20"/>
        </w:rPr>
        <w:t>Profit distribution plan in 2024</w:t>
      </w:r>
    </w:p>
    <w:tbl>
      <w:tblPr>
        <w:tblW w:w="5000" w:type="pct"/>
        <w:tblLook w:val="0000" w:firstRow="0" w:lastRow="0" w:firstColumn="0" w:lastColumn="0" w:noHBand="0" w:noVBand="0"/>
      </w:tblPr>
      <w:tblGrid>
        <w:gridCol w:w="529"/>
        <w:gridCol w:w="5358"/>
        <w:gridCol w:w="1262"/>
        <w:gridCol w:w="1868"/>
      </w:tblGrid>
      <w:tr w:rsidR="00F052FB" w:rsidRPr="00B465C6" w14:paraId="7194562E" w14:textId="77777777" w:rsidTr="006F2540">
        <w:trPr>
          <w:trHeight w:val="940"/>
        </w:trPr>
        <w:tc>
          <w:tcPr>
            <w:tcW w:w="293" w:type="pct"/>
            <w:tcBorders>
              <w:top w:val="single" w:sz="4" w:space="0" w:color="000000"/>
              <w:left w:val="single" w:sz="4" w:space="0" w:color="000000"/>
            </w:tcBorders>
            <w:shd w:val="clear" w:color="auto" w:fill="auto"/>
            <w:tcMar>
              <w:top w:w="0" w:type="dxa"/>
              <w:bottom w:w="0" w:type="dxa"/>
            </w:tcMar>
            <w:vAlign w:val="center"/>
          </w:tcPr>
          <w:p w14:paraId="344903D5" w14:textId="77777777"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No.</w:t>
            </w:r>
          </w:p>
        </w:tc>
        <w:tc>
          <w:tcPr>
            <w:tcW w:w="2971" w:type="pct"/>
            <w:tcBorders>
              <w:top w:val="single" w:sz="4" w:space="0" w:color="000000"/>
              <w:left w:val="single" w:sz="4" w:space="0" w:color="000000"/>
            </w:tcBorders>
            <w:shd w:val="clear" w:color="auto" w:fill="auto"/>
            <w:tcMar>
              <w:top w:w="0" w:type="dxa"/>
              <w:bottom w:w="0" w:type="dxa"/>
            </w:tcMar>
            <w:vAlign w:val="center"/>
          </w:tcPr>
          <w:p w14:paraId="7024D313" w14:textId="77777777"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Targets</w:t>
            </w:r>
          </w:p>
        </w:tc>
        <w:tc>
          <w:tcPr>
            <w:tcW w:w="70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FE90184" w14:textId="1294039D"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eastAsia="Arial" w:hAnsi="Arial" w:cs="Arial"/>
                <w:color w:val="010000"/>
                <w:sz w:val="20"/>
                <w:szCs w:val="20"/>
              </w:rPr>
              <w:t xml:space="preserve">Explanation </w:t>
            </w:r>
          </w:p>
        </w:tc>
        <w:tc>
          <w:tcPr>
            <w:tcW w:w="1036" w:type="pct"/>
            <w:tcBorders>
              <w:top w:val="single" w:sz="4" w:space="0" w:color="000000"/>
              <w:left w:val="single" w:sz="4" w:space="0" w:color="000000"/>
              <w:right w:val="single" w:sz="4" w:space="0" w:color="000000"/>
            </w:tcBorders>
            <w:shd w:val="clear" w:color="auto" w:fill="auto"/>
            <w:vAlign w:val="center"/>
          </w:tcPr>
          <w:p w14:paraId="4FC271CB" w14:textId="3373D5DA"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Value (</w:t>
            </w:r>
            <w:proofErr w:type="spellStart"/>
            <w:r w:rsidRPr="00B465C6">
              <w:rPr>
                <w:rFonts w:ascii="Arial" w:hAnsi="Arial" w:cs="Arial"/>
                <w:color w:val="010000"/>
                <w:sz w:val="20"/>
              </w:rPr>
              <w:t>VND</w:t>
            </w:r>
            <w:proofErr w:type="spellEnd"/>
            <w:r w:rsidRPr="00B465C6">
              <w:rPr>
                <w:rFonts w:ascii="Arial" w:hAnsi="Arial" w:cs="Arial"/>
                <w:color w:val="010000"/>
                <w:sz w:val="20"/>
              </w:rPr>
              <w:t>)</w:t>
            </w:r>
          </w:p>
        </w:tc>
      </w:tr>
      <w:tr w:rsidR="00F052FB" w:rsidRPr="00B465C6" w14:paraId="62A49E68" w14:textId="77777777" w:rsidTr="00F052FB">
        <w:tc>
          <w:tcPr>
            <w:tcW w:w="293" w:type="pct"/>
            <w:tcBorders>
              <w:top w:val="single" w:sz="4" w:space="0" w:color="000000"/>
              <w:left w:val="single" w:sz="4" w:space="0" w:color="000000"/>
            </w:tcBorders>
            <w:shd w:val="clear" w:color="auto" w:fill="auto"/>
            <w:tcMar>
              <w:top w:w="0" w:type="dxa"/>
              <w:bottom w:w="0" w:type="dxa"/>
            </w:tcMar>
            <w:vAlign w:val="center"/>
          </w:tcPr>
          <w:p w14:paraId="08715D37" w14:textId="32620EF5"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eastAsia="Arial" w:hAnsi="Arial" w:cs="Arial"/>
                <w:color w:val="010000"/>
                <w:sz w:val="20"/>
                <w:szCs w:val="20"/>
              </w:rPr>
              <w:t>1</w:t>
            </w:r>
          </w:p>
        </w:tc>
        <w:tc>
          <w:tcPr>
            <w:tcW w:w="2971" w:type="pct"/>
            <w:tcBorders>
              <w:top w:val="single" w:sz="4" w:space="0" w:color="000000"/>
              <w:left w:val="single" w:sz="4" w:space="0" w:color="000000"/>
            </w:tcBorders>
            <w:shd w:val="clear" w:color="auto" w:fill="auto"/>
            <w:tcMar>
              <w:top w:w="0" w:type="dxa"/>
              <w:bottom w:w="0" w:type="dxa"/>
            </w:tcMar>
            <w:vAlign w:val="center"/>
          </w:tcPr>
          <w:p w14:paraId="0011B1EB" w14:textId="77777777"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Profit after tax 2023</w:t>
            </w:r>
          </w:p>
        </w:tc>
        <w:tc>
          <w:tcPr>
            <w:tcW w:w="700" w:type="pct"/>
            <w:tcBorders>
              <w:top w:val="single" w:sz="4" w:space="0" w:color="000000"/>
              <w:left w:val="single" w:sz="4" w:space="0" w:color="000000"/>
            </w:tcBorders>
            <w:shd w:val="clear" w:color="auto" w:fill="auto"/>
            <w:tcMar>
              <w:top w:w="0" w:type="dxa"/>
              <w:bottom w:w="0" w:type="dxa"/>
            </w:tcMar>
            <w:vAlign w:val="center"/>
          </w:tcPr>
          <w:p w14:paraId="41E33AEB" w14:textId="77777777" w:rsidR="00F052FB" w:rsidRPr="00B465C6" w:rsidRDefault="00F052FB" w:rsidP="000864E4">
            <w:pPr>
              <w:tabs>
                <w:tab w:val="left" w:pos="360"/>
              </w:tabs>
              <w:spacing w:after="120" w:line="360" w:lineRule="auto"/>
              <w:rPr>
                <w:rFonts w:ascii="Arial" w:eastAsia="Arial" w:hAnsi="Arial" w:cs="Arial"/>
                <w:color w:val="010000"/>
                <w:sz w:val="20"/>
                <w:szCs w:val="20"/>
              </w:rPr>
            </w:pPr>
          </w:p>
        </w:tc>
        <w:tc>
          <w:tcPr>
            <w:tcW w:w="103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5582C34" w14:textId="296FEC75"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1,040,000,000</w:t>
            </w:r>
          </w:p>
        </w:tc>
      </w:tr>
      <w:tr w:rsidR="00F052FB" w:rsidRPr="00B465C6" w14:paraId="0B85FC08" w14:textId="77777777" w:rsidTr="00F052FB">
        <w:tc>
          <w:tcPr>
            <w:tcW w:w="293" w:type="pct"/>
            <w:tcBorders>
              <w:top w:val="single" w:sz="4" w:space="0" w:color="000000"/>
              <w:left w:val="single" w:sz="4" w:space="0" w:color="000000"/>
            </w:tcBorders>
            <w:shd w:val="clear" w:color="auto" w:fill="auto"/>
            <w:tcMar>
              <w:top w:w="0" w:type="dxa"/>
              <w:bottom w:w="0" w:type="dxa"/>
            </w:tcMar>
            <w:vAlign w:val="center"/>
          </w:tcPr>
          <w:p w14:paraId="605DDB9D" w14:textId="3AD655AE"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eastAsia="Arial" w:hAnsi="Arial" w:cs="Arial"/>
                <w:color w:val="010000"/>
                <w:sz w:val="20"/>
                <w:szCs w:val="20"/>
              </w:rPr>
              <w:t>2</w:t>
            </w:r>
          </w:p>
        </w:tc>
        <w:tc>
          <w:tcPr>
            <w:tcW w:w="2971" w:type="pct"/>
            <w:tcBorders>
              <w:top w:val="single" w:sz="4" w:space="0" w:color="000000"/>
              <w:left w:val="single" w:sz="4" w:space="0" w:color="000000"/>
            </w:tcBorders>
            <w:shd w:val="clear" w:color="auto" w:fill="auto"/>
            <w:tcMar>
              <w:top w:w="0" w:type="dxa"/>
              <w:bottom w:w="0" w:type="dxa"/>
            </w:tcMar>
            <w:vAlign w:val="center"/>
          </w:tcPr>
          <w:p w14:paraId="0BBEFC17" w14:textId="00C84FE3"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Appropriation for funds </w:t>
            </w:r>
          </w:p>
        </w:tc>
        <w:tc>
          <w:tcPr>
            <w:tcW w:w="700" w:type="pct"/>
            <w:vMerge w:val="restart"/>
            <w:tcBorders>
              <w:top w:val="single" w:sz="4" w:space="0" w:color="000000"/>
              <w:left w:val="single" w:sz="4" w:space="0" w:color="000000"/>
            </w:tcBorders>
            <w:shd w:val="clear" w:color="auto" w:fill="auto"/>
            <w:tcMar>
              <w:top w:w="0" w:type="dxa"/>
              <w:bottom w:w="0" w:type="dxa"/>
            </w:tcMar>
            <w:vAlign w:val="center"/>
          </w:tcPr>
          <w:p w14:paraId="38D9C0F8" w14:textId="308B24F8"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Maximum of 40%</w:t>
            </w:r>
          </w:p>
        </w:tc>
        <w:tc>
          <w:tcPr>
            <w:tcW w:w="1036" w:type="pct"/>
            <w:vMerge w:val="restar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4CCAFEE" w14:textId="307E0996"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416,000,000</w:t>
            </w:r>
          </w:p>
        </w:tc>
      </w:tr>
      <w:tr w:rsidR="00F052FB" w:rsidRPr="00B465C6" w14:paraId="738AF16B" w14:textId="77777777" w:rsidTr="001075EC">
        <w:tc>
          <w:tcPr>
            <w:tcW w:w="293" w:type="pct"/>
            <w:tcBorders>
              <w:top w:val="single" w:sz="4" w:space="0" w:color="000000"/>
              <w:left w:val="single" w:sz="4" w:space="0" w:color="000000"/>
            </w:tcBorders>
            <w:shd w:val="clear" w:color="auto" w:fill="auto"/>
            <w:tcMar>
              <w:top w:w="0" w:type="dxa"/>
              <w:bottom w:w="0" w:type="dxa"/>
            </w:tcMar>
            <w:vAlign w:val="center"/>
          </w:tcPr>
          <w:p w14:paraId="2E2265B8" w14:textId="77777777"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w:t>
            </w:r>
          </w:p>
        </w:tc>
        <w:tc>
          <w:tcPr>
            <w:tcW w:w="2971" w:type="pct"/>
            <w:tcBorders>
              <w:top w:val="single" w:sz="4" w:space="0" w:color="000000"/>
              <w:left w:val="single" w:sz="4" w:space="0" w:color="000000"/>
            </w:tcBorders>
            <w:shd w:val="clear" w:color="auto" w:fill="auto"/>
            <w:tcMar>
              <w:top w:w="0" w:type="dxa"/>
              <w:bottom w:w="0" w:type="dxa"/>
            </w:tcMar>
            <w:vAlign w:val="center"/>
          </w:tcPr>
          <w:p w14:paraId="78A52120" w14:textId="379EEEDC"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Bonus and welfare fund for employees</w:t>
            </w:r>
          </w:p>
        </w:tc>
        <w:tc>
          <w:tcPr>
            <w:tcW w:w="700" w:type="pct"/>
            <w:vMerge/>
            <w:tcBorders>
              <w:left w:val="single" w:sz="4" w:space="0" w:color="000000"/>
            </w:tcBorders>
            <w:shd w:val="clear" w:color="auto" w:fill="auto"/>
            <w:tcMar>
              <w:top w:w="0" w:type="dxa"/>
              <w:bottom w:w="0" w:type="dxa"/>
            </w:tcMar>
            <w:vAlign w:val="center"/>
          </w:tcPr>
          <w:p w14:paraId="71F4CE4B" w14:textId="6B8D525A"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
        </w:tc>
        <w:tc>
          <w:tcPr>
            <w:tcW w:w="1036" w:type="pct"/>
            <w:vMerge/>
            <w:tcBorders>
              <w:left w:val="single" w:sz="4" w:space="0" w:color="000000"/>
              <w:right w:val="single" w:sz="4" w:space="0" w:color="000000"/>
            </w:tcBorders>
            <w:shd w:val="clear" w:color="auto" w:fill="auto"/>
            <w:tcMar>
              <w:top w:w="0" w:type="dxa"/>
              <w:bottom w:w="0" w:type="dxa"/>
            </w:tcMar>
            <w:vAlign w:val="center"/>
          </w:tcPr>
          <w:p w14:paraId="579B153F" w14:textId="0772E255"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
        </w:tc>
      </w:tr>
      <w:tr w:rsidR="00F052FB" w:rsidRPr="00B465C6" w14:paraId="5175457F" w14:textId="77777777" w:rsidTr="001075EC">
        <w:tc>
          <w:tcPr>
            <w:tcW w:w="293" w:type="pct"/>
            <w:tcBorders>
              <w:top w:val="single" w:sz="4" w:space="0" w:color="000000"/>
              <w:left w:val="single" w:sz="4" w:space="0" w:color="000000"/>
            </w:tcBorders>
            <w:shd w:val="clear" w:color="auto" w:fill="auto"/>
            <w:tcMar>
              <w:top w:w="0" w:type="dxa"/>
              <w:bottom w:w="0" w:type="dxa"/>
            </w:tcMar>
            <w:vAlign w:val="center"/>
          </w:tcPr>
          <w:p w14:paraId="345C866A" w14:textId="77777777"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w:t>
            </w:r>
          </w:p>
        </w:tc>
        <w:tc>
          <w:tcPr>
            <w:tcW w:w="2971" w:type="pct"/>
            <w:tcBorders>
              <w:top w:val="single" w:sz="4" w:space="0" w:color="000000"/>
              <w:left w:val="single" w:sz="4" w:space="0" w:color="000000"/>
            </w:tcBorders>
            <w:shd w:val="clear" w:color="auto" w:fill="auto"/>
            <w:tcMar>
              <w:top w:w="0" w:type="dxa"/>
              <w:bottom w:w="0" w:type="dxa"/>
            </w:tcMar>
            <w:vAlign w:val="center"/>
          </w:tcPr>
          <w:p w14:paraId="5C9D63C0" w14:textId="6CE792BB"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Bonus Fund for manager </w:t>
            </w:r>
          </w:p>
        </w:tc>
        <w:tc>
          <w:tcPr>
            <w:tcW w:w="700" w:type="pct"/>
            <w:vMerge/>
            <w:tcBorders>
              <w:left w:val="single" w:sz="4" w:space="0" w:color="000000"/>
            </w:tcBorders>
            <w:shd w:val="clear" w:color="auto" w:fill="auto"/>
            <w:tcMar>
              <w:top w:w="0" w:type="dxa"/>
              <w:bottom w:w="0" w:type="dxa"/>
            </w:tcMar>
            <w:vAlign w:val="center"/>
          </w:tcPr>
          <w:p w14:paraId="1D08B563" w14:textId="4D242A74"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
        </w:tc>
        <w:tc>
          <w:tcPr>
            <w:tcW w:w="1036" w:type="pct"/>
            <w:vMerge/>
            <w:tcBorders>
              <w:left w:val="single" w:sz="4" w:space="0" w:color="000000"/>
              <w:right w:val="single" w:sz="4" w:space="0" w:color="000000"/>
            </w:tcBorders>
            <w:shd w:val="clear" w:color="auto" w:fill="auto"/>
            <w:tcMar>
              <w:top w:w="0" w:type="dxa"/>
              <w:bottom w:w="0" w:type="dxa"/>
            </w:tcMar>
            <w:vAlign w:val="center"/>
          </w:tcPr>
          <w:p w14:paraId="72235B5F" w14:textId="4E5C6D16"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
        </w:tc>
      </w:tr>
      <w:tr w:rsidR="00F052FB" w:rsidRPr="00B465C6" w14:paraId="5EC7C030" w14:textId="77777777" w:rsidTr="001075EC">
        <w:tc>
          <w:tcPr>
            <w:tcW w:w="293" w:type="pct"/>
            <w:tcBorders>
              <w:top w:val="single" w:sz="4" w:space="0" w:color="000000"/>
              <w:left w:val="single" w:sz="4" w:space="0" w:color="000000"/>
            </w:tcBorders>
            <w:shd w:val="clear" w:color="auto" w:fill="auto"/>
            <w:tcMar>
              <w:top w:w="0" w:type="dxa"/>
              <w:bottom w:w="0" w:type="dxa"/>
            </w:tcMar>
            <w:vAlign w:val="center"/>
          </w:tcPr>
          <w:p w14:paraId="1AF7E7E4" w14:textId="77777777"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w:t>
            </w:r>
          </w:p>
        </w:tc>
        <w:tc>
          <w:tcPr>
            <w:tcW w:w="2971" w:type="pct"/>
            <w:tcBorders>
              <w:top w:val="single" w:sz="4" w:space="0" w:color="000000"/>
              <w:left w:val="single" w:sz="4" w:space="0" w:color="000000"/>
            </w:tcBorders>
            <w:shd w:val="clear" w:color="auto" w:fill="auto"/>
            <w:tcMar>
              <w:top w:w="0" w:type="dxa"/>
              <w:bottom w:w="0" w:type="dxa"/>
            </w:tcMar>
            <w:vAlign w:val="center"/>
          </w:tcPr>
          <w:p w14:paraId="3387C5A2" w14:textId="77777777"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Investment and development fund</w:t>
            </w:r>
          </w:p>
        </w:tc>
        <w:tc>
          <w:tcPr>
            <w:tcW w:w="700" w:type="pct"/>
            <w:vMerge/>
            <w:tcBorders>
              <w:left w:val="single" w:sz="4" w:space="0" w:color="000000"/>
            </w:tcBorders>
            <w:shd w:val="clear" w:color="auto" w:fill="auto"/>
            <w:tcMar>
              <w:top w:w="0" w:type="dxa"/>
              <w:bottom w:w="0" w:type="dxa"/>
            </w:tcMar>
            <w:vAlign w:val="center"/>
          </w:tcPr>
          <w:p w14:paraId="7AB5AD57" w14:textId="2E19C461"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
        </w:tc>
        <w:tc>
          <w:tcPr>
            <w:tcW w:w="1036" w:type="pct"/>
            <w:vMerge/>
            <w:tcBorders>
              <w:left w:val="single" w:sz="4" w:space="0" w:color="000000"/>
              <w:right w:val="single" w:sz="4" w:space="0" w:color="000000"/>
            </w:tcBorders>
            <w:shd w:val="clear" w:color="auto" w:fill="auto"/>
            <w:tcMar>
              <w:top w:w="0" w:type="dxa"/>
              <w:bottom w:w="0" w:type="dxa"/>
            </w:tcMar>
            <w:vAlign w:val="center"/>
          </w:tcPr>
          <w:p w14:paraId="26C7EC7A" w14:textId="2A69A834"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p>
        </w:tc>
      </w:tr>
      <w:tr w:rsidR="00F052FB" w:rsidRPr="00B465C6" w14:paraId="2CA03263" w14:textId="77777777" w:rsidTr="00F052FB">
        <w:tc>
          <w:tcPr>
            <w:tcW w:w="293" w:type="pct"/>
            <w:tcBorders>
              <w:top w:val="single" w:sz="4" w:space="0" w:color="000000"/>
              <w:left w:val="single" w:sz="4" w:space="0" w:color="000000"/>
            </w:tcBorders>
            <w:shd w:val="clear" w:color="auto" w:fill="auto"/>
            <w:tcMar>
              <w:top w:w="0" w:type="dxa"/>
              <w:bottom w:w="0" w:type="dxa"/>
            </w:tcMar>
            <w:vAlign w:val="center"/>
          </w:tcPr>
          <w:p w14:paraId="3024D04C" w14:textId="4ABCFA26"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w:t>
            </w:r>
          </w:p>
        </w:tc>
        <w:tc>
          <w:tcPr>
            <w:tcW w:w="2971" w:type="pct"/>
            <w:tcBorders>
              <w:top w:val="single" w:sz="4" w:space="0" w:color="000000"/>
              <w:left w:val="single" w:sz="4" w:space="0" w:color="000000"/>
            </w:tcBorders>
            <w:shd w:val="clear" w:color="auto" w:fill="auto"/>
            <w:tcMar>
              <w:top w:w="0" w:type="dxa"/>
              <w:bottom w:w="0" w:type="dxa"/>
            </w:tcMar>
            <w:vAlign w:val="center"/>
          </w:tcPr>
          <w:p w14:paraId="0F57CBCE" w14:textId="6F6CBFB9"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Profit after tax after appropriation for funds </w:t>
            </w:r>
          </w:p>
        </w:tc>
        <w:tc>
          <w:tcPr>
            <w:tcW w:w="700" w:type="pct"/>
            <w:tcBorders>
              <w:top w:val="single" w:sz="4" w:space="0" w:color="000000"/>
              <w:left w:val="single" w:sz="4" w:space="0" w:color="000000"/>
            </w:tcBorders>
            <w:shd w:val="clear" w:color="auto" w:fill="auto"/>
            <w:tcMar>
              <w:top w:w="0" w:type="dxa"/>
              <w:bottom w:w="0" w:type="dxa"/>
            </w:tcMar>
            <w:vAlign w:val="center"/>
          </w:tcPr>
          <w:p w14:paraId="3632494C" w14:textId="2EC52D47"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3=1-2</w:t>
            </w:r>
          </w:p>
        </w:tc>
        <w:tc>
          <w:tcPr>
            <w:tcW w:w="103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232A993" w14:textId="5693E7EE"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624,000,000</w:t>
            </w:r>
          </w:p>
        </w:tc>
      </w:tr>
      <w:tr w:rsidR="00F052FB" w:rsidRPr="00B465C6" w14:paraId="6B9B4232" w14:textId="77777777" w:rsidTr="00F052FB">
        <w:tc>
          <w:tcPr>
            <w:tcW w:w="293" w:type="pct"/>
            <w:tcBorders>
              <w:top w:val="single" w:sz="4" w:space="0" w:color="000000"/>
              <w:left w:val="single" w:sz="4" w:space="0" w:color="000000"/>
            </w:tcBorders>
            <w:shd w:val="clear" w:color="auto" w:fill="auto"/>
            <w:tcMar>
              <w:top w:w="0" w:type="dxa"/>
              <w:bottom w:w="0" w:type="dxa"/>
            </w:tcMar>
            <w:vAlign w:val="center"/>
          </w:tcPr>
          <w:p w14:paraId="18B9CC78" w14:textId="6CAC9B22"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eastAsia="Arial" w:hAnsi="Arial" w:cs="Arial"/>
                <w:color w:val="010000"/>
                <w:sz w:val="20"/>
                <w:szCs w:val="20"/>
              </w:rPr>
              <w:t>4</w:t>
            </w:r>
          </w:p>
        </w:tc>
        <w:tc>
          <w:tcPr>
            <w:tcW w:w="2971" w:type="pct"/>
            <w:tcBorders>
              <w:top w:val="single" w:sz="4" w:space="0" w:color="000000"/>
              <w:left w:val="single" w:sz="4" w:space="0" w:color="000000"/>
            </w:tcBorders>
            <w:shd w:val="clear" w:color="auto" w:fill="auto"/>
            <w:tcMar>
              <w:top w:w="0" w:type="dxa"/>
              <w:bottom w:w="0" w:type="dxa"/>
            </w:tcMar>
            <w:vAlign w:val="center"/>
          </w:tcPr>
          <w:p w14:paraId="2AE5DC88" w14:textId="05A7EFFF"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Remaining undistributed profit 2023</w:t>
            </w:r>
          </w:p>
        </w:tc>
        <w:tc>
          <w:tcPr>
            <w:tcW w:w="700" w:type="pct"/>
            <w:tcBorders>
              <w:top w:val="single" w:sz="4" w:space="0" w:color="000000"/>
              <w:left w:val="single" w:sz="4" w:space="0" w:color="000000"/>
            </w:tcBorders>
            <w:shd w:val="clear" w:color="auto" w:fill="auto"/>
            <w:tcMar>
              <w:top w:w="0" w:type="dxa"/>
              <w:bottom w:w="0" w:type="dxa"/>
            </w:tcMar>
            <w:vAlign w:val="center"/>
          </w:tcPr>
          <w:p w14:paraId="4F4A0514" w14:textId="77777777" w:rsidR="00F052FB" w:rsidRPr="00B465C6" w:rsidRDefault="00F052FB" w:rsidP="000864E4">
            <w:pPr>
              <w:tabs>
                <w:tab w:val="left" w:pos="360"/>
              </w:tabs>
              <w:spacing w:after="120" w:line="360" w:lineRule="auto"/>
              <w:rPr>
                <w:rFonts w:ascii="Arial" w:eastAsia="Arial" w:hAnsi="Arial" w:cs="Arial"/>
                <w:color w:val="010000"/>
                <w:sz w:val="20"/>
                <w:szCs w:val="20"/>
              </w:rPr>
            </w:pPr>
          </w:p>
        </w:tc>
        <w:tc>
          <w:tcPr>
            <w:tcW w:w="103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5B1A887" w14:textId="0B990A91"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80,212,258</w:t>
            </w:r>
          </w:p>
        </w:tc>
      </w:tr>
      <w:tr w:rsidR="00F052FB" w:rsidRPr="00B465C6" w14:paraId="3FB5D1B7" w14:textId="77777777" w:rsidTr="00F052FB">
        <w:tc>
          <w:tcPr>
            <w:tcW w:w="293" w:type="pct"/>
            <w:tcBorders>
              <w:top w:val="single" w:sz="4" w:space="0" w:color="000000"/>
              <w:left w:val="single" w:sz="4" w:space="0" w:color="000000"/>
            </w:tcBorders>
            <w:shd w:val="clear" w:color="auto" w:fill="auto"/>
            <w:tcMar>
              <w:top w:w="0" w:type="dxa"/>
              <w:bottom w:w="0" w:type="dxa"/>
            </w:tcMar>
            <w:vAlign w:val="center"/>
          </w:tcPr>
          <w:p w14:paraId="3E475B5F" w14:textId="0639AFEC"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eastAsia="Arial" w:hAnsi="Arial" w:cs="Arial"/>
                <w:color w:val="010000"/>
                <w:sz w:val="20"/>
                <w:szCs w:val="20"/>
              </w:rPr>
              <w:t>5</w:t>
            </w:r>
          </w:p>
        </w:tc>
        <w:tc>
          <w:tcPr>
            <w:tcW w:w="2971" w:type="pct"/>
            <w:tcBorders>
              <w:top w:val="single" w:sz="4" w:space="0" w:color="000000"/>
              <w:left w:val="single" w:sz="4" w:space="0" w:color="000000"/>
            </w:tcBorders>
            <w:shd w:val="clear" w:color="auto" w:fill="auto"/>
            <w:tcMar>
              <w:top w:w="0" w:type="dxa"/>
              <w:bottom w:w="0" w:type="dxa"/>
            </w:tcMar>
            <w:vAlign w:val="center"/>
          </w:tcPr>
          <w:p w14:paraId="528911DE" w14:textId="6006BC7E"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Profit for dividend payment in 2024</w:t>
            </w:r>
          </w:p>
        </w:tc>
        <w:tc>
          <w:tcPr>
            <w:tcW w:w="700" w:type="pct"/>
            <w:tcBorders>
              <w:top w:val="single" w:sz="4" w:space="0" w:color="000000"/>
              <w:left w:val="single" w:sz="4" w:space="0" w:color="000000"/>
            </w:tcBorders>
            <w:shd w:val="clear" w:color="auto" w:fill="auto"/>
            <w:tcMar>
              <w:top w:w="0" w:type="dxa"/>
              <w:bottom w:w="0" w:type="dxa"/>
            </w:tcMar>
            <w:vAlign w:val="center"/>
          </w:tcPr>
          <w:p w14:paraId="6F7F60FD" w14:textId="0FEB0F4B" w:rsidR="00F052FB" w:rsidRPr="00B465C6" w:rsidRDefault="00F052FB" w:rsidP="000864E4">
            <w:pPr>
              <w:tabs>
                <w:tab w:val="left" w:pos="360"/>
              </w:tabs>
              <w:spacing w:after="120" w:line="360" w:lineRule="auto"/>
              <w:rPr>
                <w:rFonts w:ascii="Arial" w:eastAsia="Arial" w:hAnsi="Arial" w:cs="Arial"/>
                <w:color w:val="010000"/>
                <w:sz w:val="20"/>
                <w:szCs w:val="20"/>
              </w:rPr>
            </w:pPr>
            <w:r w:rsidRPr="00B465C6">
              <w:rPr>
                <w:rFonts w:ascii="Arial" w:eastAsia="Arial" w:hAnsi="Arial" w:cs="Arial"/>
                <w:color w:val="010000"/>
                <w:sz w:val="20"/>
                <w:szCs w:val="20"/>
              </w:rPr>
              <w:t>5=3+4</w:t>
            </w:r>
          </w:p>
        </w:tc>
        <w:tc>
          <w:tcPr>
            <w:tcW w:w="103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4B8C6F8" w14:textId="7BDD8CDD"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704,212,258</w:t>
            </w:r>
          </w:p>
        </w:tc>
      </w:tr>
      <w:tr w:rsidR="00F052FB" w:rsidRPr="00B465C6" w14:paraId="7A26117E" w14:textId="77777777" w:rsidTr="00F052FB">
        <w:tc>
          <w:tcPr>
            <w:tcW w:w="293" w:type="pct"/>
            <w:tcBorders>
              <w:top w:val="single" w:sz="4" w:space="0" w:color="000000"/>
              <w:left w:val="single" w:sz="4" w:space="0" w:color="000000"/>
            </w:tcBorders>
            <w:shd w:val="clear" w:color="auto" w:fill="auto"/>
            <w:tcMar>
              <w:top w:w="0" w:type="dxa"/>
              <w:bottom w:w="0" w:type="dxa"/>
            </w:tcMar>
            <w:vAlign w:val="center"/>
          </w:tcPr>
          <w:p w14:paraId="3D3B271B" w14:textId="280D231C"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eastAsia="Arial" w:hAnsi="Arial" w:cs="Arial"/>
                <w:color w:val="010000"/>
                <w:sz w:val="20"/>
                <w:szCs w:val="20"/>
              </w:rPr>
              <w:t>6</w:t>
            </w:r>
          </w:p>
        </w:tc>
        <w:tc>
          <w:tcPr>
            <w:tcW w:w="2971" w:type="pct"/>
            <w:tcBorders>
              <w:top w:val="single" w:sz="4" w:space="0" w:color="000000"/>
              <w:left w:val="single" w:sz="4" w:space="0" w:color="000000"/>
            </w:tcBorders>
            <w:shd w:val="clear" w:color="auto" w:fill="auto"/>
            <w:tcMar>
              <w:top w:w="0" w:type="dxa"/>
              <w:bottom w:w="0" w:type="dxa"/>
            </w:tcMar>
            <w:vAlign w:val="center"/>
          </w:tcPr>
          <w:p w14:paraId="2158178B" w14:textId="77777777"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Dividend payment</w:t>
            </w:r>
          </w:p>
        </w:tc>
        <w:tc>
          <w:tcPr>
            <w:tcW w:w="700" w:type="pct"/>
            <w:tcBorders>
              <w:top w:val="single" w:sz="4" w:space="0" w:color="000000"/>
              <w:left w:val="single" w:sz="4" w:space="0" w:color="000000"/>
            </w:tcBorders>
            <w:shd w:val="clear" w:color="auto" w:fill="auto"/>
            <w:tcMar>
              <w:top w:w="0" w:type="dxa"/>
              <w:bottom w:w="0" w:type="dxa"/>
            </w:tcMar>
            <w:vAlign w:val="center"/>
          </w:tcPr>
          <w:p w14:paraId="4B8BF614" w14:textId="4D1A9D28"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w:t>
            </w:r>
          </w:p>
        </w:tc>
        <w:tc>
          <w:tcPr>
            <w:tcW w:w="103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36C3B26" w14:textId="4997C3D2" w:rsidR="00F052FB" w:rsidRPr="00B465C6" w:rsidRDefault="00F052FB" w:rsidP="000864E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w:t>
            </w:r>
          </w:p>
        </w:tc>
      </w:tr>
    </w:tbl>
    <w:p w14:paraId="0FF139F4" w14:textId="5B702C16" w:rsidR="00F052FB" w:rsidRPr="00B465C6" w:rsidRDefault="00974C77" w:rsidP="00F052FB">
      <w:pPr>
        <w:pBdr>
          <w:top w:val="nil"/>
          <w:left w:val="nil"/>
          <w:bottom w:val="nil"/>
          <w:right w:val="nil"/>
          <w:between w:val="nil"/>
        </w:pBdr>
        <w:tabs>
          <w:tab w:val="left" w:pos="360"/>
          <w:tab w:val="left" w:pos="936"/>
        </w:tabs>
        <w:spacing w:after="120" w:line="360" w:lineRule="auto"/>
        <w:rPr>
          <w:rFonts w:ascii="Arial" w:eastAsia="Arial" w:hAnsi="Arial" w:cs="Arial"/>
          <w:color w:val="010000"/>
          <w:sz w:val="20"/>
          <w:szCs w:val="20"/>
        </w:rPr>
      </w:pPr>
      <w:r w:rsidRPr="00B465C6">
        <w:rPr>
          <w:rFonts w:ascii="Arial" w:eastAsia="Arial" w:hAnsi="Arial" w:cs="Arial"/>
          <w:color w:val="010000"/>
          <w:sz w:val="20"/>
          <w:szCs w:val="20"/>
        </w:rPr>
        <w:t xml:space="preserve">(*) </w:t>
      </w:r>
      <w:proofErr w:type="spellStart"/>
      <w:r w:rsidRPr="00B465C6">
        <w:rPr>
          <w:rFonts w:ascii="Arial" w:eastAsia="Arial" w:hAnsi="Arial" w:cs="Arial"/>
          <w:color w:val="010000"/>
          <w:sz w:val="20"/>
          <w:szCs w:val="20"/>
        </w:rPr>
        <w:t>apppropriation</w:t>
      </w:r>
      <w:proofErr w:type="spellEnd"/>
      <w:r w:rsidRPr="00B465C6">
        <w:rPr>
          <w:rFonts w:ascii="Arial" w:eastAsia="Arial" w:hAnsi="Arial" w:cs="Arial"/>
          <w:color w:val="010000"/>
          <w:sz w:val="20"/>
          <w:szCs w:val="20"/>
        </w:rPr>
        <w:t xml:space="preserve"> for funds and dividends payment are implemented as per General Mandate 2025, in accordance with Decree No. 200/2014/</w:t>
      </w:r>
      <w:proofErr w:type="spellStart"/>
      <w:r w:rsidRPr="00B465C6">
        <w:rPr>
          <w:rFonts w:ascii="Arial" w:eastAsia="Arial" w:hAnsi="Arial" w:cs="Arial"/>
          <w:color w:val="010000"/>
          <w:sz w:val="20"/>
          <w:szCs w:val="20"/>
        </w:rPr>
        <w:t>TT-BTC</w:t>
      </w:r>
      <w:proofErr w:type="spellEnd"/>
      <w:r w:rsidRPr="00B465C6">
        <w:rPr>
          <w:rFonts w:ascii="Arial" w:eastAsia="Arial" w:hAnsi="Arial" w:cs="Arial"/>
          <w:color w:val="010000"/>
          <w:sz w:val="20"/>
          <w:szCs w:val="20"/>
        </w:rPr>
        <w:t>, Decree No. 28/2026/</w:t>
      </w:r>
      <w:proofErr w:type="spellStart"/>
      <w:r w:rsidRPr="00B465C6">
        <w:rPr>
          <w:rFonts w:ascii="Arial" w:eastAsia="Arial" w:hAnsi="Arial" w:cs="Arial"/>
          <w:color w:val="010000"/>
          <w:sz w:val="20"/>
          <w:szCs w:val="20"/>
        </w:rPr>
        <w:t>TT-BLDTBXH</w:t>
      </w:r>
      <w:proofErr w:type="spellEnd"/>
      <w:r w:rsidRPr="00B465C6">
        <w:rPr>
          <w:rFonts w:ascii="Arial" w:eastAsia="Arial" w:hAnsi="Arial" w:cs="Arial"/>
          <w:color w:val="010000"/>
          <w:sz w:val="20"/>
          <w:szCs w:val="20"/>
        </w:rPr>
        <w:t xml:space="preserve"> and the current provisions of the Government.</w:t>
      </w:r>
    </w:p>
    <w:p w14:paraId="175C2509" w14:textId="4366F91B" w:rsidR="001B7743" w:rsidRPr="00B465C6" w:rsidRDefault="00A12B31" w:rsidP="00A12B31">
      <w:pPr>
        <w:numPr>
          <w:ilvl w:val="0"/>
          <w:numId w:val="5"/>
        </w:numPr>
        <w:pBdr>
          <w:top w:val="nil"/>
          <w:left w:val="nil"/>
          <w:bottom w:val="nil"/>
          <w:right w:val="nil"/>
          <w:between w:val="nil"/>
        </w:pBdr>
        <w:tabs>
          <w:tab w:val="left" w:pos="360"/>
          <w:tab w:val="left" w:pos="936"/>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Approve the Proposal on </w:t>
      </w:r>
      <w:r w:rsidR="006E6065" w:rsidRPr="00B465C6">
        <w:rPr>
          <w:rFonts w:ascii="Arial" w:hAnsi="Arial" w:cs="Arial"/>
          <w:color w:val="010000"/>
          <w:sz w:val="20"/>
        </w:rPr>
        <w:t xml:space="preserve">the </w:t>
      </w:r>
      <w:r w:rsidRPr="00B465C6">
        <w:rPr>
          <w:rFonts w:ascii="Arial" w:hAnsi="Arial" w:cs="Arial"/>
          <w:color w:val="010000"/>
          <w:sz w:val="20"/>
        </w:rPr>
        <w:t xml:space="preserve">Financial Statements 2023 of the Company audited by </w:t>
      </w:r>
      <w:proofErr w:type="gramStart"/>
      <w:r w:rsidRPr="00B465C6">
        <w:rPr>
          <w:rFonts w:ascii="Arial" w:hAnsi="Arial" w:cs="Arial"/>
          <w:color w:val="010000"/>
          <w:sz w:val="20"/>
        </w:rPr>
        <w:t>An</w:t>
      </w:r>
      <w:proofErr w:type="gramEnd"/>
      <w:r w:rsidRPr="00B465C6">
        <w:rPr>
          <w:rFonts w:ascii="Arial" w:hAnsi="Arial" w:cs="Arial"/>
          <w:color w:val="010000"/>
          <w:sz w:val="20"/>
        </w:rPr>
        <w:t xml:space="preserve"> Viet Auditing Company Limited.</w:t>
      </w:r>
    </w:p>
    <w:p w14:paraId="45059B6B" w14:textId="77777777" w:rsidR="001B7743" w:rsidRPr="00B465C6" w:rsidRDefault="00A12B31" w:rsidP="00A12B31">
      <w:pPr>
        <w:numPr>
          <w:ilvl w:val="0"/>
          <w:numId w:val="5"/>
        </w:numPr>
        <w:pBdr>
          <w:top w:val="nil"/>
          <w:left w:val="nil"/>
          <w:bottom w:val="nil"/>
          <w:right w:val="nil"/>
          <w:between w:val="nil"/>
        </w:pBdr>
        <w:tabs>
          <w:tab w:val="left" w:pos="360"/>
          <w:tab w:val="left" w:pos="936"/>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Approve the Proposal on selection List of auditing companies audited the PV OIL LUBE Joint Stock Company’s Financial Statements 2024. </w:t>
      </w:r>
    </w:p>
    <w:p w14:paraId="032826D9" w14:textId="18B5A19E" w:rsidR="001B7743" w:rsidRPr="00B465C6" w:rsidRDefault="00A12B31" w:rsidP="00A12B31">
      <w:pPr>
        <w:numPr>
          <w:ilvl w:val="0"/>
          <w:numId w:val="5"/>
        </w:numPr>
        <w:pBdr>
          <w:top w:val="nil"/>
          <w:left w:val="nil"/>
          <w:bottom w:val="nil"/>
          <w:right w:val="nil"/>
          <w:between w:val="nil"/>
        </w:pBdr>
        <w:tabs>
          <w:tab w:val="left" w:pos="360"/>
          <w:tab w:val="left" w:pos="936"/>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Approve the Proposal on approving transaction contracts between PV OIL LUBE Joint Stock </w:t>
      </w:r>
      <w:r w:rsidRPr="00B465C6">
        <w:rPr>
          <w:rFonts w:ascii="Arial" w:hAnsi="Arial" w:cs="Arial"/>
          <w:color w:val="010000"/>
          <w:sz w:val="20"/>
        </w:rPr>
        <w:lastRenderedPageBreak/>
        <w:t>Company (</w:t>
      </w:r>
      <w:proofErr w:type="spellStart"/>
      <w:r w:rsidRPr="00B465C6">
        <w:rPr>
          <w:rFonts w:ascii="Arial" w:hAnsi="Arial" w:cs="Arial"/>
          <w:color w:val="010000"/>
          <w:sz w:val="20"/>
        </w:rPr>
        <w:t>PVOIL</w:t>
      </w:r>
      <w:proofErr w:type="spellEnd"/>
      <w:r w:rsidRPr="00B465C6">
        <w:rPr>
          <w:rFonts w:ascii="Arial" w:hAnsi="Arial" w:cs="Arial"/>
          <w:color w:val="010000"/>
          <w:sz w:val="20"/>
        </w:rPr>
        <w:t xml:space="preserve"> Lube) and </w:t>
      </w:r>
      <w:proofErr w:type="spellStart"/>
      <w:r w:rsidRPr="00B465C6">
        <w:rPr>
          <w:rFonts w:ascii="Arial" w:hAnsi="Arial" w:cs="Arial"/>
          <w:color w:val="010000"/>
          <w:sz w:val="20"/>
        </w:rPr>
        <w:t>PetroVietnam</w:t>
      </w:r>
      <w:proofErr w:type="spellEnd"/>
      <w:r w:rsidRPr="00B465C6">
        <w:rPr>
          <w:rFonts w:ascii="Arial" w:hAnsi="Arial" w:cs="Arial"/>
          <w:color w:val="010000"/>
          <w:sz w:val="20"/>
        </w:rPr>
        <w:t xml:space="preserve"> Oil Corporation (</w:t>
      </w:r>
      <w:proofErr w:type="spellStart"/>
      <w:r w:rsidRPr="00B465C6">
        <w:rPr>
          <w:rFonts w:ascii="Arial" w:hAnsi="Arial" w:cs="Arial"/>
          <w:color w:val="010000"/>
          <w:sz w:val="20"/>
        </w:rPr>
        <w:t>PVOIL</w:t>
      </w:r>
      <w:proofErr w:type="spellEnd"/>
      <w:r w:rsidRPr="00B465C6">
        <w:rPr>
          <w:rFonts w:ascii="Arial" w:hAnsi="Arial" w:cs="Arial"/>
          <w:color w:val="010000"/>
          <w:sz w:val="20"/>
        </w:rPr>
        <w:t xml:space="preserve">), </w:t>
      </w:r>
      <w:proofErr w:type="spellStart"/>
      <w:r w:rsidRPr="00B465C6">
        <w:rPr>
          <w:rFonts w:ascii="Arial" w:hAnsi="Arial" w:cs="Arial"/>
          <w:color w:val="010000"/>
          <w:sz w:val="20"/>
        </w:rPr>
        <w:t>PetroVietnam</w:t>
      </w:r>
      <w:proofErr w:type="spellEnd"/>
      <w:r w:rsidRPr="00B465C6">
        <w:rPr>
          <w:rFonts w:ascii="Arial" w:hAnsi="Arial" w:cs="Arial"/>
          <w:color w:val="010000"/>
          <w:sz w:val="20"/>
        </w:rPr>
        <w:t xml:space="preserve"> Oil Ha </w:t>
      </w:r>
      <w:proofErr w:type="spellStart"/>
      <w:r w:rsidRPr="00B465C6">
        <w:rPr>
          <w:rFonts w:ascii="Arial" w:hAnsi="Arial" w:cs="Arial"/>
          <w:color w:val="010000"/>
          <w:sz w:val="20"/>
        </w:rPr>
        <w:t>Noi</w:t>
      </w:r>
      <w:proofErr w:type="spellEnd"/>
      <w:r w:rsidRPr="00B465C6">
        <w:rPr>
          <w:rFonts w:ascii="Arial" w:hAnsi="Arial" w:cs="Arial"/>
          <w:color w:val="010000"/>
          <w:sz w:val="20"/>
        </w:rPr>
        <w:t xml:space="preserve"> Joint Stock Company (</w:t>
      </w:r>
      <w:proofErr w:type="spellStart"/>
      <w:r w:rsidRPr="00B465C6">
        <w:rPr>
          <w:rFonts w:ascii="Arial" w:hAnsi="Arial" w:cs="Arial"/>
          <w:color w:val="010000"/>
          <w:sz w:val="20"/>
        </w:rPr>
        <w:t>PVOIL</w:t>
      </w:r>
      <w:proofErr w:type="spellEnd"/>
      <w:r w:rsidRPr="00B465C6">
        <w:rPr>
          <w:rFonts w:ascii="Arial" w:hAnsi="Arial" w:cs="Arial"/>
          <w:color w:val="010000"/>
          <w:sz w:val="20"/>
        </w:rPr>
        <w:t xml:space="preserve"> Hanoi) and Saigon Petro Vietnam Oil Joint Stock Company (</w:t>
      </w:r>
      <w:proofErr w:type="spellStart"/>
      <w:r w:rsidRPr="00B465C6">
        <w:rPr>
          <w:rFonts w:ascii="Arial" w:hAnsi="Arial" w:cs="Arial"/>
          <w:color w:val="010000"/>
          <w:sz w:val="20"/>
        </w:rPr>
        <w:t>PVOIL</w:t>
      </w:r>
      <w:proofErr w:type="spellEnd"/>
      <w:r w:rsidRPr="00B465C6">
        <w:rPr>
          <w:rFonts w:ascii="Arial" w:hAnsi="Arial" w:cs="Arial"/>
          <w:color w:val="010000"/>
          <w:sz w:val="20"/>
        </w:rPr>
        <w:t xml:space="preserve"> Saigon). (A Proposal is attached)</w:t>
      </w:r>
    </w:p>
    <w:p w14:paraId="3667178B" w14:textId="77777777" w:rsidR="001B7743" w:rsidRPr="00B465C6" w:rsidRDefault="00A12B31" w:rsidP="00A12B31">
      <w:pPr>
        <w:numPr>
          <w:ilvl w:val="0"/>
          <w:numId w:val="5"/>
        </w:numPr>
        <w:pBdr>
          <w:top w:val="nil"/>
          <w:left w:val="nil"/>
          <w:bottom w:val="nil"/>
          <w:right w:val="nil"/>
          <w:between w:val="nil"/>
        </w:pBdr>
        <w:tabs>
          <w:tab w:val="left" w:pos="360"/>
          <w:tab w:val="left" w:pos="936"/>
        </w:tabs>
        <w:spacing w:after="120" w:line="360" w:lineRule="auto"/>
        <w:rPr>
          <w:rFonts w:ascii="Arial" w:eastAsia="Arial" w:hAnsi="Arial" w:cs="Arial"/>
          <w:color w:val="010000"/>
          <w:sz w:val="20"/>
          <w:szCs w:val="20"/>
        </w:rPr>
      </w:pPr>
      <w:r w:rsidRPr="00B465C6">
        <w:rPr>
          <w:rFonts w:ascii="Arial" w:hAnsi="Arial" w:cs="Arial"/>
          <w:color w:val="010000"/>
          <w:sz w:val="20"/>
        </w:rPr>
        <w:t>Approve the Proposal on electing members of Board of Directors, the Supervisory Board in the term of 2024-2029 of PV OIL LUBE Joint Stock Company.</w:t>
      </w:r>
    </w:p>
    <w:p w14:paraId="2BFEF8A1" w14:textId="77777777" w:rsidR="001B7743" w:rsidRPr="00B465C6" w:rsidRDefault="00A12B31" w:rsidP="00A12B31">
      <w:pPr>
        <w:numPr>
          <w:ilvl w:val="0"/>
          <w:numId w:val="5"/>
        </w:numPr>
        <w:pBdr>
          <w:top w:val="nil"/>
          <w:left w:val="nil"/>
          <w:bottom w:val="nil"/>
          <w:right w:val="nil"/>
          <w:between w:val="nil"/>
        </w:pBdr>
        <w:tabs>
          <w:tab w:val="left" w:pos="360"/>
          <w:tab w:val="left" w:pos="936"/>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Approve the election results of the Board of Directors in the term of 2024-2029 with 02 members: </w:t>
      </w:r>
    </w:p>
    <w:p w14:paraId="6F950DC1" w14:textId="7B34AB02" w:rsidR="001B7743" w:rsidRPr="00B465C6" w:rsidRDefault="00A12B31" w:rsidP="00A12B31">
      <w:pPr>
        <w:numPr>
          <w:ilvl w:val="0"/>
          <w:numId w:val="4"/>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B465C6">
        <w:rPr>
          <w:rFonts w:ascii="Arial" w:hAnsi="Arial" w:cs="Arial"/>
          <w:color w:val="010000"/>
          <w:sz w:val="20"/>
        </w:rPr>
        <w:t>Mr. Le Van Bach, born on June 04, 1975, educational level: Master of Business Administration</w:t>
      </w:r>
    </w:p>
    <w:p w14:paraId="443D9A14" w14:textId="1CA412AD" w:rsidR="001B7743" w:rsidRPr="00B465C6" w:rsidRDefault="00A12B31" w:rsidP="00A12B31">
      <w:pPr>
        <w:numPr>
          <w:ilvl w:val="0"/>
          <w:numId w:val="4"/>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proofErr w:type="spellStart"/>
      <w:r w:rsidRPr="00B465C6">
        <w:rPr>
          <w:rFonts w:ascii="Arial" w:hAnsi="Arial" w:cs="Arial"/>
          <w:color w:val="010000"/>
          <w:sz w:val="20"/>
        </w:rPr>
        <w:t>Mr</w:t>
      </w:r>
      <w:proofErr w:type="spellEnd"/>
      <w:r w:rsidRPr="00B465C6">
        <w:rPr>
          <w:rFonts w:ascii="Arial" w:hAnsi="Arial" w:cs="Arial"/>
          <w:color w:val="010000"/>
          <w:sz w:val="20"/>
        </w:rPr>
        <w:t xml:space="preserve"> Ngo Duc Dung, born on November 26, 1970, educational level: Bachelor of Analytical Chemistry. </w:t>
      </w:r>
    </w:p>
    <w:p w14:paraId="0A4CB993" w14:textId="77777777" w:rsidR="001B7743" w:rsidRPr="00B465C6" w:rsidRDefault="00A12B31" w:rsidP="00A12B31">
      <w:pPr>
        <w:numPr>
          <w:ilvl w:val="0"/>
          <w:numId w:val="5"/>
        </w:numPr>
        <w:pBdr>
          <w:top w:val="nil"/>
          <w:left w:val="nil"/>
          <w:bottom w:val="nil"/>
          <w:right w:val="nil"/>
          <w:between w:val="nil"/>
        </w:pBdr>
        <w:tabs>
          <w:tab w:val="left" w:pos="360"/>
          <w:tab w:val="left" w:pos="936"/>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Approve the election results of the Supervisory Board in term of 2024-2029 with 02 members: </w:t>
      </w:r>
    </w:p>
    <w:p w14:paraId="3C77FABE" w14:textId="40735E86" w:rsidR="001B7743" w:rsidRPr="00B465C6" w:rsidRDefault="00A12B31" w:rsidP="00A12B31">
      <w:pPr>
        <w:numPr>
          <w:ilvl w:val="0"/>
          <w:numId w:val="1"/>
        </w:numPr>
        <w:pBdr>
          <w:top w:val="nil"/>
          <w:left w:val="nil"/>
          <w:bottom w:val="nil"/>
          <w:right w:val="nil"/>
          <w:between w:val="nil"/>
        </w:pBdr>
        <w:tabs>
          <w:tab w:val="left" w:pos="360"/>
          <w:tab w:val="left" w:pos="918"/>
        </w:tabs>
        <w:spacing w:after="120" w:line="360" w:lineRule="auto"/>
        <w:rPr>
          <w:rFonts w:ascii="Arial" w:eastAsia="Arial" w:hAnsi="Arial" w:cs="Arial"/>
          <w:color w:val="010000"/>
          <w:sz w:val="20"/>
          <w:szCs w:val="20"/>
        </w:rPr>
      </w:pPr>
      <w:r w:rsidRPr="00B465C6">
        <w:rPr>
          <w:rFonts w:ascii="Arial" w:hAnsi="Arial" w:cs="Arial"/>
          <w:color w:val="010000"/>
          <w:sz w:val="20"/>
        </w:rPr>
        <w:t>Mrs. Nguyen Thi My Dung, born on April 23, 1979, educational level: Bachelor of Economics;</w:t>
      </w:r>
    </w:p>
    <w:p w14:paraId="61DB29A8" w14:textId="4001BF89" w:rsidR="001B7743" w:rsidRPr="00B465C6" w:rsidRDefault="00A12B31" w:rsidP="00A12B31">
      <w:pPr>
        <w:numPr>
          <w:ilvl w:val="0"/>
          <w:numId w:val="1"/>
        </w:numPr>
        <w:pBdr>
          <w:top w:val="nil"/>
          <w:left w:val="nil"/>
          <w:bottom w:val="nil"/>
          <w:right w:val="nil"/>
          <w:between w:val="nil"/>
        </w:pBdr>
        <w:tabs>
          <w:tab w:val="left" w:pos="360"/>
          <w:tab w:val="left" w:pos="918"/>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Mr. Nguyen Tri </w:t>
      </w:r>
      <w:proofErr w:type="spellStart"/>
      <w:r w:rsidRPr="00B465C6">
        <w:rPr>
          <w:rFonts w:ascii="Arial" w:hAnsi="Arial" w:cs="Arial"/>
          <w:color w:val="010000"/>
          <w:sz w:val="20"/>
        </w:rPr>
        <w:t>Loi</w:t>
      </w:r>
      <w:proofErr w:type="spellEnd"/>
      <w:r w:rsidRPr="00B465C6">
        <w:rPr>
          <w:rFonts w:ascii="Arial" w:hAnsi="Arial" w:cs="Arial"/>
          <w:color w:val="010000"/>
          <w:sz w:val="20"/>
        </w:rPr>
        <w:t xml:space="preserve">, born on August 19, 1989, educational level: Bachelor of Business Administration </w:t>
      </w:r>
    </w:p>
    <w:p w14:paraId="2FD9FBAE" w14:textId="5B68CEF9" w:rsidR="001B7743" w:rsidRPr="00B465C6" w:rsidRDefault="00A12B31" w:rsidP="00A12B3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B465C6">
        <w:rPr>
          <w:rFonts w:ascii="Arial" w:hAnsi="Arial" w:cs="Arial"/>
          <w:color w:val="010000"/>
          <w:sz w:val="20"/>
        </w:rPr>
        <w:t xml:space="preserve">Article 3: This </w:t>
      </w:r>
      <w:r w:rsidR="006E6065" w:rsidRPr="00B465C6">
        <w:rPr>
          <w:rFonts w:ascii="Arial" w:hAnsi="Arial" w:cs="Arial"/>
          <w:color w:val="010000"/>
          <w:sz w:val="20"/>
        </w:rPr>
        <w:t>General Mandate</w:t>
      </w:r>
      <w:r w:rsidRPr="00B465C6">
        <w:rPr>
          <w:rFonts w:ascii="Arial" w:hAnsi="Arial" w:cs="Arial"/>
          <w:color w:val="010000"/>
          <w:sz w:val="20"/>
        </w:rPr>
        <w:t xml:space="preserve"> takes effect from the date of its signing. Members of the Board of Directors, the Supervisory Board, </w:t>
      </w:r>
      <w:proofErr w:type="gramStart"/>
      <w:r w:rsidRPr="00B465C6">
        <w:rPr>
          <w:rFonts w:ascii="Arial" w:hAnsi="Arial" w:cs="Arial"/>
          <w:color w:val="010000"/>
          <w:sz w:val="20"/>
        </w:rPr>
        <w:t>Board</w:t>
      </w:r>
      <w:proofErr w:type="gramEnd"/>
      <w:r w:rsidRPr="00B465C6">
        <w:rPr>
          <w:rFonts w:ascii="Arial" w:hAnsi="Arial" w:cs="Arial"/>
          <w:color w:val="010000"/>
          <w:sz w:val="20"/>
        </w:rPr>
        <w:t xml:space="preserve"> of Managers are responsible for the implementation of this </w:t>
      </w:r>
      <w:r w:rsidR="00F052FB" w:rsidRPr="00B465C6">
        <w:rPr>
          <w:rFonts w:ascii="Arial" w:hAnsi="Arial" w:cs="Arial"/>
          <w:color w:val="010000"/>
          <w:sz w:val="20"/>
        </w:rPr>
        <w:t>General Mandate</w:t>
      </w:r>
      <w:r w:rsidRPr="00B465C6">
        <w:rPr>
          <w:rFonts w:ascii="Arial" w:hAnsi="Arial" w:cs="Arial"/>
          <w:color w:val="010000"/>
          <w:sz w:val="20"/>
        </w:rPr>
        <w:t xml:space="preserve"> in accordance with the provisions of the Charter of PV OIL LUBE Joint Stock Company.</w:t>
      </w:r>
    </w:p>
    <w:sectPr w:rsidR="001B7743" w:rsidRPr="00B465C6" w:rsidSect="008B52F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8147D"/>
    <w:multiLevelType w:val="multilevel"/>
    <w:tmpl w:val="55446920"/>
    <w:lvl w:ilvl="0">
      <w:start w:val="2"/>
      <w:numFmt w:val="decimal"/>
      <w:lvlText w:val="%1."/>
      <w:lvlJc w:val="left"/>
      <w:pPr>
        <w:ind w:left="0" w:firstLine="0"/>
      </w:pPr>
      <w:rPr>
        <w:rFonts w:ascii="Arial" w:eastAsia="Arial" w:hAnsi="Arial" w:cs="Arial"/>
        <w:b w:val="0"/>
        <w:i w:val="0"/>
        <w:smallCaps w:val="0"/>
        <w:strike w:val="0"/>
        <w:color w:val="141F2C"/>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B411023"/>
    <w:multiLevelType w:val="multilevel"/>
    <w:tmpl w:val="78D625E2"/>
    <w:lvl w:ilvl="0">
      <w:start w:val="1"/>
      <w:numFmt w:val="decimal"/>
      <w:lvlText w:val="%1."/>
      <w:lvlJc w:val="left"/>
      <w:pPr>
        <w:ind w:left="0" w:firstLine="0"/>
      </w:pPr>
      <w:rPr>
        <w:rFonts w:ascii="Arial" w:eastAsia="Arial" w:hAnsi="Arial" w:cs="Arial"/>
        <w:b w:val="0"/>
        <w:i w:val="0"/>
        <w:smallCaps w:val="0"/>
        <w:strike w:val="0"/>
        <w:color w:val="141F2C"/>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7D209CA"/>
    <w:multiLevelType w:val="multilevel"/>
    <w:tmpl w:val="D0F01CC4"/>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45E372F"/>
    <w:multiLevelType w:val="multilevel"/>
    <w:tmpl w:val="9164523A"/>
    <w:lvl w:ilvl="0">
      <w:start w:val="1"/>
      <w:numFmt w:val="bullet"/>
      <w:lvlText w:val="-"/>
      <w:lvlJc w:val="left"/>
      <w:pPr>
        <w:ind w:left="0" w:firstLine="0"/>
      </w:pPr>
      <w:rPr>
        <w:rFonts w:ascii="Arial" w:eastAsia="Arial" w:hAnsi="Arial" w:cs="Arial"/>
        <w:b w:val="0"/>
        <w:i w:val="0"/>
        <w:smallCaps w:val="0"/>
        <w:strike w:val="0"/>
        <w:color w:val="141F2C"/>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8257E76"/>
    <w:multiLevelType w:val="multilevel"/>
    <w:tmpl w:val="98C68E76"/>
    <w:lvl w:ilvl="0">
      <w:start w:val="1"/>
      <w:numFmt w:val="decimal"/>
      <w:lvlText w:val="%1."/>
      <w:lvlJc w:val="left"/>
      <w:pPr>
        <w:ind w:left="720" w:hanging="360"/>
      </w:pPr>
      <w:rPr>
        <w:b w:val="0"/>
        <w:i w:val="0"/>
        <w:sz w:val="20"/>
        <w:u w:val="none"/>
      </w:rPr>
    </w:lvl>
    <w:lvl w:ilvl="1">
      <w:start w:val="1"/>
      <w:numFmt w:val="lowerLetter"/>
      <w:lvlText w:val="%2."/>
      <w:lvlJc w:val="left"/>
      <w:pPr>
        <w:ind w:left="1440" w:hanging="360"/>
      </w:pPr>
      <w:rPr>
        <w:b w:val="0"/>
        <w:i w:val="0"/>
        <w:sz w:val="20"/>
        <w:u w:val="none"/>
      </w:rPr>
    </w:lvl>
    <w:lvl w:ilvl="2">
      <w:start w:val="1"/>
      <w:numFmt w:val="lowerRoman"/>
      <w:lvlText w:val="%3."/>
      <w:lvlJc w:val="right"/>
      <w:pPr>
        <w:ind w:left="2160" w:hanging="360"/>
      </w:pPr>
      <w:rPr>
        <w:b w:val="0"/>
        <w:i w:val="0"/>
        <w:sz w:val="2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43"/>
    <w:rsid w:val="001B7743"/>
    <w:rsid w:val="006E6065"/>
    <w:rsid w:val="008B52FD"/>
    <w:rsid w:val="00974C77"/>
    <w:rsid w:val="00A12B31"/>
    <w:rsid w:val="00B465C6"/>
    <w:rsid w:val="00B73CDE"/>
    <w:rsid w:val="00D26238"/>
    <w:rsid w:val="00F052F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CA8E6"/>
  <w15:docId w15:val="{CB3FC5F3-A1D3-4C41-925A-27817C08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41F2C"/>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141F2C"/>
      <w:sz w:val="28"/>
      <w:szCs w:val="28"/>
      <w:u w:val="none"/>
    </w:rPr>
  </w:style>
  <w:style w:type="character" w:customStyle="1" w:styleId="Heading50">
    <w:name w:val="Heading #5_"/>
    <w:basedOn w:val="DefaultParagraphFont"/>
    <w:link w:val="Heading51"/>
    <w:rPr>
      <w:rFonts w:ascii="Times New Roman" w:eastAsia="Times New Roman" w:hAnsi="Times New Roman" w:cs="Times New Roman"/>
      <w:b/>
      <w:bCs/>
      <w:i w:val="0"/>
      <w:iCs w:val="0"/>
      <w:smallCaps w:val="0"/>
      <w:strike w:val="0"/>
      <w:color w:val="141F2C"/>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141F2C"/>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F0000"/>
      <w:sz w:val="10"/>
      <w:szCs w:val="10"/>
      <w:u w:val="none"/>
    </w:rPr>
  </w:style>
  <w:style w:type="character" w:customStyle="1" w:styleId="Heading20">
    <w:name w:val="Heading #2_"/>
    <w:basedOn w:val="DefaultParagraphFont"/>
    <w:link w:val="Heading21"/>
    <w:rPr>
      <w:rFonts w:ascii="Times New Roman" w:eastAsia="Times New Roman" w:hAnsi="Times New Roman" w:cs="Times New Roman"/>
      <w:b w:val="0"/>
      <w:bCs w:val="0"/>
      <w:i w:val="0"/>
      <w:iCs w:val="0"/>
      <w:smallCaps w:val="0"/>
      <w:strike w:val="0"/>
      <w:color w:val="C77B92"/>
      <w:sz w:val="44"/>
      <w:szCs w:val="44"/>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141F2C"/>
      <w:u w:val="none"/>
    </w:rPr>
  </w:style>
  <w:style w:type="character" w:customStyle="1" w:styleId="Heading60">
    <w:name w:val="Heading #6_"/>
    <w:basedOn w:val="DefaultParagraphFont"/>
    <w:link w:val="Heading61"/>
    <w:rPr>
      <w:rFonts w:ascii="Times New Roman" w:eastAsia="Times New Roman" w:hAnsi="Times New Roman" w:cs="Times New Roman"/>
      <w:b/>
      <w:bCs/>
      <w:i/>
      <w:iCs/>
      <w:smallCaps w:val="0"/>
      <w:strike w:val="0"/>
      <w:color w:val="141F2C"/>
      <w:sz w:val="22"/>
      <w:szCs w:val="22"/>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25313C"/>
      <w:sz w:val="20"/>
      <w:szCs w:val="20"/>
      <w:u w:val="none"/>
    </w:rPr>
  </w:style>
  <w:style w:type="character" w:customStyle="1" w:styleId="Heading40">
    <w:name w:val="Heading #4_"/>
    <w:basedOn w:val="DefaultParagraphFont"/>
    <w:link w:val="Heading41"/>
    <w:rPr>
      <w:rFonts w:ascii="Times New Roman" w:eastAsia="Times New Roman" w:hAnsi="Times New Roman" w:cs="Times New Roman"/>
      <w:b/>
      <w:bCs/>
      <w:i w:val="0"/>
      <w:iCs w:val="0"/>
      <w:smallCaps w:val="0"/>
      <w:strike w:val="0"/>
      <w:color w:val="141F2C"/>
      <w:sz w:val="30"/>
      <w:szCs w:val="30"/>
      <w:u w:val="none"/>
    </w:rPr>
  </w:style>
  <w:style w:type="character" w:customStyle="1" w:styleId="Heading30">
    <w:name w:val="Heading #3_"/>
    <w:basedOn w:val="DefaultParagraphFont"/>
    <w:link w:val="Heading31"/>
    <w:rPr>
      <w:rFonts w:ascii="Arial" w:eastAsia="Arial" w:hAnsi="Arial" w:cs="Arial"/>
      <w:b w:val="0"/>
      <w:bCs w:val="0"/>
      <w:i w:val="0"/>
      <w:iCs w:val="0"/>
      <w:smallCaps w:val="0"/>
      <w:strike w:val="0"/>
      <w:color w:val="C77B92"/>
      <w:sz w:val="38"/>
      <w:szCs w:val="38"/>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C77B92"/>
      <w:sz w:val="24"/>
      <w:szCs w:val="24"/>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bCs/>
      <w:i w:val="0"/>
      <w:iCs w:val="0"/>
      <w:smallCaps w:val="0"/>
      <w:strike w:val="0"/>
      <w:sz w:val="30"/>
      <w:szCs w:val="30"/>
      <w:u w:val="none"/>
    </w:rPr>
  </w:style>
  <w:style w:type="paragraph" w:styleId="BodyText">
    <w:name w:val="Body Text"/>
    <w:basedOn w:val="Normal"/>
    <w:link w:val="BodyTextChar"/>
    <w:pPr>
      <w:spacing w:line="293" w:lineRule="auto"/>
      <w:ind w:firstLine="400"/>
    </w:pPr>
    <w:rPr>
      <w:rFonts w:ascii="Times New Roman" w:eastAsia="Times New Roman" w:hAnsi="Times New Roman" w:cs="Times New Roman"/>
      <w:color w:val="141F2C"/>
    </w:rPr>
  </w:style>
  <w:style w:type="paragraph" w:customStyle="1" w:styleId="Bodytext20">
    <w:name w:val="Body text (2)"/>
    <w:basedOn w:val="Normal"/>
    <w:link w:val="Bodytext2"/>
    <w:pPr>
      <w:spacing w:line="290" w:lineRule="auto"/>
      <w:ind w:left="1100"/>
    </w:pPr>
    <w:rPr>
      <w:rFonts w:ascii="Times New Roman" w:eastAsia="Times New Roman" w:hAnsi="Times New Roman" w:cs="Times New Roman"/>
      <w:color w:val="141F2C"/>
      <w:sz w:val="28"/>
      <w:szCs w:val="28"/>
    </w:rPr>
  </w:style>
  <w:style w:type="paragraph" w:customStyle="1" w:styleId="Heading51">
    <w:name w:val="Heading #5"/>
    <w:basedOn w:val="Normal"/>
    <w:link w:val="Heading50"/>
    <w:pPr>
      <w:ind w:left="2390"/>
      <w:outlineLvl w:val="4"/>
    </w:pPr>
    <w:rPr>
      <w:rFonts w:ascii="Times New Roman" w:eastAsia="Times New Roman" w:hAnsi="Times New Roman" w:cs="Times New Roman"/>
      <w:b/>
      <w:bCs/>
      <w:color w:val="141F2C"/>
      <w:sz w:val="28"/>
      <w:szCs w:val="28"/>
    </w:rPr>
  </w:style>
  <w:style w:type="paragraph" w:customStyle="1" w:styleId="Other0">
    <w:name w:val="Other"/>
    <w:basedOn w:val="Normal"/>
    <w:link w:val="Other"/>
    <w:pPr>
      <w:spacing w:line="293" w:lineRule="auto"/>
      <w:ind w:firstLine="400"/>
    </w:pPr>
    <w:rPr>
      <w:rFonts w:ascii="Times New Roman" w:eastAsia="Times New Roman" w:hAnsi="Times New Roman" w:cs="Times New Roman"/>
      <w:color w:val="141F2C"/>
    </w:rPr>
  </w:style>
  <w:style w:type="paragraph" w:customStyle="1" w:styleId="Bodytext40">
    <w:name w:val="Body text (4)"/>
    <w:basedOn w:val="Normal"/>
    <w:link w:val="Bodytext4"/>
    <w:rPr>
      <w:rFonts w:ascii="Times New Roman" w:eastAsia="Times New Roman" w:hAnsi="Times New Roman" w:cs="Times New Roman"/>
      <w:color w:val="FF0000"/>
      <w:sz w:val="10"/>
      <w:szCs w:val="10"/>
    </w:rPr>
  </w:style>
  <w:style w:type="paragraph" w:customStyle="1" w:styleId="Heading21">
    <w:name w:val="Heading #2"/>
    <w:basedOn w:val="Normal"/>
    <w:link w:val="Heading20"/>
    <w:pPr>
      <w:outlineLvl w:val="1"/>
    </w:pPr>
    <w:rPr>
      <w:rFonts w:ascii="Times New Roman" w:eastAsia="Times New Roman" w:hAnsi="Times New Roman" w:cs="Times New Roman"/>
      <w:color w:val="C77B92"/>
      <w:sz w:val="44"/>
      <w:szCs w:val="44"/>
    </w:rPr>
  </w:style>
  <w:style w:type="paragraph" w:customStyle="1" w:styleId="Tablecaption0">
    <w:name w:val="Table caption"/>
    <w:basedOn w:val="Normal"/>
    <w:link w:val="Tablecaption"/>
    <w:pPr>
      <w:spacing w:line="254" w:lineRule="auto"/>
    </w:pPr>
    <w:rPr>
      <w:rFonts w:ascii="Times New Roman" w:eastAsia="Times New Roman" w:hAnsi="Times New Roman" w:cs="Times New Roman"/>
      <w:color w:val="141F2C"/>
    </w:rPr>
  </w:style>
  <w:style w:type="paragraph" w:customStyle="1" w:styleId="Heading61">
    <w:name w:val="Heading #6"/>
    <w:basedOn w:val="Normal"/>
    <w:link w:val="Heading60"/>
    <w:pPr>
      <w:outlineLvl w:val="5"/>
    </w:pPr>
    <w:rPr>
      <w:rFonts w:ascii="Times New Roman" w:eastAsia="Times New Roman" w:hAnsi="Times New Roman" w:cs="Times New Roman"/>
      <w:b/>
      <w:bCs/>
      <w:i/>
      <w:iCs/>
      <w:color w:val="141F2C"/>
      <w:sz w:val="22"/>
      <w:szCs w:val="22"/>
      <w:u w:val="single"/>
    </w:rPr>
  </w:style>
  <w:style w:type="paragraph" w:customStyle="1" w:styleId="Bodytext30">
    <w:name w:val="Body text (3)"/>
    <w:basedOn w:val="Normal"/>
    <w:link w:val="Bodytext3"/>
    <w:rPr>
      <w:rFonts w:ascii="Times New Roman" w:eastAsia="Times New Roman" w:hAnsi="Times New Roman" w:cs="Times New Roman"/>
      <w:color w:val="25313C"/>
      <w:sz w:val="20"/>
      <w:szCs w:val="20"/>
    </w:rPr>
  </w:style>
  <w:style w:type="paragraph" w:customStyle="1" w:styleId="Heading41">
    <w:name w:val="Heading #4"/>
    <w:basedOn w:val="Normal"/>
    <w:link w:val="Heading40"/>
    <w:pPr>
      <w:jc w:val="center"/>
      <w:outlineLvl w:val="3"/>
    </w:pPr>
    <w:rPr>
      <w:rFonts w:ascii="Times New Roman" w:eastAsia="Times New Roman" w:hAnsi="Times New Roman" w:cs="Times New Roman"/>
      <w:b/>
      <w:bCs/>
      <w:color w:val="141F2C"/>
      <w:sz w:val="30"/>
      <w:szCs w:val="30"/>
    </w:rPr>
  </w:style>
  <w:style w:type="paragraph" w:customStyle="1" w:styleId="Heading31">
    <w:name w:val="Heading #3"/>
    <w:basedOn w:val="Normal"/>
    <w:link w:val="Heading30"/>
    <w:pPr>
      <w:spacing w:line="130" w:lineRule="auto"/>
      <w:jc w:val="center"/>
      <w:outlineLvl w:val="2"/>
    </w:pPr>
    <w:rPr>
      <w:rFonts w:ascii="Arial" w:eastAsia="Arial" w:hAnsi="Arial" w:cs="Arial"/>
      <w:color w:val="C77B92"/>
      <w:sz w:val="38"/>
      <w:szCs w:val="38"/>
    </w:rPr>
  </w:style>
  <w:style w:type="paragraph" w:customStyle="1" w:styleId="Bodytext50">
    <w:name w:val="Body text (5)"/>
    <w:basedOn w:val="Normal"/>
    <w:link w:val="Bodytext5"/>
    <w:pPr>
      <w:spacing w:line="266" w:lineRule="auto"/>
    </w:pPr>
    <w:rPr>
      <w:rFonts w:ascii="Arial" w:eastAsia="Arial" w:hAnsi="Arial" w:cs="Arial"/>
      <w:color w:val="C77B92"/>
    </w:rPr>
  </w:style>
  <w:style w:type="paragraph" w:customStyle="1" w:styleId="Tableofcontents0">
    <w:name w:val="Table of contents"/>
    <w:basedOn w:val="Normal"/>
    <w:link w:val="Tableofcontents"/>
    <w:pPr>
      <w:spacing w:line="211" w:lineRule="auto"/>
      <w:ind w:left="2470"/>
    </w:pPr>
    <w:rPr>
      <w:rFonts w:ascii="Times New Roman" w:eastAsia="Times New Roman" w:hAnsi="Times New Roman" w:cs="Times New Roman"/>
      <w:b/>
      <w:bCs/>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6qv4qm78rgx2jju76cF0LXX5Rw==">CgMxLjA4AHIhMVNrVUpycEJSRWpZaVJtT2RNbDZCNURReHZYSVliM2Vp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2024-04-24T03:39:00Z</dcterms:created>
  <dcterms:modified xsi:type="dcterms:W3CDTF">2024-04-24T03:39:00Z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472ae8d0bae48a1a069fb3f9cabfa5c39f9d0451ca1e4a753964cbccefa6a95e</vt:lpwstr>
  </property>
</Properties>
</file>