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8E24" w14:textId="4DD73EC5" w:rsidR="005D1FE7" w:rsidRPr="00BD6DA9" w:rsidRDefault="00BF75D0" w:rsidP="00BF75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6DA9">
        <w:rPr>
          <w:rFonts w:ascii="Arial" w:hAnsi="Arial" w:cs="Arial"/>
          <w:b/>
          <w:color w:val="010000"/>
          <w:sz w:val="20"/>
        </w:rPr>
        <w:t>SII: Information disclosure about no longer a subsidiary</w:t>
      </w:r>
    </w:p>
    <w:p w14:paraId="4B918E25" w14:textId="7CB73352" w:rsidR="005D1FE7" w:rsidRPr="00BD6DA9" w:rsidRDefault="00BF75D0" w:rsidP="00BF75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6DA9">
        <w:rPr>
          <w:rFonts w:ascii="Arial" w:hAnsi="Arial" w:cs="Arial"/>
          <w:color w:val="010000"/>
          <w:sz w:val="20"/>
        </w:rPr>
        <w:t>On April 22, 2024, Sai</w:t>
      </w:r>
      <w:r w:rsidR="007E1BD2">
        <w:rPr>
          <w:rFonts w:ascii="Arial" w:hAnsi="Arial" w:cs="Arial"/>
          <w:color w:val="010000"/>
          <w:sz w:val="20"/>
        </w:rPr>
        <w:t>g</w:t>
      </w:r>
      <w:r w:rsidRPr="00BD6DA9">
        <w:rPr>
          <w:rFonts w:ascii="Arial" w:hAnsi="Arial" w:cs="Arial"/>
          <w:color w:val="010000"/>
          <w:sz w:val="20"/>
        </w:rPr>
        <w:t>on Water Infrastructure Corporation announced Official Dispatch No. 85/2024/SGW as follows:</w:t>
      </w:r>
    </w:p>
    <w:p w14:paraId="4B918E26" w14:textId="558FFD75" w:rsidR="005D1FE7" w:rsidRPr="00BD6DA9" w:rsidRDefault="00BF75D0" w:rsidP="00BF75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6DA9">
        <w:rPr>
          <w:rFonts w:ascii="Arial" w:hAnsi="Arial" w:cs="Arial"/>
          <w:color w:val="010000"/>
          <w:sz w:val="20"/>
        </w:rPr>
        <w:t xml:space="preserve">Pursuant to Resolution No. 07/2024/SGW/HDQT-NQ on April 19, 2024, approve </w:t>
      </w:r>
      <w:r w:rsidR="00774474" w:rsidRPr="00BD6DA9">
        <w:rPr>
          <w:rFonts w:ascii="Arial" w:hAnsi="Arial" w:cs="Arial"/>
          <w:color w:val="010000"/>
          <w:sz w:val="20"/>
        </w:rPr>
        <w:t xml:space="preserve">the </w:t>
      </w:r>
      <w:r w:rsidRPr="00BD6DA9">
        <w:rPr>
          <w:rFonts w:ascii="Arial" w:hAnsi="Arial" w:cs="Arial"/>
          <w:color w:val="010000"/>
          <w:sz w:val="20"/>
        </w:rPr>
        <w:t>divestment plan at En Vi Ro Engineering Corporation.</w:t>
      </w:r>
    </w:p>
    <w:p w14:paraId="4B918E27" w14:textId="71556896" w:rsidR="005D1FE7" w:rsidRPr="00BD6DA9" w:rsidRDefault="00BF75D0" w:rsidP="00BF75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6DA9">
        <w:rPr>
          <w:rFonts w:ascii="Arial" w:hAnsi="Arial" w:cs="Arial"/>
          <w:color w:val="010000"/>
          <w:sz w:val="20"/>
        </w:rPr>
        <w:t xml:space="preserve">On April 22, 2024, </w:t>
      </w:r>
      <w:r w:rsidR="007E1BD2" w:rsidRPr="00BD6DA9">
        <w:rPr>
          <w:rFonts w:ascii="Arial" w:hAnsi="Arial" w:cs="Arial"/>
          <w:color w:val="010000"/>
          <w:sz w:val="20"/>
        </w:rPr>
        <w:t>Sai</w:t>
      </w:r>
      <w:r w:rsidR="007E1BD2">
        <w:rPr>
          <w:rFonts w:ascii="Arial" w:hAnsi="Arial" w:cs="Arial"/>
          <w:color w:val="010000"/>
          <w:sz w:val="20"/>
        </w:rPr>
        <w:t>g</w:t>
      </w:r>
      <w:r w:rsidR="007E1BD2" w:rsidRPr="00BD6DA9">
        <w:rPr>
          <w:rFonts w:ascii="Arial" w:hAnsi="Arial" w:cs="Arial"/>
          <w:color w:val="010000"/>
          <w:sz w:val="20"/>
        </w:rPr>
        <w:t>on</w:t>
      </w:r>
      <w:r w:rsidRPr="00BD6DA9">
        <w:rPr>
          <w:rFonts w:ascii="Arial" w:hAnsi="Arial" w:cs="Arial"/>
          <w:color w:val="010000"/>
          <w:sz w:val="20"/>
        </w:rPr>
        <w:t xml:space="preserve"> Water Infrastructure Corporation (securities code: SII) completed </w:t>
      </w:r>
      <w:r w:rsidR="00BD6DA9" w:rsidRPr="00BD6DA9">
        <w:rPr>
          <w:rFonts w:ascii="Arial" w:hAnsi="Arial" w:cs="Arial"/>
          <w:color w:val="010000"/>
          <w:sz w:val="20"/>
        </w:rPr>
        <w:t xml:space="preserve">the </w:t>
      </w:r>
      <w:r w:rsidRPr="00BD6DA9">
        <w:rPr>
          <w:rFonts w:ascii="Arial" w:hAnsi="Arial" w:cs="Arial"/>
          <w:color w:val="010000"/>
          <w:sz w:val="20"/>
        </w:rPr>
        <w:t xml:space="preserve">transfer </w:t>
      </w:r>
      <w:r w:rsidR="00BD6DA9" w:rsidRPr="00BD6DA9">
        <w:rPr>
          <w:rFonts w:ascii="Arial" w:hAnsi="Arial" w:cs="Arial"/>
          <w:color w:val="010000"/>
          <w:sz w:val="20"/>
        </w:rPr>
        <w:t xml:space="preserve">of </w:t>
      </w:r>
      <w:r w:rsidRPr="00BD6DA9">
        <w:rPr>
          <w:rFonts w:ascii="Arial" w:hAnsi="Arial" w:cs="Arial"/>
          <w:color w:val="010000"/>
          <w:sz w:val="20"/>
        </w:rPr>
        <w:t xml:space="preserve">all shares held at </w:t>
      </w:r>
      <w:r w:rsidR="00BD6DA9" w:rsidRPr="00BD6DA9">
        <w:rPr>
          <w:rFonts w:ascii="Arial" w:hAnsi="Arial" w:cs="Arial"/>
          <w:color w:val="010000"/>
          <w:sz w:val="20"/>
        </w:rPr>
        <w:t>En Vi Ro Engineering Corporation</w:t>
      </w:r>
      <w:r w:rsidRPr="00BD6DA9">
        <w:rPr>
          <w:rFonts w:ascii="Arial" w:hAnsi="Arial" w:cs="Arial"/>
          <w:color w:val="010000"/>
          <w:sz w:val="20"/>
        </w:rPr>
        <w:t xml:space="preserve">. As a result, after the transfer, </w:t>
      </w:r>
      <w:r w:rsidR="00BD6DA9" w:rsidRPr="00BD6DA9">
        <w:rPr>
          <w:rFonts w:ascii="Arial" w:hAnsi="Arial" w:cs="Arial"/>
          <w:color w:val="010000"/>
          <w:sz w:val="20"/>
        </w:rPr>
        <w:t xml:space="preserve">En Vi Ro Engineering Corporation </w:t>
      </w:r>
      <w:r w:rsidRPr="00BD6DA9">
        <w:rPr>
          <w:rFonts w:ascii="Arial" w:hAnsi="Arial" w:cs="Arial"/>
          <w:color w:val="010000"/>
          <w:sz w:val="20"/>
        </w:rPr>
        <w:t xml:space="preserve">is no longer </w:t>
      </w:r>
      <w:r w:rsidR="00BD6DA9" w:rsidRPr="00BD6DA9">
        <w:rPr>
          <w:rFonts w:ascii="Arial" w:hAnsi="Arial" w:cs="Arial"/>
          <w:color w:val="010000"/>
          <w:sz w:val="20"/>
        </w:rPr>
        <w:t>a</w:t>
      </w:r>
      <w:r w:rsidRPr="00BD6DA9">
        <w:rPr>
          <w:rFonts w:ascii="Arial" w:hAnsi="Arial" w:cs="Arial"/>
          <w:color w:val="010000"/>
          <w:sz w:val="20"/>
        </w:rPr>
        <w:t xml:space="preserve"> subsidiary</w:t>
      </w:r>
      <w:r w:rsidR="00BD6DA9" w:rsidRPr="00BD6DA9">
        <w:rPr>
          <w:rFonts w:ascii="Arial" w:hAnsi="Arial" w:cs="Arial"/>
          <w:color w:val="010000"/>
          <w:sz w:val="20"/>
        </w:rPr>
        <w:t xml:space="preserve"> of SII</w:t>
      </w:r>
      <w:r w:rsidRPr="00BD6DA9">
        <w:rPr>
          <w:rFonts w:ascii="Arial" w:hAnsi="Arial" w:cs="Arial"/>
          <w:color w:val="010000"/>
          <w:sz w:val="20"/>
        </w:rPr>
        <w:t>.</w:t>
      </w:r>
    </w:p>
    <w:sectPr w:rsidR="005D1FE7" w:rsidRPr="00BD6DA9" w:rsidSect="00BF75D0">
      <w:pgSz w:w="11906" w:h="16838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E7"/>
    <w:rsid w:val="005D1FE7"/>
    <w:rsid w:val="00774474"/>
    <w:rsid w:val="007E1BD2"/>
    <w:rsid w:val="00B80C10"/>
    <w:rsid w:val="00BD6DA9"/>
    <w:rsid w:val="00B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18E24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28Tmd3Fcf/XWjBqDDJS6UJ+SA==">CgMxLjAyCGguZ2pkZ3hzOAByITF4THJqTjJBOU5nUXF6YmNrXzN2ZDFaS2l2MjduTUwxYg==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479</Characters>
  <Application>Microsoft Office Word</Application>
  <DocSecurity>0</DocSecurity>
  <Lines>7</Lines>
  <Paragraphs>4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Hiếu Kiều</cp:lastModifiedBy>
  <cp:revision>7</cp:revision>
  <dcterms:created xsi:type="dcterms:W3CDTF">2024-04-23T04:39:00Z</dcterms:created>
  <dcterms:modified xsi:type="dcterms:W3CDTF">2024-04-24T01:23:00Z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670904a795015171a874abdbbf09f3e2f6cb0b56e2d841400b90b77347d8a2fc</vt:lpwstr>
  </property>
</Properties>
</file>