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152E" w:rsidRPr="009F6CB2" w:rsidRDefault="008E6E39" w:rsidP="00F23C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F6CB2">
        <w:rPr>
          <w:rFonts w:ascii="Arial" w:hAnsi="Arial" w:cs="Arial"/>
          <w:b/>
          <w:color w:val="010000"/>
          <w:sz w:val="20"/>
        </w:rPr>
        <w:t>CHC: Board Resolution</w:t>
      </w:r>
    </w:p>
    <w:p w14:paraId="00000002" w14:textId="70183445" w:rsidR="0024152E" w:rsidRPr="009F6CB2" w:rsidRDefault="008E6E39" w:rsidP="00F23C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CB2">
        <w:rPr>
          <w:rFonts w:ascii="Arial" w:hAnsi="Arial" w:cs="Arial"/>
          <w:color w:val="010000"/>
          <w:sz w:val="20"/>
        </w:rPr>
        <w:t xml:space="preserve">On April 17, 2024, Cam Ha Joint Stock Company announced Resolution No. 219/CT/HDQT/NQ as follows: </w:t>
      </w:r>
    </w:p>
    <w:p w14:paraId="00000003" w14:textId="66ADF65D" w:rsidR="0024152E" w:rsidRPr="009F6CB2" w:rsidRDefault="00F23CB2" w:rsidP="00F23C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</w:t>
      </w:r>
      <w:r w:rsidR="008E6E39" w:rsidRPr="009F6CB2">
        <w:rPr>
          <w:rFonts w:ascii="Arial" w:hAnsi="Arial" w:cs="Arial"/>
          <w:color w:val="010000"/>
          <w:sz w:val="20"/>
        </w:rPr>
        <w:t xml:space="preserve"> prepare documents and dossiers for the Annual General Meeting of Shareholders 2024 thoughtfully, fully, and </w:t>
      </w:r>
      <w:r>
        <w:rPr>
          <w:rFonts w:ascii="Arial" w:hAnsi="Arial" w:cs="Arial"/>
          <w:color w:val="010000"/>
          <w:sz w:val="20"/>
        </w:rPr>
        <w:t>following</w:t>
      </w:r>
      <w:r w:rsidR="008E6E39" w:rsidRPr="009F6CB2">
        <w:rPr>
          <w:rFonts w:ascii="Arial" w:hAnsi="Arial" w:cs="Arial"/>
          <w:color w:val="010000"/>
          <w:sz w:val="20"/>
        </w:rPr>
        <w:t xml:space="preserve"> the regulations, the Board of Directors approves the expected change in time of holding the General Meeting of Shareholders 2024 as follows:</w:t>
      </w:r>
      <w:bookmarkStart w:id="0" w:name="_GoBack"/>
      <w:bookmarkEnd w:id="0"/>
    </w:p>
    <w:p w14:paraId="00000004" w14:textId="1667DD3F" w:rsidR="0024152E" w:rsidRPr="009F6CB2" w:rsidRDefault="008E6E39" w:rsidP="00F23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CB2">
        <w:rPr>
          <w:rFonts w:ascii="Arial" w:hAnsi="Arial" w:cs="Arial"/>
          <w:color w:val="010000"/>
          <w:sz w:val="20"/>
        </w:rPr>
        <w:t>Announced time for holding the Annual General Meeting of Shareholders 2024: April 24, 2024.</w:t>
      </w:r>
    </w:p>
    <w:p w14:paraId="00000005" w14:textId="68216D31" w:rsidR="0024152E" w:rsidRPr="009F6CB2" w:rsidRDefault="008E6E39" w:rsidP="00F23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CB2">
        <w:rPr>
          <w:rFonts w:ascii="Arial" w:hAnsi="Arial" w:cs="Arial"/>
          <w:color w:val="010000"/>
          <w:sz w:val="20"/>
        </w:rPr>
        <w:t>Expected change in time for holding the Annual General Meeting of Shareholders 2024: From June 24, 2024 to June 29, 2024</w:t>
      </w:r>
    </w:p>
    <w:p w14:paraId="00000006" w14:textId="77777777" w:rsidR="0024152E" w:rsidRPr="009F6CB2" w:rsidRDefault="008E6E39" w:rsidP="00F23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CB2">
        <w:rPr>
          <w:rFonts w:ascii="Arial" w:hAnsi="Arial" w:cs="Arial"/>
          <w:color w:val="010000"/>
          <w:sz w:val="20"/>
        </w:rPr>
        <w:t xml:space="preserve">Venue: Facility Hall 2 - lot 3 - </w:t>
      </w:r>
      <w:proofErr w:type="spellStart"/>
      <w:r w:rsidRPr="009F6CB2">
        <w:rPr>
          <w:rFonts w:ascii="Arial" w:hAnsi="Arial" w:cs="Arial"/>
          <w:color w:val="010000"/>
          <w:sz w:val="20"/>
        </w:rPr>
        <w:t>Dien</w:t>
      </w:r>
      <w:proofErr w:type="spellEnd"/>
      <w:r w:rsidRPr="009F6CB2">
        <w:rPr>
          <w:rFonts w:ascii="Arial" w:hAnsi="Arial" w:cs="Arial"/>
          <w:color w:val="010000"/>
          <w:sz w:val="20"/>
        </w:rPr>
        <w:t xml:space="preserve"> Nam </w:t>
      </w:r>
      <w:proofErr w:type="spellStart"/>
      <w:r w:rsidRPr="009F6CB2">
        <w:rPr>
          <w:rFonts w:ascii="Arial" w:hAnsi="Arial" w:cs="Arial"/>
          <w:color w:val="010000"/>
          <w:sz w:val="20"/>
        </w:rPr>
        <w:t>Dien</w:t>
      </w:r>
      <w:proofErr w:type="spellEnd"/>
      <w:r w:rsidRPr="009F6CB2">
        <w:rPr>
          <w:rFonts w:ascii="Arial" w:hAnsi="Arial" w:cs="Arial"/>
          <w:color w:val="010000"/>
          <w:sz w:val="20"/>
        </w:rPr>
        <w:t xml:space="preserve"> Ngoc Industrial Park - </w:t>
      </w:r>
      <w:proofErr w:type="spellStart"/>
      <w:r w:rsidRPr="009F6CB2">
        <w:rPr>
          <w:rFonts w:ascii="Arial" w:hAnsi="Arial" w:cs="Arial"/>
          <w:color w:val="010000"/>
          <w:sz w:val="20"/>
        </w:rPr>
        <w:t>Quang</w:t>
      </w:r>
      <w:proofErr w:type="spellEnd"/>
      <w:r w:rsidRPr="009F6CB2">
        <w:rPr>
          <w:rFonts w:ascii="Arial" w:hAnsi="Arial" w:cs="Arial"/>
          <w:color w:val="010000"/>
          <w:sz w:val="20"/>
        </w:rPr>
        <w:t xml:space="preserve"> Nam.</w:t>
      </w:r>
    </w:p>
    <w:p w14:paraId="00000007" w14:textId="464F7B7A" w:rsidR="0024152E" w:rsidRPr="009F6CB2" w:rsidRDefault="00452384" w:rsidP="00F23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CB2">
        <w:rPr>
          <w:rFonts w:ascii="Arial" w:hAnsi="Arial" w:cs="Arial"/>
          <w:color w:val="010000"/>
          <w:sz w:val="20"/>
        </w:rPr>
        <w:t>R</w:t>
      </w:r>
      <w:r w:rsidR="008E6E39" w:rsidRPr="009F6CB2">
        <w:rPr>
          <w:rFonts w:ascii="Arial" w:hAnsi="Arial" w:cs="Arial"/>
          <w:color w:val="010000"/>
          <w:sz w:val="20"/>
        </w:rPr>
        <w:t>ecord date for the list of shareholders to attend the Annual General Meeting: May 24, 2024</w:t>
      </w:r>
    </w:p>
    <w:p w14:paraId="00000008" w14:textId="77777777" w:rsidR="0024152E" w:rsidRPr="009F6CB2" w:rsidRDefault="008E6E39" w:rsidP="00F23C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6CB2">
        <w:rPr>
          <w:rFonts w:ascii="Arial" w:hAnsi="Arial" w:cs="Arial"/>
          <w:color w:val="010000"/>
          <w:sz w:val="20"/>
        </w:rPr>
        <w:t>The above contents have been approved.</w:t>
      </w:r>
    </w:p>
    <w:sectPr w:rsidR="0024152E" w:rsidRPr="009F6CB2" w:rsidSect="008E6E3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D6B33"/>
    <w:multiLevelType w:val="multilevel"/>
    <w:tmpl w:val="81D09A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2E"/>
    <w:rsid w:val="0024152E"/>
    <w:rsid w:val="00452384"/>
    <w:rsid w:val="008E6E39"/>
    <w:rsid w:val="009F6CB2"/>
    <w:rsid w:val="00F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6A7ED"/>
  <w15:docId w15:val="{271F2EAB-78D4-4DA6-80CA-D98AD8F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95" w:lineRule="auto"/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+CbSYzXSBDj0OXkQLtPYSZtEXQ==">CgMxLjA4AHIhMUprSkpQbG1BdUhhREJ2RllxdWF0em1ReEhabEhFRDRD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675</Characters>
  <Application>Microsoft Office Word</Application>
  <DocSecurity>0</DocSecurity>
  <Lines>11</Lines>
  <Paragraphs>9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2024-04-24T04:37:00Z</dcterms:created>
  <dcterms:modified xsi:type="dcterms:W3CDTF">2024-04-25T07:10:00Z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059cee76e732f0538e5843c86bfc5e2318fc8b907aadba67c3e1a783a2a189ea</vt:lpwstr>
  </property>
</Properties>
</file>