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5646" w:rsidRPr="002729DD" w:rsidRDefault="00866DAE" w:rsidP="00866DA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39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2729DD">
        <w:rPr>
          <w:rFonts w:ascii="Arial" w:hAnsi="Arial" w:cs="Arial"/>
          <w:b/>
          <w:color w:val="010000"/>
          <w:sz w:val="20"/>
        </w:rPr>
        <w:t xml:space="preserve">DHD: Board Resolution </w:t>
      </w:r>
    </w:p>
    <w:p w14:paraId="00000002" w14:textId="17DB79EA" w:rsidR="00CF5646" w:rsidRPr="002729DD" w:rsidRDefault="00866DAE" w:rsidP="00866DA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3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 xml:space="preserve">On April 22, 2024, Hai Duong Pharmaceutical Medical Materials Joint Stock Company announced Resolution No. 08/NQ-HDQT as follows: </w:t>
      </w:r>
    </w:p>
    <w:p w14:paraId="00000003" w14:textId="35B0A6CC" w:rsidR="00CF5646" w:rsidRPr="002729DD" w:rsidRDefault="00866DAE" w:rsidP="00866DA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 xml:space="preserve">Article 1: Approve the record list of shareholders to issue shares to increase share capital from </w:t>
      </w:r>
      <w:r w:rsidR="002729DD" w:rsidRPr="002729DD">
        <w:rPr>
          <w:rFonts w:ascii="Arial" w:hAnsi="Arial" w:cs="Arial"/>
          <w:color w:val="010000"/>
          <w:sz w:val="20"/>
        </w:rPr>
        <w:t xml:space="preserve">the source of </w:t>
      </w:r>
      <w:r w:rsidRPr="002729DD">
        <w:rPr>
          <w:rFonts w:ascii="Arial" w:hAnsi="Arial" w:cs="Arial"/>
          <w:color w:val="010000"/>
          <w:sz w:val="20"/>
        </w:rPr>
        <w:t xml:space="preserve">owners' equity in 2024 and pay dividends in cash in 2023 according to the Plan approved in Annual General </w:t>
      </w:r>
      <w:r w:rsidR="002729DD" w:rsidRPr="002729DD">
        <w:rPr>
          <w:rFonts w:ascii="Arial" w:hAnsi="Arial" w:cs="Arial"/>
          <w:color w:val="010000"/>
          <w:sz w:val="20"/>
        </w:rPr>
        <w:t>Mandate</w:t>
      </w:r>
      <w:r w:rsidRPr="002729DD">
        <w:rPr>
          <w:rFonts w:ascii="Arial" w:hAnsi="Arial" w:cs="Arial"/>
          <w:color w:val="010000"/>
          <w:sz w:val="20"/>
        </w:rPr>
        <w:t xml:space="preserve"> 2024 No. 02/2024/NQ-DHDCD-DHD dated April 2, 2024 of Hai Duong Pharmaceutical Medical Materials Joint Stock Company as follows:</w:t>
      </w:r>
    </w:p>
    <w:p w14:paraId="00000004" w14:textId="77777777" w:rsidR="00CF5646" w:rsidRPr="002729DD" w:rsidRDefault="00866DAE" w:rsidP="00866D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>Record date: May 10, 2024</w:t>
      </w:r>
    </w:p>
    <w:p w14:paraId="00000005" w14:textId="77777777" w:rsidR="00CF5646" w:rsidRPr="002729DD" w:rsidRDefault="00866DAE" w:rsidP="00866D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>Reason and purpose</w:t>
      </w:r>
    </w:p>
    <w:p w14:paraId="00000006" w14:textId="3C89ADCE" w:rsidR="00CF5646" w:rsidRPr="002729DD" w:rsidRDefault="002729DD" w:rsidP="00866D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>D</w:t>
      </w:r>
      <w:r w:rsidR="00866DAE" w:rsidRPr="002729DD">
        <w:rPr>
          <w:rFonts w:ascii="Arial" w:hAnsi="Arial" w:cs="Arial"/>
          <w:color w:val="010000"/>
          <w:sz w:val="20"/>
        </w:rPr>
        <w:t>ividend payment</w:t>
      </w:r>
      <w:r w:rsidRPr="002729DD">
        <w:rPr>
          <w:rFonts w:ascii="Arial" w:hAnsi="Arial" w:cs="Arial"/>
          <w:color w:val="010000"/>
          <w:sz w:val="20"/>
        </w:rPr>
        <w:t xml:space="preserve"> in cash in</w:t>
      </w:r>
      <w:r w:rsidR="00866DAE" w:rsidRPr="002729DD">
        <w:rPr>
          <w:rFonts w:ascii="Arial" w:hAnsi="Arial" w:cs="Arial"/>
          <w:color w:val="010000"/>
          <w:sz w:val="20"/>
        </w:rPr>
        <w:t xml:space="preserve"> 2023</w:t>
      </w:r>
      <w:r w:rsidRPr="002729DD">
        <w:rPr>
          <w:rFonts w:ascii="Arial" w:hAnsi="Arial" w:cs="Arial"/>
          <w:color w:val="010000"/>
          <w:sz w:val="20"/>
        </w:rPr>
        <w:t>.</w:t>
      </w:r>
    </w:p>
    <w:p w14:paraId="00000007" w14:textId="16AF9DB9" w:rsidR="00CF5646" w:rsidRPr="002729DD" w:rsidRDefault="00866DAE" w:rsidP="00866D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>Receive shares issued to increase share capital from</w:t>
      </w:r>
      <w:r w:rsidR="002729DD" w:rsidRPr="002729DD">
        <w:rPr>
          <w:rFonts w:ascii="Arial" w:hAnsi="Arial" w:cs="Arial"/>
          <w:color w:val="010000"/>
          <w:sz w:val="20"/>
        </w:rPr>
        <w:t xml:space="preserve"> the source of</w:t>
      </w:r>
      <w:r w:rsidRPr="002729DD">
        <w:rPr>
          <w:rFonts w:ascii="Arial" w:hAnsi="Arial" w:cs="Arial"/>
          <w:color w:val="010000"/>
          <w:sz w:val="20"/>
        </w:rPr>
        <w:t xml:space="preserve"> owners’ equity in 2024.</w:t>
      </w:r>
    </w:p>
    <w:p w14:paraId="00000008" w14:textId="77777777" w:rsidR="00CF5646" w:rsidRPr="002729DD" w:rsidRDefault="00866DAE" w:rsidP="00866D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7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>Specific content</w:t>
      </w:r>
    </w:p>
    <w:p w14:paraId="00000009" w14:textId="31636C96" w:rsidR="00CF5646" w:rsidRPr="002729DD" w:rsidRDefault="00866DAE" w:rsidP="00866DA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 xml:space="preserve">a. </w:t>
      </w:r>
      <w:r w:rsidR="002729DD" w:rsidRPr="002729DD">
        <w:rPr>
          <w:rFonts w:ascii="Arial" w:hAnsi="Arial" w:cs="Arial"/>
          <w:color w:val="010000"/>
          <w:sz w:val="20"/>
        </w:rPr>
        <w:t>D</w:t>
      </w:r>
      <w:r w:rsidRPr="002729DD">
        <w:rPr>
          <w:rFonts w:ascii="Arial" w:hAnsi="Arial" w:cs="Arial"/>
          <w:color w:val="010000"/>
          <w:sz w:val="20"/>
        </w:rPr>
        <w:t xml:space="preserve">ividend payment </w:t>
      </w:r>
      <w:r w:rsidR="002729DD" w:rsidRPr="002729DD">
        <w:rPr>
          <w:rFonts w:ascii="Arial" w:hAnsi="Arial" w:cs="Arial"/>
          <w:color w:val="010000"/>
          <w:sz w:val="20"/>
        </w:rPr>
        <w:t xml:space="preserve">in cash in </w:t>
      </w:r>
      <w:r w:rsidRPr="002729DD">
        <w:rPr>
          <w:rFonts w:ascii="Arial" w:hAnsi="Arial" w:cs="Arial"/>
          <w:color w:val="010000"/>
          <w:sz w:val="20"/>
        </w:rPr>
        <w:t>2023:</w:t>
      </w:r>
    </w:p>
    <w:p w14:paraId="0000000A" w14:textId="4E4994C0" w:rsidR="00CF5646" w:rsidRPr="002729DD" w:rsidRDefault="00866DAE" w:rsidP="00866D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>Exercise rate</w:t>
      </w:r>
      <w:r w:rsidR="002729DD" w:rsidRPr="002729DD">
        <w:rPr>
          <w:rFonts w:ascii="Arial" w:hAnsi="Arial" w:cs="Arial"/>
          <w:color w:val="010000"/>
          <w:sz w:val="20"/>
        </w:rPr>
        <w:t>:</w:t>
      </w:r>
      <w:r w:rsidRPr="002729DD">
        <w:rPr>
          <w:rFonts w:ascii="Arial" w:hAnsi="Arial" w:cs="Arial"/>
          <w:color w:val="010000"/>
          <w:sz w:val="20"/>
        </w:rPr>
        <w:t xml:space="preserve"> 3% (VND 300 per share)</w:t>
      </w:r>
    </w:p>
    <w:p w14:paraId="0000000B" w14:textId="77777777" w:rsidR="00CF5646" w:rsidRPr="002729DD" w:rsidRDefault="00866DAE" w:rsidP="00866D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>For shares: 3%/share (shareholders receive VND 300 for every share they own)</w:t>
      </w:r>
    </w:p>
    <w:p w14:paraId="0000000C" w14:textId="77777777" w:rsidR="00CF5646" w:rsidRPr="002729DD" w:rsidRDefault="00866DAE" w:rsidP="00866D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>Payment date: August 05, 2024</w:t>
      </w:r>
    </w:p>
    <w:p w14:paraId="0000000D" w14:textId="77777777" w:rsidR="00CF5646" w:rsidRPr="002729DD" w:rsidRDefault="00866DAE" w:rsidP="00866D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>Implementation venue:</w:t>
      </w:r>
    </w:p>
    <w:p w14:paraId="0000000E" w14:textId="77777777" w:rsidR="00CF5646" w:rsidRPr="002729DD" w:rsidRDefault="00866DAE" w:rsidP="00A83DD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>For deposited securities: Owners implement the procedures to receive dividends at the Depository Members where the deposited accounts were opened.</w:t>
      </w:r>
    </w:p>
    <w:p w14:paraId="0000000F" w14:textId="15BC065B" w:rsidR="00CF5646" w:rsidRPr="002729DD" w:rsidRDefault="00866DAE" w:rsidP="00A83DD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>For un</w:t>
      </w:r>
      <w:r w:rsidR="00A779D1">
        <w:rPr>
          <w:rFonts w:ascii="Arial" w:hAnsi="Arial" w:cs="Arial"/>
          <w:color w:val="010000"/>
          <w:sz w:val="20"/>
        </w:rPr>
        <w:t>-</w:t>
      </w:r>
      <w:r w:rsidRPr="002729DD">
        <w:rPr>
          <w:rFonts w:ascii="Arial" w:hAnsi="Arial" w:cs="Arial"/>
          <w:color w:val="010000"/>
          <w:sz w:val="20"/>
        </w:rPr>
        <w:t xml:space="preserve">deposited securities: </w:t>
      </w:r>
      <w:r w:rsidR="002729DD" w:rsidRPr="002729DD">
        <w:rPr>
          <w:rFonts w:ascii="Arial" w:hAnsi="Arial" w:cs="Arial"/>
          <w:color w:val="010000"/>
          <w:sz w:val="20"/>
        </w:rPr>
        <w:t>O</w:t>
      </w:r>
      <w:r w:rsidRPr="002729DD">
        <w:rPr>
          <w:rFonts w:ascii="Arial" w:hAnsi="Arial" w:cs="Arial"/>
          <w:color w:val="010000"/>
          <w:sz w:val="20"/>
        </w:rPr>
        <w:t>wner</w:t>
      </w:r>
      <w:r w:rsidR="002729DD" w:rsidRPr="002729DD">
        <w:rPr>
          <w:rFonts w:ascii="Arial" w:hAnsi="Arial" w:cs="Arial"/>
          <w:color w:val="010000"/>
          <w:sz w:val="20"/>
        </w:rPr>
        <w:t>s</w:t>
      </w:r>
      <w:r w:rsidRPr="002729DD">
        <w:rPr>
          <w:rFonts w:ascii="Arial" w:hAnsi="Arial" w:cs="Arial"/>
          <w:color w:val="010000"/>
          <w:sz w:val="20"/>
        </w:rPr>
        <w:t xml:space="preserve"> implement procedures to receive dividends at the Head Office of Hai Duong Pharmaceutical Medical Materials Joint Stock Company at No. 102, Chi Lang Street, Nguyen </w:t>
      </w:r>
      <w:proofErr w:type="spellStart"/>
      <w:r w:rsidRPr="002729DD">
        <w:rPr>
          <w:rFonts w:ascii="Arial" w:hAnsi="Arial" w:cs="Arial"/>
          <w:color w:val="010000"/>
          <w:sz w:val="20"/>
        </w:rPr>
        <w:t>Trai</w:t>
      </w:r>
      <w:proofErr w:type="spellEnd"/>
      <w:r w:rsidRPr="002729DD">
        <w:rPr>
          <w:rFonts w:ascii="Arial" w:hAnsi="Arial" w:cs="Arial"/>
          <w:color w:val="010000"/>
          <w:sz w:val="20"/>
        </w:rPr>
        <w:t xml:space="preserve"> Ward, Hai Duong City, Hai Duong Province on working days </w:t>
      </w:r>
      <w:r w:rsidR="002729DD" w:rsidRPr="002729DD">
        <w:rPr>
          <w:rFonts w:ascii="Arial" w:hAnsi="Arial" w:cs="Arial"/>
          <w:color w:val="010000"/>
          <w:sz w:val="20"/>
        </w:rPr>
        <w:t>from</w:t>
      </w:r>
      <w:r w:rsidRPr="002729DD">
        <w:rPr>
          <w:rFonts w:ascii="Arial" w:hAnsi="Arial" w:cs="Arial"/>
          <w:color w:val="010000"/>
          <w:sz w:val="20"/>
        </w:rPr>
        <w:t xml:space="preserve"> August 5, 2024; when arriving, the </w:t>
      </w:r>
      <w:r w:rsidR="002729DD" w:rsidRPr="002729DD">
        <w:rPr>
          <w:rFonts w:ascii="Arial" w:hAnsi="Arial" w:cs="Arial"/>
          <w:color w:val="010000"/>
          <w:sz w:val="20"/>
        </w:rPr>
        <w:t>securities</w:t>
      </w:r>
      <w:r w:rsidRPr="002729DD">
        <w:rPr>
          <w:rFonts w:ascii="Arial" w:hAnsi="Arial" w:cs="Arial"/>
          <w:color w:val="010000"/>
          <w:sz w:val="20"/>
        </w:rPr>
        <w:t xml:space="preserve"> owner shows the </w:t>
      </w:r>
      <w:r w:rsidR="002729DD" w:rsidRPr="002729DD">
        <w:rPr>
          <w:rFonts w:ascii="Arial" w:hAnsi="Arial" w:cs="Arial"/>
          <w:color w:val="010000"/>
          <w:sz w:val="20"/>
        </w:rPr>
        <w:t>Share</w:t>
      </w:r>
      <w:r w:rsidRPr="002729DD">
        <w:rPr>
          <w:rFonts w:ascii="Arial" w:hAnsi="Arial" w:cs="Arial"/>
          <w:color w:val="010000"/>
          <w:sz w:val="20"/>
        </w:rPr>
        <w:t xml:space="preserve"> Certificate and Citizen Identification Card/Identity Card.</w:t>
      </w:r>
    </w:p>
    <w:p w14:paraId="00000010" w14:textId="198F65CD" w:rsidR="00CF5646" w:rsidRPr="002729DD" w:rsidRDefault="00866DAE" w:rsidP="00866DA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>b. Receive shares issued to increase share capital from</w:t>
      </w:r>
      <w:r w:rsidR="002729DD" w:rsidRPr="002729DD">
        <w:rPr>
          <w:rFonts w:ascii="Arial" w:hAnsi="Arial" w:cs="Arial"/>
          <w:color w:val="010000"/>
          <w:sz w:val="20"/>
        </w:rPr>
        <w:t xml:space="preserve"> the source of</w:t>
      </w:r>
      <w:r w:rsidRPr="002729DD">
        <w:rPr>
          <w:rFonts w:ascii="Arial" w:hAnsi="Arial" w:cs="Arial"/>
          <w:color w:val="010000"/>
          <w:sz w:val="20"/>
        </w:rPr>
        <w:t xml:space="preserve"> owners’ equity in 2024:</w:t>
      </w:r>
    </w:p>
    <w:p w14:paraId="00000011" w14:textId="77777777" w:rsidR="00CF5646" w:rsidRPr="002729DD" w:rsidRDefault="00866DAE" w:rsidP="00866D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>Exercise rate</w:t>
      </w:r>
    </w:p>
    <w:p w14:paraId="00000012" w14:textId="77777777" w:rsidR="00CF5646" w:rsidRPr="002729DD" w:rsidRDefault="00866DAE" w:rsidP="00866D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>For common shares: 100:37 (Shareholders owning 100 shares will receive 37 new shares)</w:t>
      </w:r>
    </w:p>
    <w:p w14:paraId="00000013" w14:textId="478D4F0B" w:rsidR="00CF5646" w:rsidRPr="002729DD" w:rsidRDefault="00866DAE" w:rsidP="00866D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 xml:space="preserve">Plan for rounding and plan for handling fractional shares (if any): The number of shares each shareholder will receive on the share issuance to increase share capital from </w:t>
      </w:r>
      <w:r w:rsidR="002729DD" w:rsidRPr="002729DD">
        <w:rPr>
          <w:rFonts w:ascii="Arial" w:hAnsi="Arial" w:cs="Arial"/>
          <w:color w:val="010000"/>
          <w:sz w:val="20"/>
        </w:rPr>
        <w:t xml:space="preserve">the source of </w:t>
      </w:r>
      <w:r w:rsidRPr="002729DD">
        <w:rPr>
          <w:rFonts w:ascii="Arial" w:hAnsi="Arial" w:cs="Arial"/>
          <w:color w:val="010000"/>
          <w:sz w:val="20"/>
        </w:rPr>
        <w:t>owners’ equity will be rounded to the unit according to the principle of rounding; the number of fractional shares (decimal part) (if any) will be canceled and will not be issued.</w:t>
      </w:r>
    </w:p>
    <w:p w14:paraId="00000014" w14:textId="033230D5" w:rsidR="00CF5646" w:rsidRPr="002729DD" w:rsidRDefault="00866DAE" w:rsidP="00866DA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>For example: Shareholder Nguyen Van A owns 179 shares, shareholder A will receive additional issued shares calculated as follows (179: 100) X 37 = 66.23 shares. Shareholder Nguyen Van A receives 66 new shares (</w:t>
      </w:r>
      <w:r w:rsidR="002729DD" w:rsidRPr="002729DD">
        <w:rPr>
          <w:rFonts w:ascii="Arial" w:hAnsi="Arial" w:cs="Arial"/>
          <w:color w:val="010000"/>
          <w:sz w:val="20"/>
        </w:rPr>
        <w:t xml:space="preserve">0.23 </w:t>
      </w:r>
      <w:r w:rsidRPr="002729DD">
        <w:rPr>
          <w:rFonts w:ascii="Arial" w:hAnsi="Arial" w:cs="Arial"/>
          <w:color w:val="010000"/>
          <w:sz w:val="20"/>
        </w:rPr>
        <w:t>fractional share</w:t>
      </w:r>
      <w:r w:rsidR="002729DD" w:rsidRPr="002729DD">
        <w:rPr>
          <w:rFonts w:ascii="Arial" w:hAnsi="Arial" w:cs="Arial"/>
          <w:color w:val="010000"/>
          <w:sz w:val="20"/>
        </w:rPr>
        <w:t>s</w:t>
      </w:r>
      <w:r w:rsidRPr="002729DD">
        <w:rPr>
          <w:rFonts w:ascii="Arial" w:hAnsi="Arial" w:cs="Arial"/>
          <w:color w:val="010000"/>
          <w:sz w:val="20"/>
        </w:rPr>
        <w:t xml:space="preserve"> will be canceled).</w:t>
      </w:r>
    </w:p>
    <w:p w14:paraId="00000015" w14:textId="77777777" w:rsidR="00CF5646" w:rsidRPr="002729DD" w:rsidRDefault="00866DAE" w:rsidP="00866D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lastRenderedPageBreak/>
        <w:t>Venue:</w:t>
      </w:r>
    </w:p>
    <w:p w14:paraId="00000016" w14:textId="77777777" w:rsidR="00CF5646" w:rsidRPr="002729DD" w:rsidRDefault="00866DAE" w:rsidP="00866D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>For deposited securities: Owners implement the procedures to receive shares issued to increase share capital from the source of owners' equity at the Depository Members where the depository accounts were opened.</w:t>
      </w:r>
    </w:p>
    <w:p w14:paraId="00000017" w14:textId="694C8E6C" w:rsidR="00CF5646" w:rsidRPr="002729DD" w:rsidRDefault="00866DAE" w:rsidP="00866D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>For un</w:t>
      </w:r>
      <w:r w:rsidR="00A779D1">
        <w:rPr>
          <w:rFonts w:ascii="Arial" w:hAnsi="Arial" w:cs="Arial"/>
          <w:color w:val="010000"/>
          <w:sz w:val="20"/>
        </w:rPr>
        <w:t>-</w:t>
      </w:r>
      <w:bookmarkStart w:id="0" w:name="_GoBack"/>
      <w:bookmarkEnd w:id="0"/>
      <w:r w:rsidRPr="002729DD">
        <w:rPr>
          <w:rFonts w:ascii="Arial" w:hAnsi="Arial" w:cs="Arial"/>
          <w:color w:val="010000"/>
          <w:sz w:val="20"/>
        </w:rPr>
        <w:t xml:space="preserve">deposited securities: </w:t>
      </w:r>
      <w:r w:rsidR="002729DD" w:rsidRPr="002729DD">
        <w:rPr>
          <w:rFonts w:ascii="Arial" w:hAnsi="Arial" w:cs="Arial"/>
          <w:color w:val="010000"/>
          <w:sz w:val="20"/>
        </w:rPr>
        <w:t>O</w:t>
      </w:r>
      <w:r w:rsidRPr="002729DD">
        <w:rPr>
          <w:rFonts w:ascii="Arial" w:hAnsi="Arial" w:cs="Arial"/>
          <w:color w:val="010000"/>
          <w:sz w:val="20"/>
        </w:rPr>
        <w:t>wner</w:t>
      </w:r>
      <w:r w:rsidR="002729DD" w:rsidRPr="002729DD">
        <w:rPr>
          <w:rFonts w:ascii="Arial" w:hAnsi="Arial" w:cs="Arial"/>
          <w:color w:val="010000"/>
          <w:sz w:val="20"/>
        </w:rPr>
        <w:t>s</w:t>
      </w:r>
      <w:r w:rsidRPr="002729DD">
        <w:rPr>
          <w:rFonts w:ascii="Arial" w:hAnsi="Arial" w:cs="Arial"/>
          <w:color w:val="010000"/>
          <w:sz w:val="20"/>
        </w:rPr>
        <w:t xml:space="preserve"> implement procedures to receive dividends at the Head Office of Hai Duong Pharmaceutical Medical Materials Joint Stock Company at No. 102, Chi Lang Street, Nguyen </w:t>
      </w:r>
      <w:proofErr w:type="spellStart"/>
      <w:r w:rsidRPr="002729DD">
        <w:rPr>
          <w:rFonts w:ascii="Arial" w:hAnsi="Arial" w:cs="Arial"/>
          <w:color w:val="010000"/>
          <w:sz w:val="20"/>
        </w:rPr>
        <w:t>Trai</w:t>
      </w:r>
      <w:proofErr w:type="spellEnd"/>
      <w:r w:rsidRPr="002729DD">
        <w:rPr>
          <w:rFonts w:ascii="Arial" w:hAnsi="Arial" w:cs="Arial"/>
          <w:color w:val="010000"/>
          <w:sz w:val="20"/>
        </w:rPr>
        <w:t xml:space="preserve"> Ward, Hai Duong City, Hai Duong Province; when arriving, the </w:t>
      </w:r>
      <w:r w:rsidR="002729DD" w:rsidRPr="002729DD">
        <w:rPr>
          <w:rFonts w:ascii="Arial" w:hAnsi="Arial" w:cs="Arial"/>
          <w:color w:val="010000"/>
          <w:sz w:val="20"/>
        </w:rPr>
        <w:t>securities</w:t>
      </w:r>
      <w:r w:rsidRPr="002729DD">
        <w:rPr>
          <w:rFonts w:ascii="Arial" w:hAnsi="Arial" w:cs="Arial"/>
          <w:color w:val="010000"/>
          <w:sz w:val="20"/>
        </w:rPr>
        <w:t xml:space="preserve"> owner shows the </w:t>
      </w:r>
      <w:r w:rsidR="002729DD" w:rsidRPr="002729DD">
        <w:rPr>
          <w:rFonts w:ascii="Arial" w:hAnsi="Arial" w:cs="Arial"/>
          <w:color w:val="010000"/>
          <w:sz w:val="20"/>
        </w:rPr>
        <w:t>Share</w:t>
      </w:r>
      <w:r w:rsidRPr="002729DD">
        <w:rPr>
          <w:rFonts w:ascii="Arial" w:hAnsi="Arial" w:cs="Arial"/>
          <w:color w:val="010000"/>
          <w:sz w:val="20"/>
        </w:rPr>
        <w:t xml:space="preserve"> Certificate and Citizen Identification Card/Identity Card.</w:t>
      </w:r>
    </w:p>
    <w:p w14:paraId="00000018" w14:textId="057E9ECA" w:rsidR="00CF5646" w:rsidRPr="002729DD" w:rsidRDefault="00866DAE" w:rsidP="00866DA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729DD">
        <w:rPr>
          <w:rFonts w:ascii="Arial" w:hAnsi="Arial" w:cs="Arial"/>
          <w:color w:val="010000"/>
          <w:sz w:val="20"/>
        </w:rPr>
        <w:t xml:space="preserve">Article 2: Members of the Board of Directors, the </w:t>
      </w:r>
      <w:r w:rsidR="002729DD" w:rsidRPr="002729DD">
        <w:rPr>
          <w:rFonts w:ascii="Arial" w:hAnsi="Arial" w:cs="Arial"/>
          <w:color w:val="010000"/>
          <w:sz w:val="20"/>
        </w:rPr>
        <w:t>Board of Management</w:t>
      </w:r>
      <w:r w:rsidRPr="002729DD">
        <w:rPr>
          <w:rFonts w:ascii="Arial" w:hAnsi="Arial" w:cs="Arial"/>
          <w:color w:val="010000"/>
          <w:sz w:val="20"/>
        </w:rPr>
        <w:t xml:space="preserve">, and relevant departments are responsible for the implementation of this Resolution. </w:t>
      </w:r>
    </w:p>
    <w:sectPr w:rsidR="00CF5646" w:rsidRPr="002729DD" w:rsidSect="00866DA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8D2"/>
    <w:multiLevelType w:val="multilevel"/>
    <w:tmpl w:val="F55692BA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0167EA"/>
    <w:multiLevelType w:val="multilevel"/>
    <w:tmpl w:val="E312B7B6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6F5638"/>
    <w:multiLevelType w:val="hybridMultilevel"/>
    <w:tmpl w:val="7F2EA79A"/>
    <w:lvl w:ilvl="0" w:tplc="68D87F36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93057"/>
    <w:multiLevelType w:val="multilevel"/>
    <w:tmpl w:val="537C536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91B6044"/>
    <w:multiLevelType w:val="multilevel"/>
    <w:tmpl w:val="C52251D2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467BFC"/>
    <w:multiLevelType w:val="multilevel"/>
    <w:tmpl w:val="4D0A0060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975764"/>
    <w:multiLevelType w:val="multilevel"/>
    <w:tmpl w:val="971CA490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46"/>
    <w:rsid w:val="002729DD"/>
    <w:rsid w:val="00866DAE"/>
    <w:rsid w:val="00A779D1"/>
    <w:rsid w:val="00A83DD4"/>
    <w:rsid w:val="00C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16B0A"/>
  <w15:docId w15:val="{271F2EAB-78D4-4DA6-80CA-D98AD8F6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BF354E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4"/>
      <w:szCs w:val="14"/>
    </w:rPr>
  </w:style>
  <w:style w:type="paragraph" w:styleId="BodyText">
    <w:name w:val="Body Text"/>
    <w:basedOn w:val="Normal"/>
    <w:link w:val="BodyTextChar"/>
    <w:qFormat/>
    <w:pPr>
      <w:spacing w:line="384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353" w:lineRule="auto"/>
      <w:ind w:left="2100" w:hanging="150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40">
    <w:name w:val="Body text (4)"/>
    <w:basedOn w:val="Normal"/>
    <w:link w:val="Bodytext4"/>
    <w:pPr>
      <w:spacing w:line="317" w:lineRule="auto"/>
    </w:pPr>
    <w:rPr>
      <w:rFonts w:ascii="Arial" w:eastAsia="Arial" w:hAnsi="Arial" w:cs="Arial"/>
      <w:color w:val="BF354E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322" w:lineRule="auto"/>
      <w:ind w:left="2180" w:firstLine="2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/9VLAfDznMnuiHiV78iR3I8cSg==">CgMxLjA4AHIhMXVHX1dmazBFWlpPSFdsYTNXUHF6S1Itd2U5bWlPSWhs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6</cp:revision>
  <dcterms:created xsi:type="dcterms:W3CDTF">2024-04-24T04:17:00Z</dcterms:created>
  <dcterms:modified xsi:type="dcterms:W3CDTF">2024-04-25T09:30:00Z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96bcd443b8fb2e33efc39d05d9f747cc4f597b52ac70583f0fac7b68e381640e</vt:lpwstr>
  </property>
</Properties>
</file>