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004431" w:rsidR="0054556E" w:rsidRPr="001811FA" w:rsidRDefault="00D73B8E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11FA">
        <w:rPr>
          <w:rFonts w:ascii="Arial" w:hAnsi="Arial" w:cs="Arial"/>
          <w:b/>
          <w:color w:val="010000"/>
          <w:sz w:val="20"/>
        </w:rPr>
        <w:t xml:space="preserve">ECI: </w:t>
      </w:r>
      <w:r w:rsidR="00F91313">
        <w:rPr>
          <w:rFonts w:ascii="Arial" w:hAnsi="Arial" w:cs="Arial"/>
          <w:b/>
          <w:color w:val="010000"/>
          <w:sz w:val="20"/>
        </w:rPr>
        <w:t>Measures</w:t>
      </w:r>
      <w:bookmarkStart w:id="0" w:name="_GoBack"/>
      <w:bookmarkEnd w:id="0"/>
      <w:r w:rsidRPr="001811FA">
        <w:rPr>
          <w:rFonts w:ascii="Arial" w:hAnsi="Arial" w:cs="Arial"/>
          <w:b/>
          <w:color w:val="010000"/>
          <w:sz w:val="20"/>
        </w:rPr>
        <w:t xml:space="preserve"> to overcome securities being put under alert</w:t>
      </w:r>
    </w:p>
    <w:p w14:paraId="00000002" w14:textId="40292B6C" w:rsidR="0054556E" w:rsidRPr="001811FA" w:rsidRDefault="00D73B8E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>On April 23, 2024, Education Cartography and Illustration JSC announced Official Dispatch No</w:t>
      </w:r>
      <w:r w:rsidR="008B436C" w:rsidRPr="001811FA">
        <w:rPr>
          <w:rFonts w:ascii="Arial" w:hAnsi="Arial" w:cs="Arial"/>
          <w:color w:val="010000"/>
          <w:sz w:val="20"/>
        </w:rPr>
        <w:t>.</w:t>
      </w:r>
      <w:r w:rsidRPr="001811FA">
        <w:rPr>
          <w:rFonts w:ascii="Arial" w:hAnsi="Arial" w:cs="Arial"/>
          <w:color w:val="010000"/>
          <w:sz w:val="20"/>
        </w:rPr>
        <w:t xml:space="preserve"> 22/ECI on </w:t>
      </w:r>
      <w:r w:rsidR="00896D77" w:rsidRPr="001811FA">
        <w:rPr>
          <w:rFonts w:ascii="Arial" w:hAnsi="Arial" w:cs="Arial"/>
          <w:color w:val="010000"/>
          <w:sz w:val="20"/>
        </w:rPr>
        <w:t>measures</w:t>
      </w:r>
      <w:r w:rsidRPr="001811FA">
        <w:rPr>
          <w:rFonts w:ascii="Arial" w:hAnsi="Arial" w:cs="Arial"/>
          <w:color w:val="010000"/>
          <w:sz w:val="20"/>
        </w:rPr>
        <w:t xml:space="preserve"> to overcome securities being put under alert as follows:</w:t>
      </w:r>
    </w:p>
    <w:p w14:paraId="00000003" w14:textId="6FFD0940" w:rsidR="0054556E" w:rsidRPr="001811FA" w:rsidRDefault="00D73B8E" w:rsidP="00F9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 xml:space="preserve">Reason: The Auditing </w:t>
      </w:r>
      <w:r w:rsidR="008B436C" w:rsidRPr="001811FA">
        <w:rPr>
          <w:rFonts w:ascii="Arial" w:hAnsi="Arial" w:cs="Arial"/>
          <w:color w:val="010000"/>
          <w:sz w:val="20"/>
        </w:rPr>
        <w:t>Company</w:t>
      </w:r>
      <w:r w:rsidRPr="001811FA">
        <w:rPr>
          <w:rFonts w:ascii="Arial" w:hAnsi="Arial" w:cs="Arial"/>
          <w:color w:val="010000"/>
          <w:sz w:val="20"/>
        </w:rPr>
        <w:t xml:space="preserve"> </w:t>
      </w:r>
      <w:r w:rsidR="008B436C" w:rsidRPr="001811FA">
        <w:rPr>
          <w:rFonts w:ascii="Arial" w:hAnsi="Arial" w:cs="Arial"/>
          <w:color w:val="010000"/>
          <w:sz w:val="20"/>
        </w:rPr>
        <w:t>had</w:t>
      </w:r>
      <w:r w:rsidRPr="001811FA">
        <w:rPr>
          <w:rFonts w:ascii="Arial" w:hAnsi="Arial" w:cs="Arial"/>
          <w:color w:val="010000"/>
          <w:sz w:val="20"/>
        </w:rPr>
        <w:t xml:space="preserve"> an auditor’s qualified opinion on the </w:t>
      </w:r>
      <w:r w:rsidR="008B436C" w:rsidRPr="001811FA">
        <w:rPr>
          <w:rFonts w:ascii="Arial" w:hAnsi="Arial" w:cs="Arial"/>
          <w:color w:val="010000"/>
          <w:sz w:val="20"/>
        </w:rPr>
        <w:t>Audited C</w:t>
      </w:r>
      <w:r w:rsidRPr="001811FA">
        <w:rPr>
          <w:rFonts w:ascii="Arial" w:hAnsi="Arial" w:cs="Arial"/>
          <w:color w:val="010000"/>
          <w:sz w:val="20"/>
        </w:rPr>
        <w:t xml:space="preserve">onsolidated Financial Statements 2023 of </w:t>
      </w:r>
      <w:r w:rsidR="008B436C" w:rsidRPr="001811FA">
        <w:rPr>
          <w:rFonts w:ascii="Arial" w:hAnsi="Arial" w:cs="Arial"/>
          <w:color w:val="010000"/>
          <w:sz w:val="20"/>
        </w:rPr>
        <w:t>the</w:t>
      </w:r>
      <w:r w:rsidRPr="001811FA">
        <w:rPr>
          <w:rFonts w:ascii="Arial" w:hAnsi="Arial" w:cs="Arial"/>
          <w:color w:val="010000"/>
          <w:sz w:val="20"/>
        </w:rPr>
        <w:t xml:space="preserve"> listed company.</w:t>
      </w:r>
    </w:p>
    <w:p w14:paraId="00000004" w14:textId="58D007F0" w:rsidR="0054556E" w:rsidRPr="001811FA" w:rsidRDefault="00D73B8E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 xml:space="preserve">The </w:t>
      </w:r>
      <w:r w:rsidR="008B436C" w:rsidRPr="001811FA">
        <w:rPr>
          <w:rFonts w:ascii="Arial" w:hAnsi="Arial" w:cs="Arial"/>
          <w:color w:val="010000"/>
          <w:sz w:val="20"/>
        </w:rPr>
        <w:t>basis</w:t>
      </w:r>
      <w:r w:rsidRPr="001811FA">
        <w:rPr>
          <w:rFonts w:ascii="Arial" w:hAnsi="Arial" w:cs="Arial"/>
          <w:color w:val="010000"/>
          <w:sz w:val="20"/>
        </w:rPr>
        <w:t xml:space="preserve"> for the auditor’s qualified opinion </w:t>
      </w:r>
      <w:r w:rsidR="008B436C" w:rsidRPr="001811FA">
        <w:rPr>
          <w:rFonts w:ascii="Arial" w:hAnsi="Arial" w:cs="Arial"/>
          <w:color w:val="010000"/>
          <w:sz w:val="20"/>
        </w:rPr>
        <w:t>is</w:t>
      </w:r>
      <w:r w:rsidRPr="001811FA">
        <w:rPr>
          <w:rFonts w:ascii="Arial" w:hAnsi="Arial" w:cs="Arial"/>
          <w:color w:val="010000"/>
          <w:sz w:val="20"/>
        </w:rPr>
        <w:t xml:space="preserve"> as follows:</w:t>
      </w:r>
    </w:p>
    <w:p w14:paraId="00000005" w14:textId="3F66BBED" w:rsidR="0054556E" w:rsidRPr="001811FA" w:rsidRDefault="00D73B8E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>“1. On the one hand, as presented at Footnote No</w:t>
      </w:r>
      <w:r w:rsidR="008B436C" w:rsidRPr="001811FA">
        <w:rPr>
          <w:rFonts w:ascii="Arial" w:hAnsi="Arial" w:cs="Arial"/>
          <w:color w:val="010000"/>
          <w:sz w:val="20"/>
        </w:rPr>
        <w:t>.</w:t>
      </w:r>
      <w:r w:rsidRPr="001811FA">
        <w:rPr>
          <w:rFonts w:ascii="Arial" w:hAnsi="Arial" w:cs="Arial"/>
          <w:color w:val="010000"/>
          <w:sz w:val="20"/>
        </w:rPr>
        <w:t xml:space="preserve"> 29, in 2023, The Company granted Ms. Pham Ngoc Huyen</w:t>
      </w:r>
      <w:r w:rsidR="008B436C" w:rsidRPr="001811FA">
        <w:rPr>
          <w:rFonts w:ascii="Arial" w:hAnsi="Arial" w:cs="Arial"/>
          <w:color w:val="010000"/>
          <w:sz w:val="20"/>
        </w:rPr>
        <w:t xml:space="preserve">, </w:t>
      </w:r>
      <w:r w:rsidRPr="001811FA">
        <w:rPr>
          <w:rFonts w:ascii="Arial" w:hAnsi="Arial" w:cs="Arial"/>
          <w:color w:val="010000"/>
          <w:sz w:val="20"/>
        </w:rPr>
        <w:t xml:space="preserve">major shareholder owning more than 10% of the Company’s total common share capital and </w:t>
      </w:r>
      <w:r w:rsidR="008B436C" w:rsidRPr="001811FA">
        <w:rPr>
          <w:rFonts w:ascii="Arial" w:hAnsi="Arial" w:cs="Arial"/>
          <w:color w:val="010000"/>
          <w:sz w:val="20"/>
        </w:rPr>
        <w:t xml:space="preserve">is </w:t>
      </w:r>
      <w:r w:rsidRPr="001811FA">
        <w:rPr>
          <w:rFonts w:ascii="Arial" w:hAnsi="Arial" w:cs="Arial"/>
          <w:color w:val="010000"/>
          <w:sz w:val="20"/>
        </w:rPr>
        <w:t>the person in charge of information disclosure of the Company, an advance of VND 47,047,000,000, exceeding 35% of the total value of assets reported in the latest Financial Statement</w:t>
      </w:r>
      <w:r w:rsidR="008B436C" w:rsidRPr="001811FA">
        <w:rPr>
          <w:rFonts w:ascii="Arial" w:hAnsi="Arial" w:cs="Arial"/>
          <w:color w:val="010000"/>
          <w:sz w:val="20"/>
        </w:rPr>
        <w:t>s</w:t>
      </w:r>
      <w:r w:rsidRPr="001811FA">
        <w:rPr>
          <w:rFonts w:ascii="Arial" w:hAnsi="Arial" w:cs="Arial"/>
          <w:color w:val="010000"/>
          <w:sz w:val="20"/>
        </w:rPr>
        <w:t xml:space="preserve"> </w:t>
      </w:r>
      <w:r w:rsidR="008B436C" w:rsidRPr="001811FA">
        <w:rPr>
          <w:rFonts w:ascii="Arial" w:hAnsi="Arial" w:cs="Arial"/>
          <w:color w:val="010000"/>
          <w:sz w:val="20"/>
        </w:rPr>
        <w:t>without the approval of</w:t>
      </w:r>
      <w:r w:rsidRPr="001811FA">
        <w:rPr>
          <w:rFonts w:ascii="Arial" w:hAnsi="Arial" w:cs="Arial"/>
          <w:color w:val="010000"/>
          <w:sz w:val="20"/>
        </w:rPr>
        <w:t xml:space="preserve"> the General Meeting of Shareholders. This action of the Company is not in accordance with the provisions of Point 4d, Article 293 of Decree No. 155/2020/ND-CP dated December 31, 2020 of the Government detailing a number of articles of the </w:t>
      </w:r>
      <w:r w:rsidR="008B436C" w:rsidRPr="001811FA">
        <w:rPr>
          <w:rFonts w:ascii="Arial" w:hAnsi="Arial" w:cs="Arial"/>
          <w:color w:val="010000"/>
          <w:sz w:val="20"/>
        </w:rPr>
        <w:t xml:space="preserve">Law on </w:t>
      </w:r>
      <w:r w:rsidRPr="001811FA">
        <w:rPr>
          <w:rFonts w:ascii="Arial" w:hAnsi="Arial" w:cs="Arial"/>
          <w:color w:val="010000"/>
          <w:sz w:val="20"/>
        </w:rPr>
        <w:t>Securities.</w:t>
      </w:r>
    </w:p>
    <w:p w14:paraId="00000006" w14:textId="1E72DFE1" w:rsidR="0054556E" w:rsidRPr="001811FA" w:rsidRDefault="00D73B8E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 xml:space="preserve">On the other hand, as presented in item (*) of Footnote 8, Ms. Huyen’ s advance and reimbursement </w:t>
      </w:r>
      <w:r w:rsidR="008B436C" w:rsidRPr="001811FA">
        <w:rPr>
          <w:rFonts w:ascii="Arial" w:hAnsi="Arial" w:cs="Arial"/>
          <w:color w:val="010000"/>
          <w:sz w:val="20"/>
        </w:rPr>
        <w:t xml:space="preserve">in cash </w:t>
      </w:r>
      <w:r w:rsidRPr="001811FA">
        <w:rPr>
          <w:rFonts w:ascii="Arial" w:hAnsi="Arial" w:cs="Arial"/>
          <w:color w:val="010000"/>
          <w:sz w:val="20"/>
        </w:rPr>
        <w:t>transactions were VND 47,047,000,000 and VND 50,729,140,917, respectively; The advance balance as of December 31, 2023 was VND 900,000,000</w:t>
      </w:r>
      <w:r w:rsidR="008B436C" w:rsidRPr="001811FA">
        <w:rPr>
          <w:rFonts w:ascii="Arial" w:hAnsi="Arial" w:cs="Arial"/>
          <w:color w:val="010000"/>
          <w:sz w:val="20"/>
        </w:rPr>
        <w:t>.</w:t>
      </w:r>
      <w:r w:rsidRPr="001811FA">
        <w:rPr>
          <w:rFonts w:ascii="Arial" w:hAnsi="Arial" w:cs="Arial"/>
          <w:color w:val="010000"/>
          <w:sz w:val="20"/>
        </w:rPr>
        <w:t xml:space="preserve"> In lieu of reimbursing the advance with accounting vouchers to fulfill the purposes</w:t>
      </w:r>
      <w:r w:rsidR="008B436C" w:rsidRPr="001811FA">
        <w:rPr>
          <w:rFonts w:ascii="Arial" w:hAnsi="Arial" w:cs="Arial"/>
          <w:color w:val="010000"/>
          <w:sz w:val="20"/>
        </w:rPr>
        <w:t xml:space="preserve"> of the advance</w:t>
      </w:r>
      <w:r w:rsidRPr="001811FA">
        <w:rPr>
          <w:rFonts w:ascii="Arial" w:hAnsi="Arial" w:cs="Arial"/>
          <w:color w:val="010000"/>
          <w:sz w:val="20"/>
        </w:rPr>
        <w:t xml:space="preserve">, Ms. Huyen did in cash. Therefore, the auditor did not give any opinions on the reasonableness of the aforementioned advance and reimbursement transactions. </w:t>
      </w:r>
    </w:p>
    <w:p w14:paraId="00000007" w14:textId="4DF965AE" w:rsidR="0054556E" w:rsidRPr="001811FA" w:rsidRDefault="00D73B8E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>2.. As presented in item (*) of Footnote 8 and Footnote 27, in 2023, the Company lent and recovered the debt from Ms. Pham Ngoc Huyen with a total transaction value of VND 33</w:t>
      </w:r>
      <w:r w:rsidR="008B436C" w:rsidRPr="001811FA">
        <w:rPr>
          <w:rFonts w:ascii="Arial" w:hAnsi="Arial" w:cs="Arial"/>
          <w:color w:val="010000"/>
          <w:sz w:val="20"/>
        </w:rPr>
        <w:t>.</w:t>
      </w:r>
      <w:r w:rsidRPr="001811FA">
        <w:rPr>
          <w:rFonts w:ascii="Arial" w:hAnsi="Arial" w:cs="Arial"/>
          <w:color w:val="010000"/>
          <w:sz w:val="20"/>
        </w:rPr>
        <w:t>5 billion and VND 33 billion, respectively. The loan principal balance as of December 31, 2023 is VND 17 billion, currently tracked in the item</w:t>
      </w:r>
      <w:r w:rsidR="008B436C" w:rsidRPr="001811FA">
        <w:rPr>
          <w:rFonts w:ascii="Arial" w:hAnsi="Arial" w:cs="Arial"/>
          <w:color w:val="010000"/>
          <w:sz w:val="20"/>
        </w:rPr>
        <w:t xml:space="preserve"> of</w:t>
      </w:r>
      <w:r w:rsidRPr="001811FA">
        <w:rPr>
          <w:rFonts w:ascii="Arial" w:hAnsi="Arial" w:cs="Arial"/>
          <w:color w:val="010000"/>
          <w:sz w:val="20"/>
        </w:rPr>
        <w:t xml:space="preserve"> "Short-term loan receivables", loan interest recorded during the year is </w:t>
      </w:r>
      <w:r w:rsidR="008B436C" w:rsidRPr="001811FA">
        <w:rPr>
          <w:rFonts w:ascii="Arial" w:hAnsi="Arial" w:cs="Arial"/>
          <w:color w:val="010000"/>
          <w:sz w:val="20"/>
        </w:rPr>
        <w:t xml:space="preserve">VND </w:t>
      </w:r>
      <w:r w:rsidRPr="001811FA">
        <w:rPr>
          <w:rFonts w:ascii="Arial" w:hAnsi="Arial" w:cs="Arial"/>
          <w:color w:val="010000"/>
          <w:sz w:val="20"/>
        </w:rPr>
        <w:t xml:space="preserve">360,746,576. This loan </w:t>
      </w:r>
      <w:r w:rsidR="008B436C" w:rsidRPr="001811FA">
        <w:rPr>
          <w:rFonts w:ascii="Arial" w:hAnsi="Arial" w:cs="Arial"/>
          <w:color w:val="010000"/>
          <w:sz w:val="20"/>
        </w:rPr>
        <w:t>occurs</w:t>
      </w:r>
      <w:r w:rsidRPr="001811FA">
        <w:rPr>
          <w:rFonts w:ascii="Arial" w:hAnsi="Arial" w:cs="Arial"/>
          <w:color w:val="010000"/>
          <w:sz w:val="20"/>
        </w:rPr>
        <w:t xml:space="preserve"> without collateral</w:t>
      </w:r>
      <w:r w:rsidR="008B436C" w:rsidRPr="001811FA">
        <w:rPr>
          <w:rFonts w:ascii="Arial" w:hAnsi="Arial" w:cs="Arial"/>
          <w:color w:val="010000"/>
          <w:sz w:val="20"/>
        </w:rPr>
        <w:t xml:space="preserve">. </w:t>
      </w:r>
      <w:r w:rsidRPr="001811FA">
        <w:rPr>
          <w:rFonts w:ascii="Arial" w:hAnsi="Arial" w:cs="Arial"/>
          <w:color w:val="010000"/>
          <w:sz w:val="20"/>
        </w:rPr>
        <w:t xml:space="preserve">As the transactions on </w:t>
      </w:r>
      <w:r w:rsidR="00C4264A" w:rsidRPr="001811FA">
        <w:rPr>
          <w:rFonts w:ascii="Arial" w:hAnsi="Arial" w:cs="Arial"/>
          <w:color w:val="010000"/>
          <w:sz w:val="20"/>
        </w:rPr>
        <w:t>borrowing</w:t>
      </w:r>
      <w:r w:rsidRPr="001811FA">
        <w:rPr>
          <w:rFonts w:ascii="Arial" w:hAnsi="Arial" w:cs="Arial"/>
          <w:color w:val="010000"/>
          <w:sz w:val="20"/>
        </w:rPr>
        <w:t xml:space="preserve"> and recovering debt were all carried out in cash with enormous transaction value</w:t>
      </w:r>
      <w:r w:rsidR="008B436C" w:rsidRPr="001811FA">
        <w:rPr>
          <w:rFonts w:ascii="Arial" w:hAnsi="Arial" w:cs="Arial"/>
          <w:color w:val="010000"/>
          <w:sz w:val="20"/>
        </w:rPr>
        <w:t xml:space="preserve"> of each time</w:t>
      </w:r>
      <w:r w:rsidRPr="001811FA">
        <w:rPr>
          <w:rFonts w:ascii="Arial" w:hAnsi="Arial" w:cs="Arial"/>
          <w:color w:val="010000"/>
          <w:sz w:val="20"/>
        </w:rPr>
        <w:t xml:space="preserve"> (over VND 15 billion/ transaction), we do not have </w:t>
      </w:r>
      <w:r w:rsidR="008B436C" w:rsidRPr="001811FA">
        <w:rPr>
          <w:rFonts w:ascii="Arial" w:hAnsi="Arial" w:cs="Arial"/>
          <w:color w:val="010000"/>
          <w:sz w:val="20"/>
        </w:rPr>
        <w:t>enough</w:t>
      </w:r>
      <w:r w:rsidRPr="001811FA">
        <w:rPr>
          <w:rFonts w:ascii="Arial" w:hAnsi="Arial" w:cs="Arial"/>
          <w:color w:val="010000"/>
          <w:sz w:val="20"/>
        </w:rPr>
        <w:t xml:space="preserve"> evidence to give an opinion on the honesty and </w:t>
      </w:r>
      <w:r w:rsidR="008B436C" w:rsidRPr="001811FA">
        <w:rPr>
          <w:rFonts w:ascii="Arial" w:hAnsi="Arial" w:cs="Arial"/>
          <w:color w:val="010000"/>
          <w:sz w:val="20"/>
        </w:rPr>
        <w:t>suitability</w:t>
      </w:r>
      <w:r w:rsidRPr="001811FA">
        <w:rPr>
          <w:rFonts w:ascii="Arial" w:hAnsi="Arial" w:cs="Arial"/>
          <w:color w:val="010000"/>
          <w:sz w:val="20"/>
        </w:rPr>
        <w:t xml:space="preserve"> of these transactions and items. </w:t>
      </w:r>
    </w:p>
    <w:p w14:paraId="00000008" w14:textId="3F123728" w:rsidR="0054556E" w:rsidRPr="001811FA" w:rsidRDefault="00896D77" w:rsidP="00F91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>Measures</w:t>
      </w:r>
      <w:r w:rsidR="00D73B8E" w:rsidRPr="001811FA">
        <w:rPr>
          <w:rFonts w:ascii="Arial" w:hAnsi="Arial" w:cs="Arial"/>
          <w:color w:val="010000"/>
          <w:sz w:val="20"/>
        </w:rPr>
        <w:t xml:space="preserve"> and </w:t>
      </w:r>
      <w:r w:rsidR="008B436C" w:rsidRPr="001811FA">
        <w:rPr>
          <w:rFonts w:ascii="Arial" w:hAnsi="Arial" w:cs="Arial"/>
          <w:color w:val="010000"/>
          <w:sz w:val="20"/>
        </w:rPr>
        <w:t>roadmap to overcome this status:</w:t>
      </w:r>
    </w:p>
    <w:p w14:paraId="00000009" w14:textId="77777777" w:rsidR="0054556E" w:rsidRPr="001811FA" w:rsidRDefault="00D73B8E" w:rsidP="00F91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>Regarding the auditor’s qualified opinion on the advance of VND 47,047,000,000 that has not been approved by the General Meeting of Shareholders:</w:t>
      </w:r>
    </w:p>
    <w:p w14:paraId="0000000A" w14:textId="799A0CFD" w:rsidR="0054556E" w:rsidRPr="001811FA" w:rsidRDefault="008B436C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>Solution</w:t>
      </w:r>
      <w:r w:rsidR="00D73B8E" w:rsidRPr="001811FA">
        <w:rPr>
          <w:rFonts w:ascii="Arial" w:hAnsi="Arial" w:cs="Arial"/>
          <w:color w:val="010000"/>
          <w:sz w:val="20"/>
        </w:rPr>
        <w:t>: The Company had supplemented this content to the documents of the Annual General Meeting of Shareholders 2024 to submit for</w:t>
      </w:r>
      <w:r w:rsidRPr="001811FA">
        <w:rPr>
          <w:rFonts w:ascii="Arial" w:hAnsi="Arial" w:cs="Arial"/>
          <w:color w:val="010000"/>
          <w:sz w:val="20"/>
        </w:rPr>
        <w:t xml:space="preserve"> the</w:t>
      </w:r>
      <w:r w:rsidR="00D73B8E" w:rsidRPr="001811FA">
        <w:rPr>
          <w:rFonts w:ascii="Arial" w:hAnsi="Arial" w:cs="Arial"/>
          <w:color w:val="010000"/>
          <w:sz w:val="20"/>
        </w:rPr>
        <w:t xml:space="preserve"> approval of the General Meeting of Shareholders</w:t>
      </w:r>
    </w:p>
    <w:p w14:paraId="0000000B" w14:textId="30479D6C" w:rsidR="0054556E" w:rsidRPr="001811FA" w:rsidRDefault="00D73B8E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>A roadmap to overcome</w:t>
      </w:r>
      <w:r w:rsidR="008B436C" w:rsidRPr="001811FA">
        <w:rPr>
          <w:rFonts w:ascii="Arial" w:hAnsi="Arial" w:cs="Arial"/>
          <w:color w:val="010000"/>
          <w:sz w:val="20"/>
        </w:rPr>
        <w:t xml:space="preserve">: </w:t>
      </w:r>
      <w:r w:rsidRPr="001811FA">
        <w:rPr>
          <w:rFonts w:ascii="Arial" w:hAnsi="Arial" w:cs="Arial"/>
          <w:color w:val="010000"/>
          <w:sz w:val="20"/>
        </w:rPr>
        <w:t xml:space="preserve">at the Annual General Meeting of Shareholders 2024 taking place on April 26, 2024 </w:t>
      </w:r>
    </w:p>
    <w:p w14:paraId="0000000C" w14:textId="73BEA551" w:rsidR="0054556E" w:rsidRPr="001811FA" w:rsidRDefault="00D73B8E" w:rsidP="00F91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 xml:space="preserve">Regarding the auditor’s qualified opinion on </w:t>
      </w:r>
      <w:r w:rsidR="00C4264A" w:rsidRPr="001811FA">
        <w:rPr>
          <w:rFonts w:ascii="Arial" w:hAnsi="Arial" w:cs="Arial"/>
          <w:color w:val="010000"/>
          <w:sz w:val="20"/>
        </w:rPr>
        <w:t>the advance</w:t>
      </w:r>
      <w:r w:rsidRPr="001811FA">
        <w:rPr>
          <w:rFonts w:ascii="Arial" w:hAnsi="Arial" w:cs="Arial"/>
          <w:color w:val="010000"/>
          <w:sz w:val="20"/>
        </w:rPr>
        <w:t>/ reimbursement/ borrowing/ lending transactions in cash:</w:t>
      </w:r>
    </w:p>
    <w:p w14:paraId="0000000D" w14:textId="079595A5" w:rsidR="0054556E" w:rsidRPr="001811FA" w:rsidRDefault="00C4264A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lastRenderedPageBreak/>
        <w:t>Solution</w:t>
      </w:r>
      <w:r w:rsidR="00D73B8E" w:rsidRPr="001811FA">
        <w:rPr>
          <w:rFonts w:ascii="Arial" w:hAnsi="Arial" w:cs="Arial"/>
          <w:color w:val="010000"/>
          <w:sz w:val="20"/>
        </w:rPr>
        <w:t xml:space="preserve">: Although there are no current regulations prohibiting the Company from performing these transactions with individuals in cash, in the future the Company will aim to perform these transactions </w:t>
      </w:r>
      <w:r w:rsidRPr="001811FA">
        <w:rPr>
          <w:rFonts w:ascii="Arial" w:hAnsi="Arial" w:cs="Arial"/>
          <w:color w:val="010000"/>
          <w:sz w:val="20"/>
        </w:rPr>
        <w:t>via</w:t>
      </w:r>
      <w:r w:rsidR="00D73B8E" w:rsidRPr="001811FA">
        <w:rPr>
          <w:rFonts w:ascii="Arial" w:hAnsi="Arial" w:cs="Arial"/>
          <w:color w:val="010000"/>
          <w:sz w:val="20"/>
        </w:rPr>
        <w:t xml:space="preserve"> bank transfer.</w:t>
      </w:r>
    </w:p>
    <w:p w14:paraId="0000000E" w14:textId="4035B7F5" w:rsidR="0054556E" w:rsidRPr="001811FA" w:rsidRDefault="00C4264A" w:rsidP="00F913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11FA">
        <w:rPr>
          <w:rFonts w:ascii="Arial" w:hAnsi="Arial" w:cs="Arial"/>
          <w:color w:val="010000"/>
          <w:sz w:val="20"/>
        </w:rPr>
        <w:t>Roadmap</w:t>
      </w:r>
      <w:r w:rsidR="00D73B8E" w:rsidRPr="001811FA">
        <w:rPr>
          <w:rFonts w:ascii="Arial" w:hAnsi="Arial" w:cs="Arial"/>
          <w:color w:val="010000"/>
          <w:sz w:val="20"/>
        </w:rPr>
        <w:t>: Starting from May 2024.</w:t>
      </w:r>
    </w:p>
    <w:sectPr w:rsidR="0054556E" w:rsidRPr="001811FA" w:rsidSect="001569C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B4E4F"/>
    <w:multiLevelType w:val="multilevel"/>
    <w:tmpl w:val="CFC665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1C2C6C"/>
    <w:multiLevelType w:val="multilevel"/>
    <w:tmpl w:val="B1BC08F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2A09B1"/>
    <w:multiLevelType w:val="multilevel"/>
    <w:tmpl w:val="D90679D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E"/>
    <w:rsid w:val="001569C8"/>
    <w:rsid w:val="001811FA"/>
    <w:rsid w:val="0054556E"/>
    <w:rsid w:val="00896D77"/>
    <w:rsid w:val="008B436C"/>
    <w:rsid w:val="00BC71B0"/>
    <w:rsid w:val="00C4264A"/>
    <w:rsid w:val="00D73B8E"/>
    <w:rsid w:val="00F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20E88"/>
  <w15:docId w15:val="{42E5160F-A655-47E6-B368-B1A8068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D5972"/>
      <w:w w:val="100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CE3153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Tahoma" w:eastAsia="Tahoma" w:hAnsi="Tahoma" w:cs="Tahoma"/>
      <w:color w:val="AD5972"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color w:val="CE3153"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ind w:left="22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3JjfRvCX4NHz9+9o0eeCJzypfA==">CgMxLjA4AHIhMWgyUXBFQWJjVExZeHdXT2hVV1c3TDRHUFFnOG1kRG41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2024-04-24T03:36:00Z</dcterms:created>
  <dcterms:modified xsi:type="dcterms:W3CDTF">2024-04-25T09:48:00Z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c0286feb42103e3920c95ecd458b624e1448af8daed1bad4c28572620e61caa6</vt:lpwstr>
  </property>
</Properties>
</file>