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FBAD9B" w:rsidR="00E76469" w:rsidRPr="00F12D02" w:rsidRDefault="005659A0" w:rsidP="00FF5A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12D02">
        <w:rPr>
          <w:rFonts w:ascii="Arial" w:hAnsi="Arial" w:cs="Arial"/>
          <w:b/>
          <w:color w:val="010000"/>
          <w:sz w:val="20"/>
        </w:rPr>
        <w:t>EFI: Board Resolution</w:t>
      </w:r>
    </w:p>
    <w:p w14:paraId="00000002" w14:textId="5B3EF5C3" w:rsidR="00E76469" w:rsidRPr="00F12D02" w:rsidRDefault="005659A0" w:rsidP="00FF5A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D02">
        <w:rPr>
          <w:rFonts w:ascii="Arial" w:hAnsi="Arial" w:cs="Arial"/>
          <w:color w:val="010000"/>
          <w:sz w:val="20"/>
        </w:rPr>
        <w:t xml:space="preserve">On April 22, 2024, Education Financial Investment Joint Stock Company announced Resolution No. 04/2024/NQ-HDQT as follows: </w:t>
      </w:r>
    </w:p>
    <w:p w14:paraId="00000003" w14:textId="6D3961B2" w:rsidR="00E76469" w:rsidRPr="00F12D02" w:rsidRDefault="005659A0" w:rsidP="00FF5A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D02">
        <w:rPr>
          <w:rFonts w:ascii="Arial" w:hAnsi="Arial" w:cs="Arial"/>
          <w:color w:val="010000"/>
          <w:sz w:val="20"/>
        </w:rPr>
        <w:t>Article 1:</w:t>
      </w:r>
      <w:r w:rsidR="00F12D02" w:rsidRPr="00F12D02">
        <w:rPr>
          <w:rFonts w:ascii="Arial" w:hAnsi="Arial" w:cs="Arial"/>
          <w:color w:val="010000"/>
          <w:sz w:val="20"/>
        </w:rPr>
        <w:t xml:space="preserve"> Supplement the agenda</w:t>
      </w:r>
      <w:r w:rsidRPr="00F12D02">
        <w:rPr>
          <w:rFonts w:ascii="Arial" w:hAnsi="Arial" w:cs="Arial"/>
          <w:color w:val="010000"/>
          <w:sz w:val="20"/>
        </w:rPr>
        <w:t xml:space="preserve"> content of the Annual General Meeting of Shareholders conducted on April 25, 2024, </w:t>
      </w:r>
      <w:r w:rsidR="00FF5AAB">
        <w:rPr>
          <w:rFonts w:ascii="Arial" w:hAnsi="Arial" w:cs="Arial"/>
          <w:color w:val="010000"/>
          <w:sz w:val="20"/>
        </w:rPr>
        <w:t xml:space="preserve">with </w:t>
      </w:r>
      <w:r w:rsidRPr="00F12D02">
        <w:rPr>
          <w:rFonts w:ascii="Arial" w:hAnsi="Arial" w:cs="Arial"/>
          <w:color w:val="010000"/>
          <w:sz w:val="20"/>
        </w:rPr>
        <w:t>details as follows:</w:t>
      </w:r>
    </w:p>
    <w:p w14:paraId="00000004" w14:textId="273E4987" w:rsidR="00E76469" w:rsidRPr="00F12D02" w:rsidRDefault="00F12D02" w:rsidP="00FF5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D02">
        <w:rPr>
          <w:rFonts w:ascii="Arial" w:hAnsi="Arial" w:cs="Arial"/>
          <w:color w:val="010000"/>
          <w:sz w:val="20"/>
        </w:rPr>
        <w:t>Dismiss M</w:t>
      </w:r>
      <w:r w:rsidR="005659A0" w:rsidRPr="00F12D02">
        <w:rPr>
          <w:rFonts w:ascii="Arial" w:hAnsi="Arial" w:cs="Arial"/>
          <w:color w:val="010000"/>
          <w:sz w:val="20"/>
        </w:rPr>
        <w:t xml:space="preserve">s. Nguyen Thanh </w:t>
      </w:r>
      <w:proofErr w:type="spellStart"/>
      <w:r w:rsidR="005659A0" w:rsidRPr="00F12D02">
        <w:rPr>
          <w:rFonts w:ascii="Arial" w:hAnsi="Arial" w:cs="Arial"/>
          <w:color w:val="010000"/>
          <w:sz w:val="20"/>
        </w:rPr>
        <w:t>Hoa</w:t>
      </w:r>
      <w:proofErr w:type="spellEnd"/>
      <w:r w:rsidR="005659A0" w:rsidRPr="00F12D02">
        <w:rPr>
          <w:rFonts w:ascii="Arial" w:hAnsi="Arial" w:cs="Arial"/>
          <w:color w:val="010000"/>
          <w:sz w:val="20"/>
        </w:rPr>
        <w:t xml:space="preserve"> from the position of member of the Board of Directors according to her wishes </w:t>
      </w:r>
    </w:p>
    <w:p w14:paraId="3E018E5E" w14:textId="77777777" w:rsidR="006B6145" w:rsidRPr="006B6145" w:rsidRDefault="005659A0" w:rsidP="00FF5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D02">
        <w:rPr>
          <w:rFonts w:ascii="Arial" w:hAnsi="Arial" w:cs="Arial"/>
          <w:color w:val="010000"/>
          <w:sz w:val="20"/>
        </w:rPr>
        <w:t xml:space="preserve">Elect 01 additional member for the Board of Directors for the term </w:t>
      </w:r>
      <w:r w:rsidR="00F12D02" w:rsidRPr="00F12D02">
        <w:rPr>
          <w:rFonts w:ascii="Arial" w:hAnsi="Arial" w:cs="Arial"/>
          <w:color w:val="010000"/>
          <w:sz w:val="20"/>
        </w:rPr>
        <w:t xml:space="preserve">of </w:t>
      </w:r>
      <w:r w:rsidRPr="00F12D02">
        <w:rPr>
          <w:rFonts w:ascii="Arial" w:hAnsi="Arial" w:cs="Arial"/>
          <w:color w:val="010000"/>
          <w:sz w:val="20"/>
        </w:rPr>
        <w:t xml:space="preserve">2023 - 2028; </w:t>
      </w:r>
    </w:p>
    <w:p w14:paraId="00000005" w14:textId="63B9CFF2" w:rsidR="00E76469" w:rsidRPr="00F12D02" w:rsidRDefault="006B6145" w:rsidP="00FF5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5659A0" w:rsidRPr="00F12D02">
        <w:rPr>
          <w:rFonts w:ascii="Arial" w:hAnsi="Arial" w:cs="Arial"/>
          <w:color w:val="010000"/>
          <w:sz w:val="20"/>
        </w:rPr>
        <w:t xml:space="preserve">Supplement the content about the election of the Board of </w:t>
      </w:r>
      <w:r>
        <w:rPr>
          <w:rFonts w:ascii="Arial" w:hAnsi="Arial" w:cs="Arial"/>
          <w:color w:val="010000"/>
          <w:sz w:val="20"/>
        </w:rPr>
        <w:t>Directors</w:t>
      </w:r>
      <w:r w:rsidR="005659A0" w:rsidRPr="00F12D02">
        <w:rPr>
          <w:rFonts w:ascii="Arial" w:hAnsi="Arial" w:cs="Arial"/>
          <w:color w:val="010000"/>
          <w:sz w:val="20"/>
        </w:rPr>
        <w:t xml:space="preserve"> members as well as regulations on election and candidacy. </w:t>
      </w:r>
    </w:p>
    <w:p w14:paraId="00000006" w14:textId="77777777" w:rsidR="00E76469" w:rsidRPr="00F12D02" w:rsidRDefault="005659A0" w:rsidP="00FF5A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D02">
        <w:rPr>
          <w:rFonts w:ascii="Arial" w:hAnsi="Arial" w:cs="Arial"/>
          <w:color w:val="010000"/>
          <w:sz w:val="20"/>
        </w:rPr>
        <w:t xml:space="preserve">Article 2: Assign the Board of Directors and the Executive Board to actively implement tasks related to the organization of the Annual General Meeting of Shareholders 2024 dated April 25, 2024. </w:t>
      </w:r>
    </w:p>
    <w:p w14:paraId="00000007" w14:textId="6A6B685A" w:rsidR="00E76469" w:rsidRPr="00F12D02" w:rsidRDefault="005659A0" w:rsidP="00FF5A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2D02">
        <w:rPr>
          <w:rFonts w:ascii="Arial" w:hAnsi="Arial" w:cs="Arial"/>
          <w:color w:val="010000"/>
          <w:sz w:val="20"/>
        </w:rPr>
        <w:t>Article 3: Members of the Board of Directors, the Supervisory Board, the Executive Board</w:t>
      </w:r>
      <w:r w:rsidR="006B6145">
        <w:rPr>
          <w:rFonts w:ascii="Arial" w:hAnsi="Arial" w:cs="Arial"/>
          <w:color w:val="010000"/>
          <w:sz w:val="20"/>
        </w:rPr>
        <w:t>,</w:t>
      </w:r>
      <w:r w:rsidRPr="00F12D02">
        <w:rPr>
          <w:rFonts w:ascii="Arial" w:hAnsi="Arial" w:cs="Arial"/>
          <w:color w:val="010000"/>
          <w:sz w:val="20"/>
        </w:rPr>
        <w:t xml:space="preserve"> and </w:t>
      </w:r>
      <w:r w:rsidR="00F12D02" w:rsidRPr="00F12D02">
        <w:rPr>
          <w:rFonts w:ascii="Arial" w:hAnsi="Arial" w:cs="Arial"/>
          <w:color w:val="010000"/>
          <w:sz w:val="20"/>
        </w:rPr>
        <w:t xml:space="preserve">functional departments </w:t>
      </w:r>
      <w:r w:rsidRPr="00F12D02">
        <w:rPr>
          <w:rFonts w:ascii="Arial" w:hAnsi="Arial" w:cs="Arial"/>
          <w:color w:val="010000"/>
          <w:sz w:val="20"/>
        </w:rPr>
        <w:t>are responsible for implementing this Resolution.</w:t>
      </w:r>
    </w:p>
    <w:sectPr w:rsidR="00E76469" w:rsidRPr="00F12D02" w:rsidSect="005659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5CF7"/>
    <w:multiLevelType w:val="multilevel"/>
    <w:tmpl w:val="B22CE84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9"/>
    <w:rsid w:val="005659A0"/>
    <w:rsid w:val="00692170"/>
    <w:rsid w:val="006B6145"/>
    <w:rsid w:val="00E76469"/>
    <w:rsid w:val="00F12D02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02E4C"/>
  <w15:docId w15:val="{271F2EAB-78D4-4DA6-80CA-D98AD8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4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6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F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4D4D4F"/>
      <w:sz w:val="15"/>
      <w:szCs w:val="15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50" w:lineRule="auto"/>
      <w:jc w:val="center"/>
    </w:pPr>
    <w:rPr>
      <w:rFonts w:ascii="Times New Roman" w:eastAsia="Times New Roman" w:hAnsi="Times New Roman" w:cs="Times New Roman"/>
      <w:b/>
      <w:bCs/>
      <w:color w:val="212024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343436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8" w:lineRule="auto"/>
      <w:ind w:left="2230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1140"/>
    </w:pPr>
    <w:rPr>
      <w:rFonts w:ascii="Times New Roman" w:eastAsia="Times New Roman" w:hAnsi="Times New Roman" w:cs="Times New Roman"/>
      <w:b/>
      <w:bCs/>
      <w:color w:val="4D4D4F"/>
      <w:sz w:val="9"/>
      <w:szCs w:val="9"/>
    </w:rPr>
  </w:style>
  <w:style w:type="paragraph" w:customStyle="1" w:styleId="Bodytext50">
    <w:name w:val="Body text (5)"/>
    <w:basedOn w:val="Normal"/>
    <w:link w:val="Bodytext5"/>
    <w:pPr>
      <w:ind w:firstLine="280"/>
    </w:pPr>
    <w:rPr>
      <w:rFonts w:ascii="Arial" w:eastAsia="Arial" w:hAnsi="Arial" w:cs="Arial"/>
      <w:i/>
      <w:iCs/>
      <w:color w:val="4D4D4F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fEc/24DXxyZuUOAg+BGnc7C+yA==">CgMxLjA4AHIhMTlfa0FGTWc5QzAxT2FMdXo3RFdTYkRVRTRzem5xUjEz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2024-04-25T09:40:00Z</dcterms:created>
  <dcterms:modified xsi:type="dcterms:W3CDTF">2024-04-25T09:40:00Z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7191713385604135c27c1e0571f44daf58cd61232295f826b097d05a23dd9a5a</vt:lpwstr>
  </property>
</Properties>
</file>