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3E" w:rsidRDefault="00BB2830" w:rsidP="00BB28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LQN: Annual Corporate Governance Report 2023</w:t>
      </w:r>
    </w:p>
    <w:p w:rsidR="005D633E" w:rsidRDefault="00BB2830" w:rsidP="00BB28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30, 2024, </w:t>
      </w:r>
      <w:proofErr w:type="spellStart"/>
      <w:r>
        <w:rPr>
          <w:rFonts w:ascii="Arial" w:hAnsi="Arial"/>
          <w:color w:val="010000"/>
          <w:sz w:val="20"/>
        </w:rPr>
        <w:t>Licogi</w:t>
      </w:r>
      <w:proofErr w:type="spellEnd"/>
      <w:r>
        <w:rPr>
          <w:rFonts w:ascii="Arial" w:hAnsi="Arial"/>
          <w:color w:val="010000"/>
          <w:sz w:val="20"/>
        </w:rPr>
        <w:t xml:space="preserve"> Quang Ngai Joint Stock Company announced Report No. 01/BC-LAN on the corporate governance situation in 2023 as follows:</w:t>
      </w:r>
      <w:r>
        <w:rPr>
          <w:rFonts w:ascii="Arial" w:hAnsi="Arial"/>
          <w:color w:val="010000"/>
          <w:sz w:val="20"/>
        </w:rPr>
        <w:t xml:space="preserve"> 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Licogi</w:t>
      </w:r>
      <w:proofErr w:type="spellEnd"/>
      <w:r>
        <w:rPr>
          <w:rFonts w:ascii="Arial" w:hAnsi="Arial"/>
          <w:color w:val="010000"/>
          <w:sz w:val="20"/>
        </w:rPr>
        <w:t xml:space="preserve"> Quang Ngai Joint Stock Company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35 Hai Ba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>, Le Hong Phong Ward, Quang Ngai City, Quang Ngai Province.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+84 0255-3822.519</w:t>
      </w:r>
      <w:r>
        <w:rPr>
          <w:rFonts w:ascii="Arial" w:hAnsi="Arial"/>
          <w:color w:val="010000"/>
          <w:sz w:val="20"/>
        </w:rPr>
        <w:tab/>
        <w:t>Fax: +84 0255-3826919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proofErr w:type="spellStart"/>
      <w:r>
        <w:rPr>
          <w:rFonts w:ascii="Arial" w:hAnsi="Arial"/>
          <w:color w:val="010000"/>
          <w:sz w:val="20"/>
        </w:rPr>
        <w:t>licogiqngai@gmail.coin</w:t>
      </w:r>
      <w:proofErr w:type="spellEnd"/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Website: </w:t>
      </w:r>
      <w:hyperlink r:id="rId6">
        <w:r>
          <w:rPr>
            <w:rFonts w:ascii="Arial" w:hAnsi="Arial"/>
            <w:color w:val="010000"/>
            <w:sz w:val="20"/>
          </w:rPr>
          <w:t>www.licogiqn.com</w:t>
        </w:r>
      </w:hyperlink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</w:t>
      </w:r>
      <w:r>
        <w:rPr>
          <w:rFonts w:ascii="Arial" w:hAnsi="Arial"/>
          <w:color w:val="010000"/>
          <w:sz w:val="20"/>
        </w:rPr>
        <w:t xml:space="preserve"> VND 18,935,400,000.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LQN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</w:t>
      </w:r>
      <w:r>
        <w:rPr>
          <w:rFonts w:ascii="Arial" w:hAnsi="Arial"/>
          <w:color w:val="010000"/>
          <w:sz w:val="20"/>
        </w:rPr>
        <w:t>The Company operates under the model of a Joint Stock Company.</w:t>
      </w:r>
    </w:p>
    <w:p w:rsidR="005D633E" w:rsidRDefault="00BB2830" w:rsidP="00BB283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Mr. Nguyen Thanh Hop - Chair of the Board of Directors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Mr. </w:t>
      </w:r>
      <w:proofErr w:type="spellStart"/>
      <w:r>
        <w:rPr>
          <w:rFonts w:ascii="Arial" w:hAnsi="Arial"/>
          <w:color w:val="010000"/>
          <w:sz w:val="20"/>
        </w:rPr>
        <w:t>Phung</w:t>
      </w:r>
      <w:proofErr w:type="spellEnd"/>
      <w:r>
        <w:rPr>
          <w:rFonts w:ascii="Arial" w:hAnsi="Arial"/>
          <w:color w:val="010000"/>
          <w:sz w:val="20"/>
        </w:rPr>
        <w:t xml:space="preserve"> Hai Phong - Vice Chair of the Board of Directors</w:t>
      </w:r>
    </w:p>
    <w:p w:rsidR="005D633E" w:rsidRDefault="00BB2830" w:rsidP="00BB2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Mr. Dang Quang - Member of the Board of Directors</w:t>
      </w:r>
    </w:p>
    <w:p w:rsidR="005D633E" w:rsidRDefault="00BB2830" w:rsidP="00BB28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Supervisory Board </w:t>
      </w:r>
    </w:p>
    <w:p w:rsidR="005D633E" w:rsidRDefault="00BB2830" w:rsidP="00BB28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Ms. Dang Thu </w:t>
      </w:r>
      <w:proofErr w:type="spellStart"/>
      <w:r>
        <w:rPr>
          <w:rFonts w:ascii="Arial" w:hAnsi="Arial"/>
          <w:color w:val="010000"/>
          <w:sz w:val="20"/>
        </w:rPr>
        <w:t>Oanh</w:t>
      </w:r>
      <w:proofErr w:type="spellEnd"/>
      <w:r>
        <w:rPr>
          <w:rFonts w:ascii="Arial" w:hAnsi="Arial"/>
          <w:color w:val="010000"/>
          <w:sz w:val="20"/>
        </w:rPr>
        <w:t xml:space="preserve"> - Chief of the Supervisory Board</w:t>
      </w:r>
    </w:p>
    <w:p w:rsidR="005D633E" w:rsidRDefault="00BB2830" w:rsidP="00BB28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Ms. Nguyen Thi Thanh Thuy - Member of the Supervisory Board</w:t>
      </w:r>
    </w:p>
    <w:p w:rsidR="005D633E" w:rsidRDefault="00BB2830" w:rsidP="00BB28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Mr. Vo </w:t>
      </w:r>
      <w:proofErr w:type="spellStart"/>
      <w:r>
        <w:rPr>
          <w:rFonts w:ascii="Arial" w:hAnsi="Arial"/>
          <w:color w:val="010000"/>
          <w:sz w:val="20"/>
        </w:rPr>
        <w:t>Huu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Nhon</w:t>
      </w:r>
      <w:proofErr w:type="spellEnd"/>
      <w:r>
        <w:rPr>
          <w:rFonts w:ascii="Arial" w:hAnsi="Arial"/>
          <w:color w:val="010000"/>
          <w:sz w:val="20"/>
        </w:rPr>
        <w:t xml:space="preserve"> - Member of the Supervisory Board</w:t>
      </w:r>
    </w:p>
    <w:p w:rsidR="005D633E" w:rsidRDefault="00BB2830" w:rsidP="00BB28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:</w:t>
      </w:r>
    </w:p>
    <w:p w:rsidR="005D633E" w:rsidRDefault="00BB2830" w:rsidP="00BB28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</w:t>
      </w:r>
      <w:proofErr w:type="spellStart"/>
      <w:r>
        <w:rPr>
          <w:rFonts w:ascii="Arial" w:hAnsi="Arial"/>
          <w:color w:val="010000"/>
          <w:sz w:val="20"/>
        </w:rPr>
        <w:t>Phung</w:t>
      </w:r>
      <w:proofErr w:type="spellEnd"/>
      <w:r>
        <w:rPr>
          <w:rFonts w:ascii="Arial" w:hAnsi="Arial"/>
          <w:color w:val="010000"/>
          <w:sz w:val="20"/>
        </w:rPr>
        <w:t xml:space="preserve"> Hai Phong – Managing Director</w:t>
      </w:r>
      <w:r>
        <w:rPr>
          <w:rFonts w:ascii="Arial" w:hAnsi="Arial"/>
          <w:color w:val="010000"/>
          <w:sz w:val="20"/>
        </w:rPr>
        <w:t xml:space="preserve"> of the company, legal representative of </w:t>
      </w:r>
      <w:proofErr w:type="spellStart"/>
      <w:r>
        <w:rPr>
          <w:rFonts w:ascii="Arial" w:hAnsi="Arial"/>
          <w:color w:val="010000"/>
          <w:sz w:val="20"/>
        </w:rPr>
        <w:t>Licogi</w:t>
      </w:r>
      <w:proofErr w:type="spellEnd"/>
      <w:r>
        <w:rPr>
          <w:rFonts w:ascii="Arial" w:hAnsi="Arial"/>
          <w:color w:val="010000"/>
          <w:sz w:val="20"/>
        </w:rPr>
        <w:t xml:space="preserve"> Quang Ngai Joint Stock Company.</w:t>
      </w:r>
    </w:p>
    <w:p w:rsidR="005D633E" w:rsidRDefault="00BB2830" w:rsidP="00BB28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Governance model: The</w:t>
      </w:r>
      <w:r>
        <w:rPr>
          <w:rFonts w:ascii="Arial" w:hAnsi="Arial"/>
          <w:color w:val="010000"/>
          <w:sz w:val="20"/>
        </w:rPr>
        <w:t>: The Board of Directors (Annual Report 2021), Supervisory Board and Managing Director</w:t>
      </w:r>
      <w:r>
        <w:rPr>
          <w:rFonts w:ascii="Arial" w:hAnsi="Arial"/>
          <w:color w:val="010000"/>
          <w:sz w:val="20"/>
        </w:rPr>
        <w:t>.</w:t>
      </w:r>
    </w:p>
    <w:p w:rsidR="005D633E" w:rsidRDefault="00BB2830" w:rsidP="00BB28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>
        <w:rPr>
          <w:rFonts w:ascii="Arial" w:hAnsi="Arial"/>
          <w:color w:val="010000"/>
          <w:sz w:val="20"/>
        </w:rPr>
        <w:t>: Implemented.</w:t>
      </w:r>
    </w:p>
    <w:p w:rsidR="005D633E" w:rsidRDefault="00BB2830" w:rsidP="00BB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</w:t>
      </w:r>
    </w:p>
    <w:p w:rsidR="005D633E" w:rsidRDefault="00BB2830" w:rsidP="00BB28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meetings and General Mandate/Decisions of the General Meeting</w:t>
      </w:r>
      <w:r>
        <w:rPr>
          <w:rFonts w:ascii="Arial" w:hAnsi="Arial"/>
          <w:color w:val="010000"/>
          <w:sz w:val="20"/>
        </w:rPr>
        <w:t xml:space="preserve"> (including General Mandate are approved in the form of collecting 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557"/>
        <w:gridCol w:w="2222"/>
        <w:gridCol w:w="3513"/>
      </w:tblGrid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02/NQ-HDQT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11,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Request the Board of Directors' approval to invest in a Container for use as a security room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05/NQ/2023/HDQT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Record date to make a list of securities owners.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08/QD-HDQT-LQN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24,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to extend the term of the company's person in charge of accounting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10/2023/NQ-DHDCD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11CT-2023/QD-HDQT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election results of Chair, Vice Chair, Manager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13B/NQ-HDQT-LQN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27,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organization.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continuing to apply monthly salary and allowance levels for the Manager and Chief Accountant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17/NQ-HDQT-LQN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contract assignment of Ca Ty Quarry and personnel organization</w:t>
            </w:r>
          </w:p>
        </w:tc>
      </w:tr>
      <w:tr w:rsidR="005D633E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25/NQ-HDQT-LQN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organization.</w:t>
            </w:r>
          </w:p>
        </w:tc>
      </w:tr>
      <w:tr w:rsidR="005D633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29CT/NQ-HDQT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18, 2023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International Auditing Company Limited (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iCPA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) as the audit company for the Financial Statements 2023)</w:t>
            </w:r>
          </w:p>
        </w:tc>
      </w:tr>
    </w:tbl>
    <w:p w:rsidR="005D633E" w:rsidRDefault="00BB2830" w:rsidP="00BB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Board of Directors (Report 12 months/year) </w:t>
      </w:r>
    </w:p>
    <w:p w:rsidR="005D633E" w:rsidRDefault="00BB2830" w:rsidP="00BB28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741"/>
        <w:gridCol w:w="2231"/>
        <w:gridCol w:w="2157"/>
        <w:gridCol w:w="1861"/>
        <w:gridCol w:w="2027"/>
      </w:tblGrid>
      <w:tr w:rsidR="005D633E"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D633E"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D633E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Thanh Hop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D633E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Phung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Phong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D633E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Quang Thanh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5D633E" w:rsidRDefault="00BB2830" w:rsidP="00BB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Board/ Audit Committee (Semi-Annual Report 2023):</w:t>
      </w:r>
    </w:p>
    <w:p w:rsidR="005D633E" w:rsidRDefault="00BB2830" w:rsidP="00BB2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Information about the members of the Supervisory Board/Audit Committee: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546"/>
        <w:gridCol w:w="1100"/>
        <w:gridCol w:w="1661"/>
        <w:gridCol w:w="1675"/>
        <w:gridCol w:w="1470"/>
      </w:tblGrid>
      <w:tr w:rsidR="005D633E">
        <w:tc>
          <w:tcPr>
            <w:tcW w:w="56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4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110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66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31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Supervisory/the Audit Committee</w:t>
            </w:r>
          </w:p>
        </w:tc>
      </w:tr>
      <w:tr w:rsidR="005D633E">
        <w:tc>
          <w:tcPr>
            <w:tcW w:w="56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D633E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Dang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in Economic Management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D633E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Thanh Thuy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D633E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Economics;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5D633E" w:rsidRDefault="00BB2830" w:rsidP="00BB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2"/>
        <w:tblW w:w="9017" w:type="dxa"/>
        <w:tblLayout w:type="fixed"/>
        <w:tblLook w:val="0400" w:firstRow="0" w:lastRow="0" w:firstColumn="0" w:lastColumn="0" w:noHBand="0" w:noVBand="1"/>
      </w:tblPr>
      <w:tblGrid>
        <w:gridCol w:w="673"/>
        <w:gridCol w:w="2133"/>
        <w:gridCol w:w="1320"/>
        <w:gridCol w:w="1942"/>
        <w:gridCol w:w="1486"/>
        <w:gridCol w:w="1463"/>
      </w:tblGrid>
      <w:tr w:rsidR="005D633E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5D633E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D633E"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Phung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Phong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Manager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Road and Urban Road Construction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D633E"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Hai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Manager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D633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Manager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5D633E" w:rsidRDefault="00BB2830" w:rsidP="00BB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Accountant/Accountant in charge</w:t>
      </w:r>
    </w:p>
    <w:tbl>
      <w:tblPr>
        <w:tblStyle w:val="a3"/>
        <w:tblW w:w="9017" w:type="dxa"/>
        <w:tblLayout w:type="fixed"/>
        <w:tblLook w:val="0400" w:firstRow="0" w:lastRow="0" w:firstColumn="0" w:lastColumn="0" w:noHBand="0" w:noVBand="1"/>
      </w:tblPr>
      <w:tblGrid>
        <w:gridCol w:w="671"/>
        <w:gridCol w:w="2133"/>
        <w:gridCol w:w="1322"/>
        <w:gridCol w:w="1942"/>
        <w:gridCol w:w="1486"/>
        <w:gridCol w:w="1463"/>
      </w:tblGrid>
      <w:tr w:rsidR="005D633E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5D633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D633E">
        <w:tc>
          <w:tcPr>
            <w:tcW w:w="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My Xuan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1984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Economics, majoring in Corporate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Accounting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</w:tr>
      <w:tr w:rsidR="005D63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Hai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27, 1980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BB2830" w:rsidP="00BB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633E" w:rsidRDefault="005D633E" w:rsidP="00BB28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5D633E" w:rsidRDefault="00BB2830" w:rsidP="00BB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:rsidR="005D633E" w:rsidRDefault="00BB2830" w:rsidP="00BB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related</w:t>
      </w:r>
      <w:r>
        <w:rPr>
          <w:rFonts w:ascii="Arial" w:hAnsi="Arial"/>
          <w:color w:val="010000"/>
          <w:sz w:val="20"/>
        </w:rPr>
        <w:t xml:space="preserve"> per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sons of the public company (Semi-annual Report 2023) and transactions between related</w:t>
      </w:r>
      <w:r>
        <w:rPr>
          <w:rFonts w:ascii="Arial" w:hAnsi="Arial"/>
          <w:color w:val="010000"/>
          <w:sz w:val="20"/>
        </w:rPr>
        <w:t xml:space="preserve"> persons of the Company and the Company itself </w:t>
      </w:r>
    </w:p>
    <w:p w:rsidR="005D633E" w:rsidRDefault="00BB2830" w:rsidP="00BB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related persons of PDMR:</w:t>
      </w:r>
    </w:p>
    <w:p w:rsidR="005D633E" w:rsidRDefault="00BB2830" w:rsidP="00BB2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Company’s share transactions between PDMR and related</w:t>
      </w:r>
      <w:r>
        <w:rPr>
          <w:rFonts w:ascii="Arial" w:hAnsi="Arial"/>
          <w:color w:val="010000"/>
          <w:sz w:val="20"/>
        </w:rPr>
        <w:t xml:space="preserve"> persons:</w:t>
      </w:r>
      <w:r>
        <w:rPr>
          <w:rFonts w:ascii="Arial" w:hAnsi="Arial"/>
          <w:color w:val="010000"/>
          <w:sz w:val="20"/>
        </w:rPr>
        <w:t xml:space="preserve"> None.</w:t>
      </w:r>
    </w:p>
    <w:p w:rsidR="005D633E" w:rsidRDefault="00BB2830" w:rsidP="00BB28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5D633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FEB"/>
    <w:multiLevelType w:val="multilevel"/>
    <w:tmpl w:val="BF665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4C"/>
    <w:multiLevelType w:val="multilevel"/>
    <w:tmpl w:val="0C465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069"/>
    <w:multiLevelType w:val="multilevel"/>
    <w:tmpl w:val="AE5EBA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9E8604E"/>
    <w:multiLevelType w:val="multilevel"/>
    <w:tmpl w:val="D968197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0F5649"/>
    <w:multiLevelType w:val="multilevel"/>
    <w:tmpl w:val="DCDA2F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29E3D82"/>
    <w:multiLevelType w:val="multilevel"/>
    <w:tmpl w:val="E4809C2E"/>
    <w:lvl w:ilvl="0">
      <w:start w:val="8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9712F76"/>
    <w:multiLevelType w:val="multilevel"/>
    <w:tmpl w:val="00040F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3E"/>
    <w:rsid w:val="005D633E"/>
    <w:rsid w:val="00B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F85"/>
  <w15:docId w15:val="{ED425579-AE85-4D8F-BE51-78683BF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left="5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ogiq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UFGxm4Hu/VaM58Mx60wasnM+Q==">CgMxLjA4AHIhMXZtRmxvMmlZN1MzbGMybWlMbUQ1TWUtbGFESGJ2dUpJ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2024-04-25T03:18:00Z</dcterms:created>
  <dcterms:modified xsi:type="dcterms:W3CDTF">2024-04-25T03:18:00Z</dcterms:modified>
</cp:coreProperties>
</file>