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28B4" w:rsidRPr="00293AB0" w:rsidRDefault="00F42E79" w:rsidP="00F42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293AB0">
        <w:rPr>
          <w:rFonts w:ascii="Arial" w:hAnsi="Arial" w:cs="Arial"/>
          <w:b/>
          <w:color w:val="010000"/>
          <w:sz w:val="20"/>
        </w:rPr>
        <w:t>PNT</w:t>
      </w:r>
      <w:proofErr w:type="spellEnd"/>
      <w:r w:rsidRPr="00293AB0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CF28B4" w:rsidRPr="00293AB0" w:rsidRDefault="00F42E79" w:rsidP="00F42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 xml:space="preserve">On April 23, 2024, </w:t>
      </w:r>
      <w:proofErr w:type="spellStart"/>
      <w:r w:rsidRPr="00293AB0">
        <w:rPr>
          <w:rFonts w:ascii="Arial" w:hAnsi="Arial" w:cs="Arial"/>
          <w:color w:val="010000"/>
          <w:sz w:val="20"/>
        </w:rPr>
        <w:t>Phu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93AB0">
        <w:rPr>
          <w:rFonts w:ascii="Arial" w:hAnsi="Arial" w:cs="Arial"/>
          <w:color w:val="010000"/>
          <w:sz w:val="20"/>
        </w:rPr>
        <w:t>Nhuan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Technical Construction Joint stock company announced Resolution No. 04-2024/NQ-</w:t>
      </w:r>
      <w:proofErr w:type="spellStart"/>
      <w:r w:rsidRPr="00293AB0">
        <w:rPr>
          <w:rFonts w:ascii="Arial" w:hAnsi="Arial" w:cs="Arial"/>
          <w:color w:val="010000"/>
          <w:sz w:val="20"/>
        </w:rPr>
        <w:t>HDQT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on extending the time to hold the General Meeting of Shareholders 2024 of </w:t>
      </w:r>
      <w:proofErr w:type="spellStart"/>
      <w:r w:rsidRPr="00293AB0">
        <w:rPr>
          <w:rFonts w:ascii="Arial" w:hAnsi="Arial" w:cs="Arial"/>
          <w:color w:val="010000"/>
          <w:sz w:val="20"/>
        </w:rPr>
        <w:t>Phu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93AB0">
        <w:rPr>
          <w:rFonts w:ascii="Arial" w:hAnsi="Arial" w:cs="Arial"/>
          <w:color w:val="010000"/>
          <w:sz w:val="20"/>
        </w:rPr>
        <w:t>Nhuan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Technical Construction Joint stock company as follows: </w:t>
      </w:r>
    </w:p>
    <w:p w14:paraId="00000003" w14:textId="77777777" w:rsidR="00CF28B4" w:rsidRPr="00293AB0" w:rsidRDefault="00F42E79" w:rsidP="00F42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 xml:space="preserve">Article 1: Approve the extension of the time to hold the Annual General Meeting of Shareholders 2024 of </w:t>
      </w:r>
      <w:proofErr w:type="spellStart"/>
      <w:r w:rsidRPr="00293AB0">
        <w:rPr>
          <w:rFonts w:ascii="Arial" w:hAnsi="Arial" w:cs="Arial"/>
          <w:color w:val="010000"/>
          <w:sz w:val="20"/>
        </w:rPr>
        <w:t>Phu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93AB0">
        <w:rPr>
          <w:rFonts w:ascii="Arial" w:hAnsi="Arial" w:cs="Arial"/>
          <w:color w:val="010000"/>
          <w:sz w:val="20"/>
        </w:rPr>
        <w:t>Nhuan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Technical Construction Joint stock company:</w:t>
      </w:r>
    </w:p>
    <w:p w14:paraId="00000004" w14:textId="77777777" w:rsidR="00CF28B4" w:rsidRPr="00293AB0" w:rsidRDefault="00F42E79" w:rsidP="00F4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>Time: In June 2024</w:t>
      </w:r>
    </w:p>
    <w:p w14:paraId="00000005" w14:textId="3BEC7EF3" w:rsidR="00CF28B4" w:rsidRPr="00293AB0" w:rsidRDefault="00F42E79" w:rsidP="00F4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 xml:space="preserve">Venue (expected): Meeting room of </w:t>
      </w:r>
      <w:proofErr w:type="spellStart"/>
      <w:r w:rsidRPr="00293AB0">
        <w:rPr>
          <w:rFonts w:ascii="Arial" w:hAnsi="Arial" w:cs="Arial"/>
          <w:color w:val="010000"/>
          <w:sz w:val="20"/>
        </w:rPr>
        <w:t>Phu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93AB0">
        <w:rPr>
          <w:rFonts w:ascii="Arial" w:hAnsi="Arial" w:cs="Arial"/>
          <w:color w:val="010000"/>
          <w:sz w:val="20"/>
        </w:rPr>
        <w:t>Nhuan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Technical Construction Joint stock company at the address of floor 2, block </w:t>
      </w:r>
      <w:r w:rsidR="00293AB0" w:rsidRPr="00293AB0">
        <w:rPr>
          <w:rFonts w:ascii="Arial" w:hAnsi="Arial" w:cs="Arial"/>
          <w:color w:val="010000"/>
          <w:sz w:val="20"/>
        </w:rPr>
        <w:t>C</w:t>
      </w:r>
      <w:r w:rsidRPr="00293AB0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293AB0">
        <w:rPr>
          <w:rFonts w:ascii="Arial" w:hAnsi="Arial" w:cs="Arial"/>
          <w:color w:val="010000"/>
          <w:sz w:val="20"/>
        </w:rPr>
        <w:t>PNTechcons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Building, No. 48 </w:t>
      </w:r>
      <w:proofErr w:type="spellStart"/>
      <w:r w:rsidRPr="00293AB0">
        <w:rPr>
          <w:rFonts w:ascii="Arial" w:hAnsi="Arial" w:cs="Arial"/>
          <w:color w:val="010000"/>
          <w:sz w:val="20"/>
        </w:rPr>
        <w:t>Hoa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Su Street, Ward 07, </w:t>
      </w:r>
      <w:proofErr w:type="spellStart"/>
      <w:r w:rsidRPr="00293AB0">
        <w:rPr>
          <w:rFonts w:ascii="Arial" w:hAnsi="Arial" w:cs="Arial"/>
          <w:color w:val="010000"/>
          <w:sz w:val="20"/>
        </w:rPr>
        <w:t>Phu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93AB0">
        <w:rPr>
          <w:rFonts w:ascii="Arial" w:hAnsi="Arial" w:cs="Arial"/>
          <w:color w:val="010000"/>
          <w:sz w:val="20"/>
        </w:rPr>
        <w:t>Nhuan</w:t>
      </w:r>
      <w:proofErr w:type="spellEnd"/>
      <w:r w:rsidRPr="00293AB0">
        <w:rPr>
          <w:rFonts w:ascii="Arial" w:hAnsi="Arial" w:cs="Arial"/>
          <w:color w:val="010000"/>
          <w:sz w:val="20"/>
        </w:rPr>
        <w:t xml:space="preserve"> District, </w:t>
      </w:r>
      <w:proofErr w:type="gramStart"/>
      <w:r w:rsidRPr="00293AB0">
        <w:rPr>
          <w:rFonts w:ascii="Arial" w:hAnsi="Arial" w:cs="Arial"/>
          <w:color w:val="010000"/>
          <w:sz w:val="20"/>
        </w:rPr>
        <w:t>Ho</w:t>
      </w:r>
      <w:proofErr w:type="gramEnd"/>
      <w:r w:rsidRPr="00293AB0">
        <w:rPr>
          <w:rFonts w:ascii="Arial" w:hAnsi="Arial" w:cs="Arial"/>
          <w:color w:val="010000"/>
          <w:sz w:val="20"/>
        </w:rPr>
        <w:t xml:space="preserve"> Chi Minh City.</w:t>
      </w:r>
    </w:p>
    <w:p w14:paraId="00000006" w14:textId="77777777" w:rsidR="00CF28B4" w:rsidRPr="00293AB0" w:rsidRDefault="00F42E79" w:rsidP="00F42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 xml:space="preserve">Reason for extension: To prepare dossiers, meeting documents and the organization of the Meeting. </w:t>
      </w:r>
    </w:p>
    <w:p w14:paraId="00000007" w14:textId="77777777" w:rsidR="00CF28B4" w:rsidRPr="00293AB0" w:rsidRDefault="00F42E79" w:rsidP="00F42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8" w14:textId="77777777" w:rsidR="00CF28B4" w:rsidRPr="00293AB0" w:rsidRDefault="00F42E79" w:rsidP="00F42E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93AB0">
        <w:rPr>
          <w:rFonts w:ascii="Arial" w:hAnsi="Arial" w:cs="Arial"/>
          <w:color w:val="010000"/>
          <w:sz w:val="20"/>
        </w:rPr>
        <w:t>Article 3: Members of the Board of Directors, the Board of Management, relevant departments and individuals are responsible for the implementation of this Resolution.</w:t>
      </w:r>
    </w:p>
    <w:sectPr w:rsidR="00CF28B4" w:rsidRPr="00293AB0" w:rsidSect="00F42E7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15DC"/>
    <w:multiLevelType w:val="multilevel"/>
    <w:tmpl w:val="BE44B3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96D6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B4"/>
    <w:rsid w:val="00293AB0"/>
    <w:rsid w:val="0071158E"/>
    <w:rsid w:val="00CF28B4"/>
    <w:rsid w:val="00F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62CB9-2129-48B9-8DBB-56983EB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5551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555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5551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color w:val="4C5551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4C5551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0"/>
      <w:szCs w:val="10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4C5551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firstLine="140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C6S40z0cSBgX2mRZDYlQuhDYpg==">CgMxLjA4AHIhMTRvRzZ2SVNwYjlJOGd4RnYxVUlTOGpNZWVpcHo3Ykdu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2024-04-25T04:13:00Z</dcterms:created>
  <dcterms:modified xsi:type="dcterms:W3CDTF">2024-04-25T04:13:00Z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dded04a9821ea4c8b78684bdc63ec9c3b8d5e7797dd9fc6c970aeae976fc5b84</vt:lpwstr>
  </property>
</Properties>
</file>