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94D53"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26389">
        <w:rPr>
          <w:rFonts w:ascii="Arial" w:hAnsi="Arial" w:cs="Arial"/>
          <w:b/>
          <w:color w:val="010000"/>
          <w:sz w:val="20"/>
        </w:rPr>
        <w:t>PPY: Annual General Mandate 2024</w:t>
      </w:r>
    </w:p>
    <w:p w14:paraId="15485EA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On April 16, 2024, PetroVietnam Oil Phu Yen Joint Stock Company announced General Mandate No. 01/2024/NQ-DHDCD as follows:</w:t>
      </w:r>
    </w:p>
    <w:p w14:paraId="14638C3A"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‎‎Article 1. The Annual General Meeting of Shareholders 2024 of PetroVietnam Oil Phu Yen Joint Stock Company voted to approve the following contents:</w:t>
      </w:r>
    </w:p>
    <w:p w14:paraId="4A074DF5" w14:textId="77777777" w:rsidR="009137AE" w:rsidRPr="00126389" w:rsidRDefault="004B4D56" w:rsidP="004B4D56">
      <w:pPr>
        <w:numPr>
          <w:ilvl w:val="0"/>
          <w:numId w:val="3"/>
        </w:numPr>
        <w:pBdr>
          <w:top w:val="nil"/>
          <w:left w:val="nil"/>
          <w:bottom w:val="nil"/>
          <w:right w:val="nil"/>
          <w:between w:val="nil"/>
        </w:pBdr>
        <w:tabs>
          <w:tab w:val="left" w:pos="432"/>
          <w:tab w:val="left" w:pos="1798"/>
        </w:tabs>
        <w:spacing w:after="120" w:line="360" w:lineRule="auto"/>
        <w:rPr>
          <w:rFonts w:ascii="Arial" w:eastAsia="Arial" w:hAnsi="Arial" w:cs="Arial"/>
          <w:color w:val="010000"/>
          <w:sz w:val="20"/>
          <w:szCs w:val="20"/>
        </w:rPr>
      </w:pPr>
      <w:r w:rsidRPr="00126389">
        <w:rPr>
          <w:rFonts w:ascii="Arial" w:hAnsi="Arial" w:cs="Arial"/>
          <w:color w:val="010000"/>
          <w:sz w:val="20"/>
        </w:rPr>
        <w:t>Report on the business activities 2023 and the orientations 2024 with the following key targets:</w:t>
      </w:r>
    </w:p>
    <w:tbl>
      <w:tblPr>
        <w:tblStyle w:val="a"/>
        <w:tblW w:w="5000" w:type="pct"/>
        <w:tblLook w:val="0400" w:firstRow="0" w:lastRow="0" w:firstColumn="0" w:lastColumn="0" w:noHBand="0" w:noVBand="1"/>
      </w:tblPr>
      <w:tblGrid>
        <w:gridCol w:w="519"/>
        <w:gridCol w:w="2416"/>
        <w:gridCol w:w="1031"/>
        <w:gridCol w:w="1330"/>
        <w:gridCol w:w="1217"/>
        <w:gridCol w:w="1143"/>
        <w:gridCol w:w="1363"/>
      </w:tblGrid>
      <w:tr w:rsidR="009137AE" w:rsidRPr="00126389" w14:paraId="08B12A5C" w14:textId="77777777" w:rsidTr="004B4D56">
        <w:tc>
          <w:tcPr>
            <w:tcW w:w="292" w:type="pct"/>
            <w:vMerge w:val="restart"/>
            <w:tcBorders>
              <w:top w:val="single" w:sz="4" w:space="0" w:color="000000"/>
              <w:left w:val="single" w:sz="4" w:space="0" w:color="000000"/>
            </w:tcBorders>
            <w:shd w:val="clear" w:color="auto" w:fill="auto"/>
            <w:tcMar>
              <w:top w:w="0" w:type="dxa"/>
              <w:bottom w:w="0" w:type="dxa"/>
            </w:tcMar>
            <w:vAlign w:val="center"/>
          </w:tcPr>
          <w:p w14:paraId="15469563"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No.</w:t>
            </w:r>
          </w:p>
        </w:tc>
        <w:tc>
          <w:tcPr>
            <w:tcW w:w="1344" w:type="pct"/>
            <w:vMerge w:val="restart"/>
            <w:tcBorders>
              <w:top w:val="single" w:sz="4" w:space="0" w:color="000000"/>
              <w:left w:val="single" w:sz="4" w:space="0" w:color="000000"/>
            </w:tcBorders>
            <w:shd w:val="clear" w:color="auto" w:fill="auto"/>
            <w:tcMar>
              <w:top w:w="0" w:type="dxa"/>
              <w:bottom w:w="0" w:type="dxa"/>
            </w:tcMar>
            <w:vAlign w:val="center"/>
          </w:tcPr>
          <w:p w14:paraId="4FDDA139"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Target</w:t>
            </w:r>
          </w:p>
        </w:tc>
        <w:tc>
          <w:tcPr>
            <w:tcW w:w="576" w:type="pct"/>
            <w:vMerge w:val="restart"/>
            <w:tcBorders>
              <w:top w:val="single" w:sz="4" w:space="0" w:color="000000"/>
              <w:left w:val="single" w:sz="4" w:space="0" w:color="000000"/>
            </w:tcBorders>
            <w:shd w:val="clear" w:color="auto" w:fill="auto"/>
            <w:tcMar>
              <w:top w:w="0" w:type="dxa"/>
              <w:bottom w:w="0" w:type="dxa"/>
            </w:tcMar>
            <w:vAlign w:val="center"/>
          </w:tcPr>
          <w:p w14:paraId="047EF2A2"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Unit</w:t>
            </w:r>
          </w:p>
        </w:tc>
        <w:tc>
          <w:tcPr>
            <w:tcW w:w="1421" w:type="pct"/>
            <w:gridSpan w:val="2"/>
            <w:tcBorders>
              <w:top w:val="single" w:sz="4" w:space="0" w:color="000000"/>
              <w:left w:val="single" w:sz="4" w:space="0" w:color="000000"/>
            </w:tcBorders>
            <w:shd w:val="clear" w:color="auto" w:fill="auto"/>
            <w:tcMar>
              <w:top w:w="0" w:type="dxa"/>
              <w:bottom w:w="0" w:type="dxa"/>
            </w:tcMar>
            <w:vAlign w:val="center"/>
          </w:tcPr>
          <w:p w14:paraId="152EEC0C"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2023</w:t>
            </w:r>
          </w:p>
        </w:tc>
        <w:tc>
          <w:tcPr>
            <w:tcW w:w="607" w:type="pct"/>
            <w:vMerge w:val="restart"/>
            <w:tcBorders>
              <w:top w:val="single" w:sz="4" w:space="0" w:color="000000"/>
              <w:left w:val="single" w:sz="4" w:space="0" w:color="000000"/>
            </w:tcBorders>
            <w:shd w:val="clear" w:color="auto" w:fill="auto"/>
            <w:tcMar>
              <w:top w:w="0" w:type="dxa"/>
              <w:bottom w:w="0" w:type="dxa"/>
            </w:tcMar>
            <w:vAlign w:val="center"/>
          </w:tcPr>
          <w:p w14:paraId="44224EDE"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Results/Plan rate (%)</w:t>
            </w:r>
          </w:p>
        </w:tc>
        <w:tc>
          <w:tcPr>
            <w:tcW w:w="760"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387190"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Plan</w:t>
            </w:r>
          </w:p>
          <w:p w14:paraId="57699620"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2023</w:t>
            </w:r>
          </w:p>
        </w:tc>
      </w:tr>
      <w:tr w:rsidR="009137AE" w:rsidRPr="00126389" w14:paraId="5A200FAA" w14:textId="77777777" w:rsidTr="004B4D56">
        <w:tc>
          <w:tcPr>
            <w:tcW w:w="292" w:type="pct"/>
            <w:vMerge/>
            <w:tcBorders>
              <w:top w:val="single" w:sz="4" w:space="0" w:color="000000"/>
              <w:left w:val="single" w:sz="4" w:space="0" w:color="000000"/>
            </w:tcBorders>
            <w:shd w:val="clear" w:color="auto" w:fill="auto"/>
            <w:tcMar>
              <w:top w:w="0" w:type="dxa"/>
              <w:bottom w:w="0" w:type="dxa"/>
            </w:tcMar>
            <w:vAlign w:val="center"/>
          </w:tcPr>
          <w:p w14:paraId="0FB2D202" w14:textId="77777777" w:rsidR="009137AE" w:rsidRPr="00126389" w:rsidRDefault="009137AE" w:rsidP="004B4D56">
            <w:pPr>
              <w:pBdr>
                <w:top w:val="nil"/>
                <w:left w:val="nil"/>
                <w:bottom w:val="nil"/>
                <w:right w:val="nil"/>
                <w:between w:val="nil"/>
              </w:pBdr>
              <w:spacing w:after="120" w:line="360" w:lineRule="auto"/>
              <w:rPr>
                <w:rFonts w:ascii="Arial" w:eastAsia="Arial" w:hAnsi="Arial" w:cs="Arial"/>
                <w:color w:val="010000"/>
                <w:sz w:val="20"/>
                <w:szCs w:val="20"/>
              </w:rPr>
            </w:pPr>
          </w:p>
        </w:tc>
        <w:tc>
          <w:tcPr>
            <w:tcW w:w="1344" w:type="pct"/>
            <w:vMerge/>
            <w:tcBorders>
              <w:top w:val="single" w:sz="4" w:space="0" w:color="000000"/>
              <w:left w:val="single" w:sz="4" w:space="0" w:color="000000"/>
            </w:tcBorders>
            <w:shd w:val="clear" w:color="auto" w:fill="auto"/>
            <w:tcMar>
              <w:top w:w="0" w:type="dxa"/>
              <w:bottom w:w="0" w:type="dxa"/>
            </w:tcMar>
            <w:vAlign w:val="center"/>
          </w:tcPr>
          <w:p w14:paraId="5A2F4E3F" w14:textId="77777777" w:rsidR="009137AE" w:rsidRPr="00126389" w:rsidRDefault="009137AE" w:rsidP="004B4D56">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tcBorders>
              <w:top w:val="single" w:sz="4" w:space="0" w:color="000000"/>
              <w:left w:val="single" w:sz="4" w:space="0" w:color="000000"/>
            </w:tcBorders>
            <w:shd w:val="clear" w:color="auto" w:fill="auto"/>
            <w:tcMar>
              <w:top w:w="0" w:type="dxa"/>
              <w:bottom w:w="0" w:type="dxa"/>
            </w:tcMar>
            <w:vAlign w:val="center"/>
          </w:tcPr>
          <w:p w14:paraId="63D9B794" w14:textId="77777777" w:rsidR="009137AE" w:rsidRPr="00126389" w:rsidRDefault="009137AE" w:rsidP="004B4D56">
            <w:pPr>
              <w:pBdr>
                <w:top w:val="nil"/>
                <w:left w:val="nil"/>
                <w:bottom w:val="nil"/>
                <w:right w:val="nil"/>
                <w:between w:val="nil"/>
              </w:pBdr>
              <w:spacing w:after="120" w:line="360" w:lineRule="auto"/>
              <w:rPr>
                <w:rFonts w:ascii="Arial" w:eastAsia="Arial" w:hAnsi="Arial" w:cs="Arial"/>
                <w:color w:val="010000"/>
                <w:sz w:val="20"/>
                <w:szCs w:val="20"/>
              </w:rPr>
            </w:pPr>
          </w:p>
        </w:tc>
        <w:tc>
          <w:tcPr>
            <w:tcW w:w="742" w:type="pct"/>
            <w:tcBorders>
              <w:top w:val="single" w:sz="4" w:space="0" w:color="000000"/>
              <w:left w:val="single" w:sz="4" w:space="0" w:color="000000"/>
            </w:tcBorders>
            <w:shd w:val="clear" w:color="auto" w:fill="auto"/>
            <w:tcMar>
              <w:top w:w="0" w:type="dxa"/>
              <w:bottom w:w="0" w:type="dxa"/>
            </w:tcMar>
            <w:vAlign w:val="center"/>
          </w:tcPr>
          <w:p w14:paraId="326489C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Plan</w:t>
            </w:r>
          </w:p>
        </w:tc>
        <w:tc>
          <w:tcPr>
            <w:tcW w:w="679" w:type="pct"/>
            <w:tcBorders>
              <w:top w:val="single" w:sz="4" w:space="0" w:color="000000"/>
              <w:left w:val="single" w:sz="4" w:space="0" w:color="000000"/>
            </w:tcBorders>
            <w:shd w:val="clear" w:color="auto" w:fill="auto"/>
            <w:tcMar>
              <w:top w:w="0" w:type="dxa"/>
              <w:bottom w:w="0" w:type="dxa"/>
            </w:tcMar>
            <w:vAlign w:val="center"/>
          </w:tcPr>
          <w:p w14:paraId="56073990"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Results</w:t>
            </w:r>
          </w:p>
        </w:tc>
        <w:tc>
          <w:tcPr>
            <w:tcW w:w="607" w:type="pct"/>
            <w:vMerge/>
            <w:tcBorders>
              <w:top w:val="single" w:sz="4" w:space="0" w:color="000000"/>
              <w:left w:val="single" w:sz="4" w:space="0" w:color="000000"/>
            </w:tcBorders>
            <w:shd w:val="clear" w:color="auto" w:fill="auto"/>
            <w:tcMar>
              <w:top w:w="0" w:type="dxa"/>
              <w:bottom w:w="0" w:type="dxa"/>
            </w:tcMar>
            <w:vAlign w:val="center"/>
          </w:tcPr>
          <w:p w14:paraId="6E383D13" w14:textId="77777777" w:rsidR="009137AE" w:rsidRPr="00126389" w:rsidRDefault="009137AE" w:rsidP="004B4D56">
            <w:pPr>
              <w:pBdr>
                <w:top w:val="nil"/>
                <w:left w:val="nil"/>
                <w:bottom w:val="nil"/>
                <w:right w:val="nil"/>
                <w:between w:val="nil"/>
              </w:pBdr>
              <w:spacing w:after="120" w:line="360" w:lineRule="auto"/>
              <w:rPr>
                <w:rFonts w:ascii="Arial" w:eastAsia="Arial" w:hAnsi="Arial" w:cs="Arial"/>
                <w:color w:val="010000"/>
                <w:sz w:val="20"/>
                <w:szCs w:val="20"/>
              </w:rPr>
            </w:pPr>
          </w:p>
        </w:tc>
        <w:tc>
          <w:tcPr>
            <w:tcW w:w="76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8BF417" w14:textId="77777777" w:rsidR="009137AE" w:rsidRPr="00126389" w:rsidRDefault="009137AE" w:rsidP="004B4D56">
            <w:pPr>
              <w:pBdr>
                <w:top w:val="nil"/>
                <w:left w:val="nil"/>
                <w:bottom w:val="nil"/>
                <w:right w:val="nil"/>
                <w:between w:val="nil"/>
              </w:pBdr>
              <w:spacing w:after="120" w:line="360" w:lineRule="auto"/>
              <w:rPr>
                <w:rFonts w:ascii="Arial" w:eastAsia="Arial" w:hAnsi="Arial" w:cs="Arial"/>
                <w:color w:val="010000"/>
                <w:sz w:val="20"/>
                <w:szCs w:val="20"/>
              </w:rPr>
            </w:pPr>
          </w:p>
        </w:tc>
      </w:tr>
      <w:tr w:rsidR="009137AE" w:rsidRPr="00126389" w14:paraId="61A5B3E1" w14:textId="77777777" w:rsidTr="004B4D56">
        <w:tc>
          <w:tcPr>
            <w:tcW w:w="292" w:type="pct"/>
            <w:tcBorders>
              <w:top w:val="single" w:sz="4" w:space="0" w:color="000000"/>
              <w:left w:val="single" w:sz="4" w:space="0" w:color="000000"/>
            </w:tcBorders>
            <w:shd w:val="clear" w:color="auto" w:fill="auto"/>
            <w:tcMar>
              <w:top w:w="0" w:type="dxa"/>
              <w:bottom w:w="0" w:type="dxa"/>
            </w:tcMar>
            <w:vAlign w:val="center"/>
          </w:tcPr>
          <w:p w14:paraId="1B05C999"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w:t>
            </w:r>
          </w:p>
        </w:tc>
        <w:tc>
          <w:tcPr>
            <w:tcW w:w="1344" w:type="pct"/>
            <w:tcBorders>
              <w:top w:val="single" w:sz="4" w:space="0" w:color="000000"/>
              <w:left w:val="single" w:sz="4" w:space="0" w:color="000000"/>
            </w:tcBorders>
            <w:shd w:val="clear" w:color="auto" w:fill="auto"/>
            <w:tcMar>
              <w:top w:w="0" w:type="dxa"/>
              <w:bottom w:w="0" w:type="dxa"/>
            </w:tcMar>
            <w:vAlign w:val="center"/>
          </w:tcPr>
          <w:p w14:paraId="4813A81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Petrol output</w:t>
            </w:r>
          </w:p>
        </w:tc>
        <w:tc>
          <w:tcPr>
            <w:tcW w:w="576" w:type="pct"/>
            <w:tcBorders>
              <w:top w:val="single" w:sz="4" w:space="0" w:color="000000"/>
              <w:left w:val="single" w:sz="4" w:space="0" w:color="000000"/>
            </w:tcBorders>
            <w:shd w:val="clear" w:color="auto" w:fill="auto"/>
            <w:tcMar>
              <w:top w:w="0" w:type="dxa"/>
              <w:bottom w:w="0" w:type="dxa"/>
            </w:tcMar>
            <w:vAlign w:val="center"/>
          </w:tcPr>
          <w:p w14:paraId="3523FBA1"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m3</w:t>
            </w:r>
          </w:p>
        </w:tc>
        <w:tc>
          <w:tcPr>
            <w:tcW w:w="742" w:type="pct"/>
            <w:tcBorders>
              <w:top w:val="single" w:sz="4" w:space="0" w:color="000000"/>
              <w:left w:val="single" w:sz="4" w:space="0" w:color="000000"/>
            </w:tcBorders>
            <w:shd w:val="clear" w:color="auto" w:fill="auto"/>
            <w:tcMar>
              <w:top w:w="0" w:type="dxa"/>
              <w:bottom w:w="0" w:type="dxa"/>
            </w:tcMar>
            <w:vAlign w:val="center"/>
          </w:tcPr>
          <w:p w14:paraId="40792CB3"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197,000</w:t>
            </w:r>
          </w:p>
        </w:tc>
        <w:tc>
          <w:tcPr>
            <w:tcW w:w="679" w:type="pct"/>
            <w:tcBorders>
              <w:top w:val="single" w:sz="4" w:space="0" w:color="000000"/>
              <w:left w:val="single" w:sz="4" w:space="0" w:color="000000"/>
            </w:tcBorders>
            <w:shd w:val="clear" w:color="auto" w:fill="auto"/>
            <w:tcMar>
              <w:top w:w="0" w:type="dxa"/>
              <w:bottom w:w="0" w:type="dxa"/>
            </w:tcMar>
            <w:vAlign w:val="center"/>
          </w:tcPr>
          <w:p w14:paraId="03B4A75F"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248,273</w:t>
            </w:r>
          </w:p>
        </w:tc>
        <w:tc>
          <w:tcPr>
            <w:tcW w:w="607" w:type="pct"/>
            <w:tcBorders>
              <w:top w:val="single" w:sz="4" w:space="0" w:color="000000"/>
              <w:left w:val="single" w:sz="4" w:space="0" w:color="000000"/>
            </w:tcBorders>
            <w:shd w:val="clear" w:color="auto" w:fill="auto"/>
            <w:tcMar>
              <w:top w:w="0" w:type="dxa"/>
              <w:bottom w:w="0" w:type="dxa"/>
            </w:tcMar>
            <w:vAlign w:val="center"/>
          </w:tcPr>
          <w:p w14:paraId="4485A0E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126.0</w:t>
            </w:r>
          </w:p>
        </w:tc>
        <w:tc>
          <w:tcPr>
            <w:tcW w:w="7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7AC35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233,000</w:t>
            </w:r>
          </w:p>
        </w:tc>
      </w:tr>
      <w:tr w:rsidR="009137AE" w:rsidRPr="00126389" w14:paraId="4A3F5276" w14:textId="77777777" w:rsidTr="004B4D56">
        <w:tc>
          <w:tcPr>
            <w:tcW w:w="292" w:type="pct"/>
            <w:tcBorders>
              <w:top w:val="single" w:sz="4" w:space="0" w:color="000000"/>
              <w:left w:val="single" w:sz="4" w:space="0" w:color="000000"/>
            </w:tcBorders>
            <w:shd w:val="clear" w:color="auto" w:fill="auto"/>
            <w:tcMar>
              <w:top w:w="0" w:type="dxa"/>
              <w:bottom w:w="0" w:type="dxa"/>
            </w:tcMar>
            <w:vAlign w:val="center"/>
          </w:tcPr>
          <w:p w14:paraId="2CF2AA90"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w:t>
            </w:r>
          </w:p>
        </w:tc>
        <w:tc>
          <w:tcPr>
            <w:tcW w:w="1344" w:type="pct"/>
            <w:tcBorders>
              <w:top w:val="single" w:sz="4" w:space="0" w:color="000000"/>
              <w:left w:val="single" w:sz="4" w:space="0" w:color="000000"/>
            </w:tcBorders>
            <w:shd w:val="clear" w:color="auto" w:fill="auto"/>
            <w:tcMar>
              <w:top w:w="0" w:type="dxa"/>
              <w:bottom w:w="0" w:type="dxa"/>
            </w:tcMar>
            <w:vAlign w:val="center"/>
          </w:tcPr>
          <w:p w14:paraId="7486186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Revenue</w:t>
            </w:r>
          </w:p>
        </w:tc>
        <w:tc>
          <w:tcPr>
            <w:tcW w:w="576" w:type="pct"/>
            <w:tcBorders>
              <w:top w:val="single" w:sz="4" w:space="0" w:color="000000"/>
              <w:left w:val="single" w:sz="4" w:space="0" w:color="000000"/>
            </w:tcBorders>
            <w:shd w:val="clear" w:color="auto" w:fill="auto"/>
            <w:tcMar>
              <w:top w:w="0" w:type="dxa"/>
              <w:bottom w:w="0" w:type="dxa"/>
            </w:tcMar>
            <w:vAlign w:val="center"/>
          </w:tcPr>
          <w:p w14:paraId="5762E2D6"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Billion VND</w:t>
            </w:r>
          </w:p>
        </w:tc>
        <w:tc>
          <w:tcPr>
            <w:tcW w:w="742" w:type="pct"/>
            <w:tcBorders>
              <w:top w:val="single" w:sz="4" w:space="0" w:color="000000"/>
              <w:left w:val="single" w:sz="4" w:space="0" w:color="000000"/>
            </w:tcBorders>
            <w:shd w:val="clear" w:color="auto" w:fill="auto"/>
            <w:tcMar>
              <w:top w:w="0" w:type="dxa"/>
              <w:bottom w:w="0" w:type="dxa"/>
            </w:tcMar>
            <w:vAlign w:val="center"/>
          </w:tcPr>
          <w:p w14:paraId="07A5073C"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3,240.1</w:t>
            </w:r>
          </w:p>
        </w:tc>
        <w:tc>
          <w:tcPr>
            <w:tcW w:w="679" w:type="pct"/>
            <w:tcBorders>
              <w:top w:val="single" w:sz="4" w:space="0" w:color="000000"/>
              <w:left w:val="single" w:sz="4" w:space="0" w:color="000000"/>
            </w:tcBorders>
            <w:shd w:val="clear" w:color="auto" w:fill="auto"/>
            <w:tcMar>
              <w:top w:w="0" w:type="dxa"/>
              <w:bottom w:w="0" w:type="dxa"/>
            </w:tcMar>
            <w:vAlign w:val="center"/>
          </w:tcPr>
          <w:p w14:paraId="611333F4"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4,415.4</w:t>
            </w:r>
          </w:p>
        </w:tc>
        <w:tc>
          <w:tcPr>
            <w:tcW w:w="607" w:type="pct"/>
            <w:tcBorders>
              <w:top w:val="single" w:sz="4" w:space="0" w:color="000000"/>
              <w:left w:val="single" w:sz="4" w:space="0" w:color="000000"/>
            </w:tcBorders>
            <w:shd w:val="clear" w:color="auto" w:fill="auto"/>
            <w:tcMar>
              <w:top w:w="0" w:type="dxa"/>
              <w:bottom w:w="0" w:type="dxa"/>
            </w:tcMar>
            <w:vAlign w:val="center"/>
          </w:tcPr>
          <w:p w14:paraId="38BD097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136.3</w:t>
            </w:r>
          </w:p>
        </w:tc>
        <w:tc>
          <w:tcPr>
            <w:tcW w:w="7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20A3F9"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3,637.8</w:t>
            </w:r>
          </w:p>
        </w:tc>
      </w:tr>
      <w:tr w:rsidR="009137AE" w:rsidRPr="00126389" w14:paraId="429FE25E" w14:textId="77777777" w:rsidTr="004B4D56">
        <w:tc>
          <w:tcPr>
            <w:tcW w:w="292" w:type="pct"/>
            <w:tcBorders>
              <w:top w:val="single" w:sz="4" w:space="0" w:color="000000"/>
              <w:left w:val="single" w:sz="4" w:space="0" w:color="000000"/>
            </w:tcBorders>
            <w:shd w:val="clear" w:color="auto" w:fill="auto"/>
            <w:tcMar>
              <w:top w:w="0" w:type="dxa"/>
              <w:bottom w:w="0" w:type="dxa"/>
            </w:tcMar>
            <w:vAlign w:val="center"/>
          </w:tcPr>
          <w:p w14:paraId="7A4B4BE2"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w:t>
            </w:r>
          </w:p>
        </w:tc>
        <w:tc>
          <w:tcPr>
            <w:tcW w:w="1344" w:type="pct"/>
            <w:tcBorders>
              <w:top w:val="single" w:sz="4" w:space="0" w:color="000000"/>
              <w:left w:val="single" w:sz="4" w:space="0" w:color="000000"/>
            </w:tcBorders>
            <w:shd w:val="clear" w:color="auto" w:fill="auto"/>
            <w:tcMar>
              <w:top w:w="0" w:type="dxa"/>
              <w:bottom w:w="0" w:type="dxa"/>
            </w:tcMar>
            <w:vAlign w:val="center"/>
          </w:tcPr>
          <w:p w14:paraId="35AB2732"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Profit before tax</w:t>
            </w:r>
          </w:p>
        </w:tc>
        <w:tc>
          <w:tcPr>
            <w:tcW w:w="576" w:type="pct"/>
            <w:tcBorders>
              <w:top w:val="single" w:sz="4" w:space="0" w:color="000000"/>
              <w:left w:val="single" w:sz="4" w:space="0" w:color="000000"/>
            </w:tcBorders>
            <w:shd w:val="clear" w:color="auto" w:fill="auto"/>
            <w:tcMar>
              <w:top w:w="0" w:type="dxa"/>
              <w:bottom w:w="0" w:type="dxa"/>
            </w:tcMar>
            <w:vAlign w:val="center"/>
          </w:tcPr>
          <w:p w14:paraId="020B7A04"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Billion VND</w:t>
            </w:r>
          </w:p>
        </w:tc>
        <w:tc>
          <w:tcPr>
            <w:tcW w:w="742" w:type="pct"/>
            <w:tcBorders>
              <w:top w:val="single" w:sz="4" w:space="0" w:color="000000"/>
              <w:left w:val="single" w:sz="4" w:space="0" w:color="000000"/>
            </w:tcBorders>
            <w:shd w:val="clear" w:color="auto" w:fill="auto"/>
            <w:tcMar>
              <w:top w:w="0" w:type="dxa"/>
              <w:bottom w:w="0" w:type="dxa"/>
            </w:tcMar>
            <w:vAlign w:val="center"/>
          </w:tcPr>
          <w:p w14:paraId="0D549E8F"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11.4</w:t>
            </w:r>
          </w:p>
        </w:tc>
        <w:tc>
          <w:tcPr>
            <w:tcW w:w="679" w:type="pct"/>
            <w:tcBorders>
              <w:top w:val="single" w:sz="4" w:space="0" w:color="000000"/>
              <w:left w:val="single" w:sz="4" w:space="0" w:color="000000"/>
            </w:tcBorders>
            <w:shd w:val="clear" w:color="auto" w:fill="auto"/>
            <w:tcMar>
              <w:top w:w="0" w:type="dxa"/>
              <w:bottom w:w="0" w:type="dxa"/>
            </w:tcMar>
            <w:vAlign w:val="center"/>
          </w:tcPr>
          <w:p w14:paraId="025382C9"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12.8</w:t>
            </w:r>
          </w:p>
        </w:tc>
        <w:tc>
          <w:tcPr>
            <w:tcW w:w="607" w:type="pct"/>
            <w:tcBorders>
              <w:top w:val="single" w:sz="4" w:space="0" w:color="000000"/>
              <w:left w:val="single" w:sz="4" w:space="0" w:color="000000"/>
            </w:tcBorders>
            <w:shd w:val="clear" w:color="auto" w:fill="auto"/>
            <w:tcMar>
              <w:top w:w="0" w:type="dxa"/>
              <w:bottom w:w="0" w:type="dxa"/>
            </w:tcMar>
            <w:vAlign w:val="center"/>
          </w:tcPr>
          <w:p w14:paraId="58CD114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112.1</w:t>
            </w:r>
          </w:p>
        </w:tc>
        <w:tc>
          <w:tcPr>
            <w:tcW w:w="7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1CD18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12.0</w:t>
            </w:r>
          </w:p>
        </w:tc>
      </w:tr>
      <w:tr w:rsidR="009137AE" w:rsidRPr="00126389" w14:paraId="7EF1D1A1" w14:textId="77777777" w:rsidTr="004B4D56">
        <w:tc>
          <w:tcPr>
            <w:tcW w:w="2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BC0951"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4</w:t>
            </w:r>
          </w:p>
        </w:tc>
        <w:tc>
          <w:tcPr>
            <w:tcW w:w="13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BE21BE" w14:textId="2110B11D"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 xml:space="preserve">The development of new gas station </w:t>
            </w:r>
          </w:p>
        </w:tc>
        <w:tc>
          <w:tcPr>
            <w:tcW w:w="5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217481"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Station</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7F43B7"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w:t>
            </w:r>
          </w:p>
        </w:tc>
        <w:tc>
          <w:tcPr>
            <w:tcW w:w="6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55AEE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w:t>
            </w:r>
          </w:p>
        </w:tc>
        <w:tc>
          <w:tcPr>
            <w:tcW w:w="6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24A63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150.0</w:t>
            </w:r>
          </w:p>
        </w:tc>
        <w:tc>
          <w:tcPr>
            <w:tcW w:w="7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09904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w:t>
            </w:r>
          </w:p>
        </w:tc>
      </w:tr>
    </w:tbl>
    <w:p w14:paraId="1E0410D7" w14:textId="77777777" w:rsidR="009137AE" w:rsidRPr="00126389" w:rsidRDefault="004B4D56" w:rsidP="004B4D56">
      <w:pPr>
        <w:pBdr>
          <w:top w:val="nil"/>
          <w:left w:val="nil"/>
          <w:bottom w:val="nil"/>
          <w:right w:val="nil"/>
          <w:between w:val="nil"/>
        </w:pBdr>
        <w:tabs>
          <w:tab w:val="left" w:pos="432"/>
          <w:tab w:val="left" w:pos="1794"/>
        </w:tabs>
        <w:spacing w:after="120" w:line="360" w:lineRule="auto"/>
        <w:rPr>
          <w:rFonts w:ascii="Arial" w:eastAsia="Arial" w:hAnsi="Arial" w:cs="Arial"/>
          <w:color w:val="010000"/>
          <w:sz w:val="20"/>
          <w:szCs w:val="20"/>
        </w:rPr>
      </w:pPr>
      <w:r w:rsidRPr="00126389">
        <w:rPr>
          <w:rFonts w:ascii="Arial" w:hAnsi="Arial" w:cs="Arial"/>
          <w:color w:val="010000"/>
          <w:sz w:val="20"/>
        </w:rPr>
        <w:t>(A detailed report is attached).</w:t>
      </w:r>
    </w:p>
    <w:p w14:paraId="1D06CB9E" w14:textId="77777777" w:rsidR="009137AE" w:rsidRPr="00126389" w:rsidRDefault="004B4D56" w:rsidP="004B4D56">
      <w:pPr>
        <w:numPr>
          <w:ilvl w:val="0"/>
          <w:numId w:val="1"/>
        </w:numPr>
        <w:pBdr>
          <w:top w:val="nil"/>
          <w:left w:val="nil"/>
          <w:bottom w:val="nil"/>
          <w:right w:val="nil"/>
          <w:between w:val="nil"/>
        </w:pBdr>
        <w:tabs>
          <w:tab w:val="left" w:pos="432"/>
          <w:tab w:val="left" w:pos="1794"/>
        </w:tabs>
        <w:spacing w:after="120" w:line="360" w:lineRule="auto"/>
        <w:ind w:left="0" w:firstLine="0"/>
        <w:rPr>
          <w:rFonts w:ascii="Arial" w:eastAsia="Arial" w:hAnsi="Arial" w:cs="Arial"/>
          <w:color w:val="010000"/>
          <w:sz w:val="20"/>
          <w:szCs w:val="20"/>
        </w:rPr>
      </w:pPr>
      <w:r w:rsidRPr="00126389">
        <w:rPr>
          <w:rFonts w:ascii="Arial" w:hAnsi="Arial" w:cs="Arial"/>
          <w:color w:val="010000"/>
          <w:sz w:val="20"/>
        </w:rPr>
        <w:t>Some key targets of the 2024 plan: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3"/>
        <w:gridCol w:w="2648"/>
        <w:gridCol w:w="925"/>
        <w:gridCol w:w="1061"/>
        <w:gridCol w:w="1086"/>
        <w:gridCol w:w="1077"/>
        <w:gridCol w:w="839"/>
        <w:gridCol w:w="850"/>
      </w:tblGrid>
      <w:tr w:rsidR="009137AE" w:rsidRPr="00126389" w14:paraId="50D91143" w14:textId="77777777" w:rsidTr="004B4D56">
        <w:tc>
          <w:tcPr>
            <w:tcW w:w="1763" w:type="pct"/>
            <w:gridSpan w:val="2"/>
            <w:shd w:val="clear" w:color="auto" w:fill="auto"/>
            <w:tcMar>
              <w:top w:w="0" w:type="dxa"/>
              <w:bottom w:w="0" w:type="dxa"/>
            </w:tcMar>
            <w:vAlign w:val="center"/>
          </w:tcPr>
          <w:p w14:paraId="28BE3920"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Target</w:t>
            </w:r>
          </w:p>
        </w:tc>
        <w:tc>
          <w:tcPr>
            <w:tcW w:w="513" w:type="pct"/>
            <w:shd w:val="clear" w:color="auto" w:fill="auto"/>
            <w:tcMar>
              <w:top w:w="0" w:type="dxa"/>
              <w:bottom w:w="0" w:type="dxa"/>
            </w:tcMar>
            <w:vAlign w:val="center"/>
          </w:tcPr>
          <w:p w14:paraId="24A25A77"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Unit</w:t>
            </w:r>
          </w:p>
        </w:tc>
        <w:tc>
          <w:tcPr>
            <w:tcW w:w="588" w:type="pct"/>
            <w:shd w:val="clear" w:color="auto" w:fill="auto"/>
            <w:tcMar>
              <w:top w:w="0" w:type="dxa"/>
              <w:bottom w:w="0" w:type="dxa"/>
            </w:tcMar>
            <w:vAlign w:val="center"/>
          </w:tcPr>
          <w:p w14:paraId="037558E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Plan</w:t>
            </w:r>
          </w:p>
          <w:p w14:paraId="47E06F4F"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2023</w:t>
            </w:r>
          </w:p>
        </w:tc>
        <w:tc>
          <w:tcPr>
            <w:tcW w:w="602" w:type="pct"/>
            <w:shd w:val="clear" w:color="auto" w:fill="auto"/>
            <w:tcMar>
              <w:top w:w="0" w:type="dxa"/>
              <w:bottom w:w="0" w:type="dxa"/>
            </w:tcMar>
            <w:vAlign w:val="center"/>
          </w:tcPr>
          <w:p w14:paraId="081AF7EE"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Results</w:t>
            </w:r>
          </w:p>
          <w:p w14:paraId="0DA60ADB"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2023</w:t>
            </w:r>
          </w:p>
        </w:tc>
        <w:tc>
          <w:tcPr>
            <w:tcW w:w="597" w:type="pct"/>
            <w:shd w:val="clear" w:color="auto" w:fill="auto"/>
            <w:tcMar>
              <w:top w:w="0" w:type="dxa"/>
              <w:bottom w:w="0" w:type="dxa"/>
            </w:tcMar>
            <w:vAlign w:val="center"/>
          </w:tcPr>
          <w:p w14:paraId="35FB192C"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Plan</w:t>
            </w:r>
          </w:p>
          <w:p w14:paraId="7D018DD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2024</w:t>
            </w:r>
          </w:p>
        </w:tc>
        <w:tc>
          <w:tcPr>
            <w:tcW w:w="936" w:type="pct"/>
            <w:gridSpan w:val="2"/>
            <w:shd w:val="clear" w:color="auto" w:fill="auto"/>
            <w:tcMar>
              <w:top w:w="0" w:type="dxa"/>
              <w:bottom w:w="0" w:type="dxa"/>
            </w:tcMar>
            <w:vAlign w:val="center"/>
          </w:tcPr>
          <w:p w14:paraId="3FAC522B"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Rate (%)</w:t>
            </w:r>
          </w:p>
        </w:tc>
      </w:tr>
      <w:tr w:rsidR="009137AE" w:rsidRPr="00126389" w14:paraId="7729A31E" w14:textId="77777777" w:rsidTr="004B4D56">
        <w:tc>
          <w:tcPr>
            <w:tcW w:w="295" w:type="pct"/>
            <w:shd w:val="clear" w:color="auto" w:fill="auto"/>
            <w:tcMar>
              <w:top w:w="0" w:type="dxa"/>
              <w:bottom w:w="0" w:type="dxa"/>
            </w:tcMar>
            <w:vAlign w:val="center"/>
          </w:tcPr>
          <w:p w14:paraId="327828C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w:t>
            </w:r>
          </w:p>
        </w:tc>
        <w:tc>
          <w:tcPr>
            <w:tcW w:w="1468" w:type="pct"/>
            <w:shd w:val="clear" w:color="auto" w:fill="auto"/>
            <w:tcMar>
              <w:top w:w="0" w:type="dxa"/>
              <w:bottom w:w="0" w:type="dxa"/>
            </w:tcMar>
            <w:vAlign w:val="center"/>
          </w:tcPr>
          <w:p w14:paraId="46C15AA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w:t>
            </w:r>
          </w:p>
        </w:tc>
        <w:tc>
          <w:tcPr>
            <w:tcW w:w="513" w:type="pct"/>
            <w:shd w:val="clear" w:color="auto" w:fill="auto"/>
            <w:tcMar>
              <w:top w:w="0" w:type="dxa"/>
              <w:bottom w:w="0" w:type="dxa"/>
            </w:tcMar>
            <w:vAlign w:val="center"/>
          </w:tcPr>
          <w:p w14:paraId="02BF4B8E"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w:t>
            </w:r>
          </w:p>
        </w:tc>
        <w:tc>
          <w:tcPr>
            <w:tcW w:w="588" w:type="pct"/>
            <w:shd w:val="clear" w:color="auto" w:fill="auto"/>
            <w:tcMar>
              <w:top w:w="0" w:type="dxa"/>
              <w:bottom w:w="0" w:type="dxa"/>
            </w:tcMar>
            <w:vAlign w:val="center"/>
          </w:tcPr>
          <w:p w14:paraId="7FC2315E"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(4)</w:t>
            </w:r>
          </w:p>
        </w:tc>
        <w:tc>
          <w:tcPr>
            <w:tcW w:w="602" w:type="pct"/>
            <w:shd w:val="clear" w:color="auto" w:fill="auto"/>
            <w:tcMar>
              <w:top w:w="0" w:type="dxa"/>
              <w:bottom w:w="0" w:type="dxa"/>
            </w:tcMar>
            <w:vAlign w:val="center"/>
          </w:tcPr>
          <w:p w14:paraId="57ECD87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(5)</w:t>
            </w:r>
          </w:p>
        </w:tc>
        <w:tc>
          <w:tcPr>
            <w:tcW w:w="597" w:type="pct"/>
            <w:shd w:val="clear" w:color="auto" w:fill="auto"/>
            <w:tcMar>
              <w:top w:w="0" w:type="dxa"/>
              <w:bottom w:w="0" w:type="dxa"/>
            </w:tcMar>
            <w:vAlign w:val="center"/>
          </w:tcPr>
          <w:p w14:paraId="343A0F33"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(6)</w:t>
            </w:r>
          </w:p>
        </w:tc>
        <w:tc>
          <w:tcPr>
            <w:tcW w:w="465" w:type="pct"/>
            <w:shd w:val="clear" w:color="auto" w:fill="auto"/>
            <w:tcMar>
              <w:top w:w="0" w:type="dxa"/>
              <w:bottom w:w="0" w:type="dxa"/>
            </w:tcMar>
            <w:vAlign w:val="center"/>
          </w:tcPr>
          <w:p w14:paraId="3265DE8F"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5)/(4)</w:t>
            </w:r>
          </w:p>
        </w:tc>
        <w:tc>
          <w:tcPr>
            <w:tcW w:w="471" w:type="pct"/>
            <w:shd w:val="clear" w:color="auto" w:fill="auto"/>
            <w:tcMar>
              <w:top w:w="0" w:type="dxa"/>
              <w:bottom w:w="0" w:type="dxa"/>
            </w:tcMar>
            <w:vAlign w:val="center"/>
          </w:tcPr>
          <w:p w14:paraId="0917F549"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6)/(5)</w:t>
            </w:r>
          </w:p>
        </w:tc>
      </w:tr>
      <w:tr w:rsidR="009137AE" w:rsidRPr="00126389" w14:paraId="05D1A2A3" w14:textId="77777777" w:rsidTr="004B4D56">
        <w:tc>
          <w:tcPr>
            <w:tcW w:w="295" w:type="pct"/>
            <w:shd w:val="clear" w:color="auto" w:fill="auto"/>
            <w:tcMar>
              <w:top w:w="0" w:type="dxa"/>
              <w:bottom w:w="0" w:type="dxa"/>
            </w:tcMar>
            <w:vAlign w:val="center"/>
          </w:tcPr>
          <w:p w14:paraId="1363BF8B"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A</w:t>
            </w:r>
          </w:p>
        </w:tc>
        <w:tc>
          <w:tcPr>
            <w:tcW w:w="1468" w:type="pct"/>
            <w:shd w:val="clear" w:color="auto" w:fill="auto"/>
            <w:tcMar>
              <w:top w:w="0" w:type="dxa"/>
              <w:bottom w:w="0" w:type="dxa"/>
            </w:tcMar>
            <w:vAlign w:val="center"/>
          </w:tcPr>
          <w:p w14:paraId="74B804E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Petrol output</w:t>
            </w:r>
          </w:p>
        </w:tc>
        <w:tc>
          <w:tcPr>
            <w:tcW w:w="513" w:type="pct"/>
            <w:shd w:val="clear" w:color="auto" w:fill="auto"/>
            <w:tcMar>
              <w:top w:w="0" w:type="dxa"/>
              <w:bottom w:w="0" w:type="dxa"/>
            </w:tcMar>
            <w:vAlign w:val="center"/>
          </w:tcPr>
          <w:p w14:paraId="52A0B762"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m3</w:t>
            </w:r>
          </w:p>
        </w:tc>
        <w:tc>
          <w:tcPr>
            <w:tcW w:w="588" w:type="pct"/>
            <w:shd w:val="clear" w:color="auto" w:fill="auto"/>
            <w:tcMar>
              <w:top w:w="0" w:type="dxa"/>
              <w:bottom w:w="0" w:type="dxa"/>
            </w:tcMar>
            <w:vAlign w:val="center"/>
          </w:tcPr>
          <w:p w14:paraId="7AA7FD8B"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197,000</w:t>
            </w:r>
          </w:p>
        </w:tc>
        <w:tc>
          <w:tcPr>
            <w:tcW w:w="602" w:type="pct"/>
            <w:shd w:val="clear" w:color="auto" w:fill="auto"/>
            <w:tcMar>
              <w:top w:w="0" w:type="dxa"/>
              <w:bottom w:w="0" w:type="dxa"/>
            </w:tcMar>
            <w:vAlign w:val="center"/>
          </w:tcPr>
          <w:p w14:paraId="19B6C0A0"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248,273</w:t>
            </w:r>
          </w:p>
        </w:tc>
        <w:tc>
          <w:tcPr>
            <w:tcW w:w="597" w:type="pct"/>
            <w:shd w:val="clear" w:color="auto" w:fill="auto"/>
            <w:tcMar>
              <w:top w:w="0" w:type="dxa"/>
              <w:bottom w:w="0" w:type="dxa"/>
            </w:tcMar>
            <w:vAlign w:val="center"/>
          </w:tcPr>
          <w:p w14:paraId="130868CF"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233,000</w:t>
            </w:r>
          </w:p>
        </w:tc>
        <w:tc>
          <w:tcPr>
            <w:tcW w:w="465" w:type="pct"/>
            <w:shd w:val="clear" w:color="auto" w:fill="auto"/>
            <w:tcMar>
              <w:top w:w="0" w:type="dxa"/>
              <w:bottom w:w="0" w:type="dxa"/>
            </w:tcMar>
            <w:vAlign w:val="center"/>
          </w:tcPr>
          <w:p w14:paraId="44A986E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126.0</w:t>
            </w:r>
          </w:p>
        </w:tc>
        <w:tc>
          <w:tcPr>
            <w:tcW w:w="471" w:type="pct"/>
            <w:shd w:val="clear" w:color="auto" w:fill="auto"/>
            <w:tcMar>
              <w:top w:w="0" w:type="dxa"/>
              <w:bottom w:w="0" w:type="dxa"/>
            </w:tcMar>
            <w:vAlign w:val="center"/>
          </w:tcPr>
          <w:p w14:paraId="36A8D3C9"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93.8</w:t>
            </w:r>
          </w:p>
        </w:tc>
      </w:tr>
      <w:tr w:rsidR="009137AE" w:rsidRPr="00126389" w14:paraId="6A9C90B0" w14:textId="77777777" w:rsidTr="004B4D56">
        <w:tc>
          <w:tcPr>
            <w:tcW w:w="295" w:type="pct"/>
            <w:shd w:val="clear" w:color="auto" w:fill="auto"/>
            <w:tcMar>
              <w:top w:w="0" w:type="dxa"/>
              <w:bottom w:w="0" w:type="dxa"/>
            </w:tcMar>
            <w:vAlign w:val="center"/>
          </w:tcPr>
          <w:p w14:paraId="5658E7CF" w14:textId="77777777" w:rsidR="009137AE" w:rsidRPr="00126389" w:rsidRDefault="009137AE" w:rsidP="004B4D56">
            <w:pPr>
              <w:tabs>
                <w:tab w:val="left" w:pos="432"/>
              </w:tabs>
              <w:spacing w:after="120" w:line="360" w:lineRule="auto"/>
              <w:rPr>
                <w:rFonts w:ascii="Arial" w:eastAsia="Arial" w:hAnsi="Arial" w:cs="Arial"/>
                <w:color w:val="010000"/>
                <w:sz w:val="20"/>
                <w:szCs w:val="20"/>
              </w:rPr>
            </w:pPr>
          </w:p>
        </w:tc>
        <w:tc>
          <w:tcPr>
            <w:tcW w:w="1468" w:type="pct"/>
            <w:shd w:val="clear" w:color="auto" w:fill="auto"/>
            <w:tcMar>
              <w:top w:w="0" w:type="dxa"/>
              <w:bottom w:w="0" w:type="dxa"/>
            </w:tcMar>
            <w:vAlign w:val="center"/>
          </w:tcPr>
          <w:p w14:paraId="2BC1CA90"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In which: Gas station</w:t>
            </w:r>
          </w:p>
        </w:tc>
        <w:tc>
          <w:tcPr>
            <w:tcW w:w="513" w:type="pct"/>
            <w:shd w:val="clear" w:color="auto" w:fill="auto"/>
            <w:tcMar>
              <w:top w:w="0" w:type="dxa"/>
              <w:bottom w:w="0" w:type="dxa"/>
            </w:tcMar>
            <w:vAlign w:val="center"/>
          </w:tcPr>
          <w:p w14:paraId="4484D266" w14:textId="2F58B5D1" w:rsidR="009137AE" w:rsidRPr="00126389" w:rsidRDefault="00126389"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eastAsia="Arial" w:hAnsi="Arial" w:cs="Arial"/>
                <w:color w:val="010000"/>
                <w:sz w:val="20"/>
                <w:szCs w:val="20"/>
              </w:rPr>
              <w:t>”</w:t>
            </w:r>
          </w:p>
        </w:tc>
        <w:tc>
          <w:tcPr>
            <w:tcW w:w="588" w:type="pct"/>
            <w:shd w:val="clear" w:color="auto" w:fill="auto"/>
            <w:tcMar>
              <w:top w:w="0" w:type="dxa"/>
              <w:bottom w:w="0" w:type="dxa"/>
            </w:tcMar>
            <w:vAlign w:val="center"/>
          </w:tcPr>
          <w:p w14:paraId="368875F6"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64,000</w:t>
            </w:r>
          </w:p>
        </w:tc>
        <w:tc>
          <w:tcPr>
            <w:tcW w:w="602" w:type="pct"/>
            <w:shd w:val="clear" w:color="auto" w:fill="auto"/>
            <w:tcMar>
              <w:top w:w="0" w:type="dxa"/>
              <w:bottom w:w="0" w:type="dxa"/>
            </w:tcMar>
            <w:vAlign w:val="center"/>
          </w:tcPr>
          <w:p w14:paraId="2C222F37"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67,250</w:t>
            </w:r>
          </w:p>
        </w:tc>
        <w:tc>
          <w:tcPr>
            <w:tcW w:w="597" w:type="pct"/>
            <w:shd w:val="clear" w:color="auto" w:fill="auto"/>
            <w:tcMar>
              <w:top w:w="0" w:type="dxa"/>
              <w:bottom w:w="0" w:type="dxa"/>
            </w:tcMar>
            <w:vAlign w:val="center"/>
          </w:tcPr>
          <w:p w14:paraId="367A2A72"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70,000</w:t>
            </w:r>
          </w:p>
        </w:tc>
        <w:tc>
          <w:tcPr>
            <w:tcW w:w="465" w:type="pct"/>
            <w:shd w:val="clear" w:color="auto" w:fill="auto"/>
            <w:tcMar>
              <w:top w:w="0" w:type="dxa"/>
              <w:bottom w:w="0" w:type="dxa"/>
            </w:tcMar>
            <w:vAlign w:val="center"/>
          </w:tcPr>
          <w:p w14:paraId="07BB2C9C"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105.1</w:t>
            </w:r>
          </w:p>
        </w:tc>
        <w:tc>
          <w:tcPr>
            <w:tcW w:w="471" w:type="pct"/>
            <w:shd w:val="clear" w:color="auto" w:fill="auto"/>
            <w:tcMar>
              <w:top w:w="0" w:type="dxa"/>
              <w:bottom w:w="0" w:type="dxa"/>
            </w:tcMar>
            <w:vAlign w:val="center"/>
          </w:tcPr>
          <w:p w14:paraId="32AB244E"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104.1</w:t>
            </w:r>
          </w:p>
        </w:tc>
      </w:tr>
      <w:tr w:rsidR="009137AE" w:rsidRPr="00126389" w14:paraId="7D465A71" w14:textId="77777777" w:rsidTr="004B4D56">
        <w:tc>
          <w:tcPr>
            <w:tcW w:w="295" w:type="pct"/>
            <w:shd w:val="clear" w:color="auto" w:fill="auto"/>
            <w:tcMar>
              <w:top w:w="0" w:type="dxa"/>
              <w:bottom w:w="0" w:type="dxa"/>
            </w:tcMar>
            <w:vAlign w:val="center"/>
          </w:tcPr>
          <w:p w14:paraId="13678D4D" w14:textId="77777777" w:rsidR="009137AE" w:rsidRPr="00126389" w:rsidRDefault="009137AE" w:rsidP="004B4D56">
            <w:pPr>
              <w:tabs>
                <w:tab w:val="left" w:pos="432"/>
              </w:tabs>
              <w:spacing w:after="120" w:line="360" w:lineRule="auto"/>
              <w:rPr>
                <w:rFonts w:ascii="Arial" w:eastAsia="Arial" w:hAnsi="Arial" w:cs="Arial"/>
                <w:color w:val="010000"/>
                <w:sz w:val="20"/>
                <w:szCs w:val="20"/>
              </w:rPr>
            </w:pPr>
          </w:p>
        </w:tc>
        <w:tc>
          <w:tcPr>
            <w:tcW w:w="1468" w:type="pct"/>
            <w:shd w:val="clear" w:color="auto" w:fill="auto"/>
            <w:tcMar>
              <w:top w:w="0" w:type="dxa"/>
              <w:bottom w:w="0" w:type="dxa"/>
            </w:tcMar>
            <w:vAlign w:val="center"/>
          </w:tcPr>
          <w:p w14:paraId="06A482E4"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Gas station rate</w:t>
            </w:r>
          </w:p>
        </w:tc>
        <w:tc>
          <w:tcPr>
            <w:tcW w:w="513" w:type="pct"/>
            <w:shd w:val="clear" w:color="auto" w:fill="auto"/>
            <w:tcMar>
              <w:top w:w="0" w:type="dxa"/>
              <w:bottom w:w="0" w:type="dxa"/>
            </w:tcMar>
            <w:vAlign w:val="center"/>
          </w:tcPr>
          <w:p w14:paraId="703E15FA"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w:t>
            </w:r>
          </w:p>
        </w:tc>
        <w:tc>
          <w:tcPr>
            <w:tcW w:w="588" w:type="pct"/>
            <w:shd w:val="clear" w:color="auto" w:fill="auto"/>
            <w:tcMar>
              <w:top w:w="0" w:type="dxa"/>
              <w:bottom w:w="0" w:type="dxa"/>
            </w:tcMar>
            <w:vAlign w:val="center"/>
          </w:tcPr>
          <w:p w14:paraId="18DE1E0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32.5</w:t>
            </w:r>
          </w:p>
        </w:tc>
        <w:tc>
          <w:tcPr>
            <w:tcW w:w="602" w:type="pct"/>
            <w:shd w:val="clear" w:color="auto" w:fill="auto"/>
            <w:tcMar>
              <w:top w:w="0" w:type="dxa"/>
              <w:bottom w:w="0" w:type="dxa"/>
            </w:tcMar>
            <w:vAlign w:val="center"/>
          </w:tcPr>
          <w:p w14:paraId="1C32659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27.1</w:t>
            </w:r>
          </w:p>
        </w:tc>
        <w:tc>
          <w:tcPr>
            <w:tcW w:w="597" w:type="pct"/>
            <w:shd w:val="clear" w:color="auto" w:fill="auto"/>
            <w:tcMar>
              <w:top w:w="0" w:type="dxa"/>
              <w:bottom w:w="0" w:type="dxa"/>
            </w:tcMar>
            <w:vAlign w:val="center"/>
          </w:tcPr>
          <w:p w14:paraId="546FCEB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30.0</w:t>
            </w:r>
          </w:p>
        </w:tc>
        <w:tc>
          <w:tcPr>
            <w:tcW w:w="465" w:type="pct"/>
            <w:shd w:val="clear" w:color="auto" w:fill="auto"/>
            <w:tcMar>
              <w:top w:w="0" w:type="dxa"/>
              <w:bottom w:w="0" w:type="dxa"/>
            </w:tcMar>
            <w:vAlign w:val="center"/>
          </w:tcPr>
          <w:p w14:paraId="6059DDD4"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83.4</w:t>
            </w:r>
          </w:p>
        </w:tc>
        <w:tc>
          <w:tcPr>
            <w:tcW w:w="471" w:type="pct"/>
            <w:shd w:val="clear" w:color="auto" w:fill="auto"/>
            <w:tcMar>
              <w:top w:w="0" w:type="dxa"/>
              <w:bottom w:w="0" w:type="dxa"/>
            </w:tcMar>
            <w:vAlign w:val="center"/>
          </w:tcPr>
          <w:p w14:paraId="729FF351"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110.9</w:t>
            </w:r>
          </w:p>
        </w:tc>
      </w:tr>
      <w:tr w:rsidR="009137AE" w:rsidRPr="00126389" w14:paraId="31730953" w14:textId="77777777" w:rsidTr="004B4D56">
        <w:tc>
          <w:tcPr>
            <w:tcW w:w="295" w:type="pct"/>
            <w:shd w:val="clear" w:color="auto" w:fill="auto"/>
            <w:tcMar>
              <w:top w:w="0" w:type="dxa"/>
              <w:bottom w:w="0" w:type="dxa"/>
            </w:tcMar>
            <w:vAlign w:val="center"/>
          </w:tcPr>
          <w:p w14:paraId="0F08902C"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B</w:t>
            </w:r>
          </w:p>
        </w:tc>
        <w:tc>
          <w:tcPr>
            <w:tcW w:w="1468" w:type="pct"/>
            <w:shd w:val="clear" w:color="auto" w:fill="auto"/>
            <w:tcMar>
              <w:top w:w="0" w:type="dxa"/>
              <w:bottom w:w="0" w:type="dxa"/>
            </w:tcMar>
            <w:vAlign w:val="center"/>
          </w:tcPr>
          <w:p w14:paraId="568FA9D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Revenue</w:t>
            </w:r>
          </w:p>
        </w:tc>
        <w:tc>
          <w:tcPr>
            <w:tcW w:w="513" w:type="pct"/>
            <w:shd w:val="clear" w:color="auto" w:fill="auto"/>
            <w:tcMar>
              <w:top w:w="0" w:type="dxa"/>
              <w:bottom w:w="0" w:type="dxa"/>
            </w:tcMar>
            <w:vAlign w:val="center"/>
          </w:tcPr>
          <w:p w14:paraId="6073B6B5"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Billion VND</w:t>
            </w:r>
          </w:p>
        </w:tc>
        <w:tc>
          <w:tcPr>
            <w:tcW w:w="588" w:type="pct"/>
            <w:shd w:val="clear" w:color="auto" w:fill="auto"/>
            <w:tcMar>
              <w:top w:w="0" w:type="dxa"/>
              <w:bottom w:w="0" w:type="dxa"/>
            </w:tcMar>
            <w:vAlign w:val="center"/>
          </w:tcPr>
          <w:p w14:paraId="52352587"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3,240.1</w:t>
            </w:r>
          </w:p>
        </w:tc>
        <w:tc>
          <w:tcPr>
            <w:tcW w:w="602" w:type="pct"/>
            <w:shd w:val="clear" w:color="auto" w:fill="auto"/>
            <w:tcMar>
              <w:top w:w="0" w:type="dxa"/>
              <w:bottom w:w="0" w:type="dxa"/>
            </w:tcMar>
            <w:vAlign w:val="center"/>
          </w:tcPr>
          <w:p w14:paraId="5BED9BD6"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4,415.4</w:t>
            </w:r>
          </w:p>
        </w:tc>
        <w:tc>
          <w:tcPr>
            <w:tcW w:w="597" w:type="pct"/>
            <w:shd w:val="clear" w:color="auto" w:fill="auto"/>
            <w:tcMar>
              <w:top w:w="0" w:type="dxa"/>
              <w:bottom w:w="0" w:type="dxa"/>
            </w:tcMar>
            <w:vAlign w:val="center"/>
          </w:tcPr>
          <w:p w14:paraId="45803AE2"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3,637.8</w:t>
            </w:r>
          </w:p>
        </w:tc>
        <w:tc>
          <w:tcPr>
            <w:tcW w:w="465" w:type="pct"/>
            <w:shd w:val="clear" w:color="auto" w:fill="auto"/>
            <w:tcMar>
              <w:top w:w="0" w:type="dxa"/>
              <w:bottom w:w="0" w:type="dxa"/>
            </w:tcMar>
            <w:vAlign w:val="center"/>
          </w:tcPr>
          <w:p w14:paraId="635FB74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136.3</w:t>
            </w:r>
          </w:p>
        </w:tc>
        <w:tc>
          <w:tcPr>
            <w:tcW w:w="471" w:type="pct"/>
            <w:shd w:val="clear" w:color="auto" w:fill="auto"/>
            <w:tcMar>
              <w:top w:w="0" w:type="dxa"/>
              <w:bottom w:w="0" w:type="dxa"/>
            </w:tcMar>
            <w:vAlign w:val="center"/>
          </w:tcPr>
          <w:p w14:paraId="6A07346C"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82.4</w:t>
            </w:r>
          </w:p>
        </w:tc>
      </w:tr>
      <w:tr w:rsidR="00126389" w:rsidRPr="00126389" w14:paraId="1B128E34" w14:textId="77777777" w:rsidTr="004B4D56">
        <w:tc>
          <w:tcPr>
            <w:tcW w:w="295" w:type="pct"/>
            <w:shd w:val="clear" w:color="auto" w:fill="auto"/>
            <w:tcMar>
              <w:top w:w="0" w:type="dxa"/>
              <w:bottom w:w="0" w:type="dxa"/>
            </w:tcMar>
            <w:vAlign w:val="center"/>
          </w:tcPr>
          <w:p w14:paraId="253972D2"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C</w:t>
            </w:r>
          </w:p>
        </w:tc>
        <w:tc>
          <w:tcPr>
            <w:tcW w:w="1468" w:type="pct"/>
            <w:shd w:val="clear" w:color="auto" w:fill="auto"/>
            <w:tcMar>
              <w:top w:w="0" w:type="dxa"/>
              <w:bottom w:w="0" w:type="dxa"/>
            </w:tcMar>
            <w:vAlign w:val="center"/>
          </w:tcPr>
          <w:p w14:paraId="27F6A893"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Profit before tax</w:t>
            </w:r>
          </w:p>
        </w:tc>
        <w:tc>
          <w:tcPr>
            <w:tcW w:w="513" w:type="pct"/>
            <w:shd w:val="clear" w:color="auto" w:fill="auto"/>
            <w:tcMar>
              <w:top w:w="0" w:type="dxa"/>
              <w:bottom w:w="0" w:type="dxa"/>
            </w:tcMar>
            <w:vAlign w:val="center"/>
          </w:tcPr>
          <w:p w14:paraId="3CADD16A" w14:textId="3F34171A" w:rsidR="00126389" w:rsidRPr="00126389" w:rsidRDefault="00126389" w:rsidP="00126389">
            <w:pPr>
              <w:tabs>
                <w:tab w:val="left" w:pos="432"/>
              </w:tabs>
              <w:spacing w:after="120" w:line="360" w:lineRule="auto"/>
              <w:rPr>
                <w:rFonts w:ascii="Arial" w:eastAsia="Arial" w:hAnsi="Arial" w:cs="Arial"/>
                <w:color w:val="010000"/>
                <w:sz w:val="20"/>
                <w:szCs w:val="20"/>
              </w:rPr>
            </w:pPr>
            <w:r w:rsidRPr="00126389">
              <w:rPr>
                <w:rFonts w:ascii="Arial" w:eastAsia="Arial" w:hAnsi="Arial" w:cs="Arial"/>
                <w:color w:val="010000"/>
                <w:sz w:val="20"/>
                <w:szCs w:val="20"/>
              </w:rPr>
              <w:t>”</w:t>
            </w:r>
          </w:p>
        </w:tc>
        <w:tc>
          <w:tcPr>
            <w:tcW w:w="588" w:type="pct"/>
            <w:shd w:val="clear" w:color="auto" w:fill="auto"/>
            <w:tcMar>
              <w:top w:w="0" w:type="dxa"/>
              <w:bottom w:w="0" w:type="dxa"/>
            </w:tcMar>
            <w:vAlign w:val="center"/>
          </w:tcPr>
          <w:p w14:paraId="7347AA51"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11.4</w:t>
            </w:r>
          </w:p>
        </w:tc>
        <w:tc>
          <w:tcPr>
            <w:tcW w:w="602" w:type="pct"/>
            <w:shd w:val="clear" w:color="auto" w:fill="auto"/>
            <w:tcMar>
              <w:top w:w="0" w:type="dxa"/>
              <w:bottom w:w="0" w:type="dxa"/>
            </w:tcMar>
            <w:vAlign w:val="center"/>
          </w:tcPr>
          <w:p w14:paraId="1F5DEB53"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12.8</w:t>
            </w:r>
          </w:p>
        </w:tc>
        <w:tc>
          <w:tcPr>
            <w:tcW w:w="597" w:type="pct"/>
            <w:shd w:val="clear" w:color="auto" w:fill="auto"/>
            <w:tcMar>
              <w:top w:w="0" w:type="dxa"/>
              <w:bottom w:w="0" w:type="dxa"/>
            </w:tcMar>
            <w:vAlign w:val="center"/>
          </w:tcPr>
          <w:p w14:paraId="71199967"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12.0</w:t>
            </w:r>
          </w:p>
        </w:tc>
        <w:tc>
          <w:tcPr>
            <w:tcW w:w="465" w:type="pct"/>
            <w:shd w:val="clear" w:color="auto" w:fill="auto"/>
            <w:tcMar>
              <w:top w:w="0" w:type="dxa"/>
              <w:bottom w:w="0" w:type="dxa"/>
            </w:tcMar>
            <w:vAlign w:val="center"/>
          </w:tcPr>
          <w:p w14:paraId="7E1F04D7"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112.1</w:t>
            </w:r>
          </w:p>
        </w:tc>
        <w:tc>
          <w:tcPr>
            <w:tcW w:w="471" w:type="pct"/>
            <w:shd w:val="clear" w:color="auto" w:fill="auto"/>
            <w:tcMar>
              <w:top w:w="0" w:type="dxa"/>
              <w:bottom w:w="0" w:type="dxa"/>
            </w:tcMar>
            <w:vAlign w:val="center"/>
          </w:tcPr>
          <w:p w14:paraId="0709B933"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93.9</w:t>
            </w:r>
          </w:p>
        </w:tc>
      </w:tr>
      <w:tr w:rsidR="00126389" w:rsidRPr="00126389" w14:paraId="306D8DC6" w14:textId="77777777" w:rsidTr="004B4D56">
        <w:tc>
          <w:tcPr>
            <w:tcW w:w="295" w:type="pct"/>
            <w:shd w:val="clear" w:color="auto" w:fill="auto"/>
            <w:tcMar>
              <w:top w:w="0" w:type="dxa"/>
              <w:bottom w:w="0" w:type="dxa"/>
            </w:tcMar>
            <w:vAlign w:val="center"/>
          </w:tcPr>
          <w:p w14:paraId="31E62EF8"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w:t>
            </w:r>
          </w:p>
        </w:tc>
        <w:tc>
          <w:tcPr>
            <w:tcW w:w="1468" w:type="pct"/>
            <w:shd w:val="clear" w:color="auto" w:fill="auto"/>
            <w:tcMar>
              <w:top w:w="0" w:type="dxa"/>
              <w:bottom w:w="0" w:type="dxa"/>
            </w:tcMar>
            <w:vAlign w:val="center"/>
          </w:tcPr>
          <w:p w14:paraId="66A49DE8"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Main business activity</w:t>
            </w:r>
          </w:p>
        </w:tc>
        <w:tc>
          <w:tcPr>
            <w:tcW w:w="513" w:type="pct"/>
            <w:shd w:val="clear" w:color="auto" w:fill="auto"/>
            <w:tcMar>
              <w:top w:w="0" w:type="dxa"/>
              <w:bottom w:w="0" w:type="dxa"/>
            </w:tcMar>
            <w:vAlign w:val="center"/>
          </w:tcPr>
          <w:p w14:paraId="544AC7DD" w14:textId="2A935241" w:rsidR="00126389" w:rsidRPr="00126389" w:rsidRDefault="00126389" w:rsidP="00126389">
            <w:pPr>
              <w:tabs>
                <w:tab w:val="left" w:pos="432"/>
              </w:tabs>
              <w:spacing w:after="120" w:line="360" w:lineRule="auto"/>
              <w:rPr>
                <w:rFonts w:ascii="Arial" w:eastAsia="Arial" w:hAnsi="Arial" w:cs="Arial"/>
                <w:color w:val="010000"/>
                <w:sz w:val="20"/>
                <w:szCs w:val="20"/>
              </w:rPr>
            </w:pPr>
            <w:r w:rsidRPr="00126389">
              <w:rPr>
                <w:rFonts w:ascii="Arial" w:eastAsia="Arial" w:hAnsi="Arial" w:cs="Arial"/>
                <w:color w:val="010000"/>
                <w:sz w:val="20"/>
                <w:szCs w:val="20"/>
              </w:rPr>
              <w:t>”</w:t>
            </w:r>
          </w:p>
        </w:tc>
        <w:tc>
          <w:tcPr>
            <w:tcW w:w="588" w:type="pct"/>
            <w:shd w:val="clear" w:color="auto" w:fill="auto"/>
            <w:tcMar>
              <w:top w:w="0" w:type="dxa"/>
              <w:bottom w:w="0" w:type="dxa"/>
            </w:tcMar>
            <w:vAlign w:val="center"/>
          </w:tcPr>
          <w:p w14:paraId="53E2496B"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11.4</w:t>
            </w:r>
          </w:p>
        </w:tc>
        <w:tc>
          <w:tcPr>
            <w:tcW w:w="602" w:type="pct"/>
            <w:shd w:val="clear" w:color="auto" w:fill="auto"/>
            <w:tcMar>
              <w:top w:w="0" w:type="dxa"/>
              <w:bottom w:w="0" w:type="dxa"/>
            </w:tcMar>
            <w:vAlign w:val="center"/>
          </w:tcPr>
          <w:p w14:paraId="2B27696F"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12.8</w:t>
            </w:r>
          </w:p>
        </w:tc>
        <w:tc>
          <w:tcPr>
            <w:tcW w:w="597" w:type="pct"/>
            <w:shd w:val="clear" w:color="auto" w:fill="auto"/>
            <w:tcMar>
              <w:top w:w="0" w:type="dxa"/>
              <w:bottom w:w="0" w:type="dxa"/>
            </w:tcMar>
            <w:vAlign w:val="center"/>
          </w:tcPr>
          <w:p w14:paraId="22049FD1"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12.0</w:t>
            </w:r>
          </w:p>
        </w:tc>
        <w:tc>
          <w:tcPr>
            <w:tcW w:w="465" w:type="pct"/>
            <w:shd w:val="clear" w:color="auto" w:fill="auto"/>
            <w:tcMar>
              <w:top w:w="0" w:type="dxa"/>
              <w:bottom w:w="0" w:type="dxa"/>
            </w:tcMar>
            <w:vAlign w:val="center"/>
          </w:tcPr>
          <w:p w14:paraId="2673DC42"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112.1</w:t>
            </w:r>
          </w:p>
        </w:tc>
        <w:tc>
          <w:tcPr>
            <w:tcW w:w="471" w:type="pct"/>
            <w:shd w:val="clear" w:color="auto" w:fill="auto"/>
            <w:tcMar>
              <w:top w:w="0" w:type="dxa"/>
              <w:bottom w:w="0" w:type="dxa"/>
            </w:tcMar>
            <w:vAlign w:val="center"/>
          </w:tcPr>
          <w:p w14:paraId="45D5A6D2"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93.9</w:t>
            </w:r>
          </w:p>
        </w:tc>
      </w:tr>
      <w:tr w:rsidR="00126389" w:rsidRPr="00126389" w14:paraId="6C896C50" w14:textId="77777777" w:rsidTr="004B4D56">
        <w:tc>
          <w:tcPr>
            <w:tcW w:w="295" w:type="pct"/>
            <w:shd w:val="clear" w:color="auto" w:fill="auto"/>
            <w:tcMar>
              <w:top w:w="0" w:type="dxa"/>
              <w:bottom w:w="0" w:type="dxa"/>
            </w:tcMar>
            <w:vAlign w:val="center"/>
          </w:tcPr>
          <w:p w14:paraId="75E4A358"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w:t>
            </w:r>
          </w:p>
        </w:tc>
        <w:tc>
          <w:tcPr>
            <w:tcW w:w="1468" w:type="pct"/>
            <w:shd w:val="clear" w:color="auto" w:fill="auto"/>
            <w:tcMar>
              <w:top w:w="0" w:type="dxa"/>
              <w:bottom w:w="0" w:type="dxa"/>
            </w:tcMar>
            <w:vAlign w:val="center"/>
          </w:tcPr>
          <w:p w14:paraId="5F5B4C92"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Regulation activities</w:t>
            </w:r>
          </w:p>
        </w:tc>
        <w:tc>
          <w:tcPr>
            <w:tcW w:w="513" w:type="pct"/>
            <w:shd w:val="clear" w:color="auto" w:fill="auto"/>
            <w:tcMar>
              <w:top w:w="0" w:type="dxa"/>
              <w:bottom w:w="0" w:type="dxa"/>
            </w:tcMar>
            <w:vAlign w:val="center"/>
          </w:tcPr>
          <w:p w14:paraId="4C956291" w14:textId="285D7A12" w:rsidR="00126389" w:rsidRPr="00126389" w:rsidRDefault="00126389" w:rsidP="00126389">
            <w:pPr>
              <w:tabs>
                <w:tab w:val="left" w:pos="432"/>
              </w:tabs>
              <w:spacing w:after="120" w:line="360" w:lineRule="auto"/>
              <w:rPr>
                <w:rFonts w:ascii="Arial" w:eastAsia="Arial" w:hAnsi="Arial" w:cs="Arial"/>
                <w:color w:val="010000"/>
                <w:sz w:val="20"/>
                <w:szCs w:val="20"/>
              </w:rPr>
            </w:pPr>
            <w:r w:rsidRPr="00126389">
              <w:rPr>
                <w:rFonts w:ascii="Arial" w:eastAsia="Arial" w:hAnsi="Arial" w:cs="Arial"/>
                <w:color w:val="010000"/>
                <w:sz w:val="20"/>
                <w:szCs w:val="20"/>
              </w:rPr>
              <w:t>”</w:t>
            </w:r>
          </w:p>
        </w:tc>
        <w:tc>
          <w:tcPr>
            <w:tcW w:w="588" w:type="pct"/>
            <w:shd w:val="clear" w:color="auto" w:fill="auto"/>
            <w:tcMar>
              <w:top w:w="0" w:type="dxa"/>
              <w:bottom w:w="0" w:type="dxa"/>
            </w:tcMar>
            <w:vAlign w:val="center"/>
          </w:tcPr>
          <w:p w14:paraId="19F3333D"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w:t>
            </w:r>
          </w:p>
        </w:tc>
        <w:tc>
          <w:tcPr>
            <w:tcW w:w="602" w:type="pct"/>
            <w:shd w:val="clear" w:color="auto" w:fill="auto"/>
            <w:tcMar>
              <w:top w:w="0" w:type="dxa"/>
              <w:bottom w:w="0" w:type="dxa"/>
            </w:tcMar>
            <w:vAlign w:val="center"/>
          </w:tcPr>
          <w:p w14:paraId="2201677B"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w:t>
            </w:r>
          </w:p>
        </w:tc>
        <w:tc>
          <w:tcPr>
            <w:tcW w:w="597" w:type="pct"/>
            <w:shd w:val="clear" w:color="auto" w:fill="auto"/>
            <w:tcMar>
              <w:top w:w="0" w:type="dxa"/>
              <w:bottom w:w="0" w:type="dxa"/>
            </w:tcMar>
            <w:vAlign w:val="center"/>
          </w:tcPr>
          <w:p w14:paraId="2AEB95A1" w14:textId="77777777" w:rsidR="00126389" w:rsidRPr="00126389" w:rsidRDefault="00126389" w:rsidP="001263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w:t>
            </w:r>
          </w:p>
        </w:tc>
        <w:tc>
          <w:tcPr>
            <w:tcW w:w="465" w:type="pct"/>
            <w:shd w:val="clear" w:color="auto" w:fill="auto"/>
            <w:tcMar>
              <w:top w:w="0" w:type="dxa"/>
              <w:bottom w:w="0" w:type="dxa"/>
            </w:tcMar>
            <w:vAlign w:val="center"/>
          </w:tcPr>
          <w:p w14:paraId="2AD800F4" w14:textId="77777777" w:rsidR="00126389" w:rsidRPr="00126389" w:rsidRDefault="00126389" w:rsidP="00126389">
            <w:pPr>
              <w:tabs>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3BA964B6" w14:textId="77777777" w:rsidR="00126389" w:rsidRPr="00126389" w:rsidRDefault="00126389" w:rsidP="00126389">
            <w:pPr>
              <w:tabs>
                <w:tab w:val="left" w:pos="432"/>
              </w:tabs>
              <w:spacing w:after="120" w:line="360" w:lineRule="auto"/>
              <w:rPr>
                <w:rFonts w:ascii="Arial" w:eastAsia="Arial" w:hAnsi="Arial" w:cs="Arial"/>
                <w:color w:val="010000"/>
                <w:sz w:val="20"/>
                <w:szCs w:val="20"/>
              </w:rPr>
            </w:pPr>
          </w:p>
        </w:tc>
      </w:tr>
      <w:tr w:rsidR="009137AE" w:rsidRPr="00126389" w14:paraId="7BDDB2F7" w14:textId="77777777" w:rsidTr="004B4D56">
        <w:tc>
          <w:tcPr>
            <w:tcW w:w="295" w:type="pct"/>
            <w:shd w:val="clear" w:color="auto" w:fill="auto"/>
            <w:tcMar>
              <w:top w:w="0" w:type="dxa"/>
              <w:bottom w:w="0" w:type="dxa"/>
            </w:tcMar>
            <w:vAlign w:val="center"/>
          </w:tcPr>
          <w:p w14:paraId="6F0D1CD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D</w:t>
            </w:r>
          </w:p>
        </w:tc>
        <w:tc>
          <w:tcPr>
            <w:tcW w:w="1468" w:type="pct"/>
            <w:shd w:val="clear" w:color="auto" w:fill="auto"/>
            <w:tcMar>
              <w:top w:w="0" w:type="dxa"/>
              <w:bottom w:w="0" w:type="dxa"/>
            </w:tcMar>
            <w:vAlign w:val="center"/>
          </w:tcPr>
          <w:p w14:paraId="65194863" w14:textId="1867751D"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The number of new gas station developed.</w:t>
            </w:r>
          </w:p>
        </w:tc>
        <w:tc>
          <w:tcPr>
            <w:tcW w:w="513" w:type="pct"/>
            <w:shd w:val="clear" w:color="auto" w:fill="auto"/>
            <w:tcMar>
              <w:top w:w="0" w:type="dxa"/>
              <w:bottom w:w="0" w:type="dxa"/>
            </w:tcMar>
            <w:vAlign w:val="center"/>
          </w:tcPr>
          <w:p w14:paraId="15FAF2C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Station</w:t>
            </w:r>
          </w:p>
        </w:tc>
        <w:tc>
          <w:tcPr>
            <w:tcW w:w="588" w:type="pct"/>
            <w:shd w:val="clear" w:color="auto" w:fill="auto"/>
            <w:tcMar>
              <w:top w:w="0" w:type="dxa"/>
              <w:bottom w:w="0" w:type="dxa"/>
            </w:tcMar>
            <w:vAlign w:val="center"/>
          </w:tcPr>
          <w:p w14:paraId="57409CF3"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w:t>
            </w:r>
          </w:p>
        </w:tc>
        <w:tc>
          <w:tcPr>
            <w:tcW w:w="602" w:type="pct"/>
            <w:shd w:val="clear" w:color="auto" w:fill="auto"/>
            <w:tcMar>
              <w:top w:w="0" w:type="dxa"/>
              <w:bottom w:w="0" w:type="dxa"/>
            </w:tcMar>
            <w:vAlign w:val="center"/>
          </w:tcPr>
          <w:p w14:paraId="64D1FC41"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w:t>
            </w:r>
          </w:p>
        </w:tc>
        <w:tc>
          <w:tcPr>
            <w:tcW w:w="597" w:type="pct"/>
            <w:shd w:val="clear" w:color="auto" w:fill="auto"/>
            <w:tcMar>
              <w:top w:w="0" w:type="dxa"/>
              <w:bottom w:w="0" w:type="dxa"/>
            </w:tcMar>
            <w:vAlign w:val="center"/>
          </w:tcPr>
          <w:p w14:paraId="66C72B9E"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w:t>
            </w:r>
          </w:p>
        </w:tc>
        <w:tc>
          <w:tcPr>
            <w:tcW w:w="465" w:type="pct"/>
            <w:shd w:val="clear" w:color="auto" w:fill="auto"/>
            <w:tcMar>
              <w:top w:w="0" w:type="dxa"/>
              <w:bottom w:w="0" w:type="dxa"/>
            </w:tcMar>
            <w:vAlign w:val="center"/>
          </w:tcPr>
          <w:p w14:paraId="01E13CB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150.0</w:t>
            </w:r>
          </w:p>
        </w:tc>
        <w:tc>
          <w:tcPr>
            <w:tcW w:w="471" w:type="pct"/>
            <w:shd w:val="clear" w:color="auto" w:fill="auto"/>
            <w:tcMar>
              <w:top w:w="0" w:type="dxa"/>
              <w:bottom w:w="0" w:type="dxa"/>
            </w:tcMar>
            <w:vAlign w:val="center"/>
          </w:tcPr>
          <w:p w14:paraId="38E31D09"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100.0</w:t>
            </w:r>
          </w:p>
        </w:tc>
      </w:tr>
    </w:tbl>
    <w:p w14:paraId="0327B6A1" w14:textId="77777777" w:rsidR="009137AE" w:rsidRPr="00126389" w:rsidRDefault="004B4D56" w:rsidP="004B4D56">
      <w:pPr>
        <w:numPr>
          <w:ilvl w:val="0"/>
          <w:numId w:val="3"/>
        </w:numPr>
        <w:pBdr>
          <w:top w:val="nil"/>
          <w:left w:val="nil"/>
          <w:bottom w:val="nil"/>
          <w:right w:val="nil"/>
          <w:between w:val="nil"/>
        </w:pBdr>
        <w:tabs>
          <w:tab w:val="left" w:pos="432"/>
          <w:tab w:val="left" w:pos="1794"/>
        </w:tabs>
        <w:spacing w:after="120" w:line="360" w:lineRule="auto"/>
        <w:rPr>
          <w:rFonts w:ascii="Arial" w:eastAsia="Arial" w:hAnsi="Arial" w:cs="Arial"/>
          <w:color w:val="010000"/>
          <w:sz w:val="20"/>
          <w:szCs w:val="20"/>
        </w:rPr>
      </w:pPr>
      <w:r w:rsidRPr="00126389">
        <w:rPr>
          <w:rFonts w:ascii="Arial" w:hAnsi="Arial" w:cs="Arial"/>
          <w:color w:val="010000"/>
          <w:sz w:val="20"/>
        </w:rPr>
        <w:t>Report on the results of operations in 2023 and the direction of tasks for 2024 by the Board of Directors (A detailed report is attached).</w:t>
      </w:r>
    </w:p>
    <w:p w14:paraId="2595EC92" w14:textId="380B6C2B" w:rsidR="009137AE" w:rsidRPr="00126389" w:rsidRDefault="00126389" w:rsidP="004B4D56">
      <w:pPr>
        <w:numPr>
          <w:ilvl w:val="0"/>
          <w:numId w:val="3"/>
        </w:numPr>
        <w:pBdr>
          <w:top w:val="nil"/>
          <w:left w:val="nil"/>
          <w:bottom w:val="nil"/>
          <w:right w:val="nil"/>
          <w:between w:val="nil"/>
        </w:pBdr>
        <w:tabs>
          <w:tab w:val="left" w:pos="432"/>
          <w:tab w:val="left" w:pos="1794"/>
        </w:tabs>
        <w:spacing w:after="120" w:line="360" w:lineRule="auto"/>
        <w:rPr>
          <w:rFonts w:ascii="Arial" w:eastAsia="Arial" w:hAnsi="Arial" w:cs="Arial"/>
          <w:color w:val="010000"/>
          <w:sz w:val="20"/>
          <w:szCs w:val="20"/>
        </w:rPr>
      </w:pPr>
      <w:r w:rsidRPr="00126389">
        <w:rPr>
          <w:rFonts w:ascii="Arial" w:hAnsi="Arial" w:cs="Arial"/>
          <w:color w:val="010000"/>
          <w:sz w:val="20"/>
        </w:rPr>
        <w:lastRenderedPageBreak/>
        <w:t>The</w:t>
      </w:r>
      <w:r w:rsidR="004B4D56" w:rsidRPr="00126389">
        <w:rPr>
          <w:rFonts w:ascii="Arial" w:hAnsi="Arial" w:cs="Arial"/>
          <w:color w:val="010000"/>
          <w:sz w:val="20"/>
        </w:rPr>
        <w:t xml:space="preserve"> report </w:t>
      </w:r>
      <w:r w:rsidRPr="00126389">
        <w:rPr>
          <w:rFonts w:ascii="Arial" w:hAnsi="Arial" w:cs="Arial"/>
          <w:color w:val="010000"/>
          <w:sz w:val="20"/>
        </w:rPr>
        <w:t xml:space="preserve">on supervision results </w:t>
      </w:r>
      <w:r w:rsidR="004B4D56" w:rsidRPr="00126389">
        <w:rPr>
          <w:rFonts w:ascii="Arial" w:hAnsi="Arial" w:cs="Arial"/>
          <w:color w:val="010000"/>
          <w:sz w:val="20"/>
        </w:rPr>
        <w:t>2023 and the direction of tasks for 2024 by the Supervisory Board.</w:t>
      </w:r>
    </w:p>
    <w:p w14:paraId="03A16BB8" w14:textId="6557F694" w:rsidR="009137AE" w:rsidRPr="00126389" w:rsidRDefault="004B4D56" w:rsidP="004B4D56">
      <w:pPr>
        <w:numPr>
          <w:ilvl w:val="0"/>
          <w:numId w:val="3"/>
        </w:numPr>
        <w:pBdr>
          <w:top w:val="nil"/>
          <w:left w:val="nil"/>
          <w:bottom w:val="nil"/>
          <w:right w:val="nil"/>
          <w:between w:val="nil"/>
        </w:pBdr>
        <w:tabs>
          <w:tab w:val="left" w:pos="432"/>
          <w:tab w:val="left" w:pos="1794"/>
        </w:tabs>
        <w:spacing w:after="120" w:line="360" w:lineRule="auto"/>
        <w:rPr>
          <w:rFonts w:ascii="Arial" w:eastAsia="Arial" w:hAnsi="Arial" w:cs="Arial"/>
          <w:color w:val="010000"/>
          <w:sz w:val="20"/>
          <w:szCs w:val="20"/>
        </w:rPr>
      </w:pPr>
      <w:r w:rsidRPr="00126389">
        <w:rPr>
          <w:rFonts w:ascii="Arial" w:hAnsi="Arial" w:cs="Arial"/>
          <w:color w:val="010000"/>
          <w:sz w:val="20"/>
        </w:rPr>
        <w:t>Approve the Proposal on the Audited Financial Statements 2023.</w:t>
      </w:r>
    </w:p>
    <w:p w14:paraId="62AE31AE" w14:textId="25A0FD36" w:rsidR="009137AE" w:rsidRPr="00126389" w:rsidRDefault="004B4D56" w:rsidP="004B4D56">
      <w:pPr>
        <w:numPr>
          <w:ilvl w:val="0"/>
          <w:numId w:val="3"/>
        </w:numPr>
        <w:pBdr>
          <w:top w:val="nil"/>
          <w:left w:val="nil"/>
          <w:bottom w:val="nil"/>
          <w:right w:val="nil"/>
          <w:between w:val="nil"/>
        </w:pBdr>
        <w:tabs>
          <w:tab w:val="left" w:pos="432"/>
          <w:tab w:val="left" w:pos="1803"/>
        </w:tabs>
        <w:spacing w:after="120" w:line="360" w:lineRule="auto"/>
        <w:rPr>
          <w:rFonts w:ascii="Arial" w:eastAsia="Arial" w:hAnsi="Arial" w:cs="Arial"/>
          <w:color w:val="010000"/>
          <w:sz w:val="20"/>
          <w:szCs w:val="20"/>
        </w:rPr>
      </w:pPr>
      <w:r w:rsidRPr="00126389">
        <w:rPr>
          <w:rFonts w:ascii="Arial" w:hAnsi="Arial" w:cs="Arial"/>
          <w:color w:val="010000"/>
          <w:sz w:val="20"/>
        </w:rPr>
        <w:t>Approve the Proposal on the profit distribution plan, dividend distribution plan 2023, and profit distribution plan 2024.</w:t>
      </w:r>
    </w:p>
    <w:p w14:paraId="4FB4D71F" w14:textId="77777777" w:rsidR="009137AE" w:rsidRPr="00126389" w:rsidRDefault="004B4D56" w:rsidP="004B4D56">
      <w:pPr>
        <w:numPr>
          <w:ilvl w:val="0"/>
          <w:numId w:val="1"/>
        </w:numPr>
        <w:pBdr>
          <w:top w:val="nil"/>
          <w:left w:val="nil"/>
          <w:bottom w:val="nil"/>
          <w:right w:val="nil"/>
          <w:between w:val="nil"/>
        </w:pBdr>
        <w:tabs>
          <w:tab w:val="left" w:pos="432"/>
          <w:tab w:val="left" w:pos="1803"/>
        </w:tabs>
        <w:spacing w:after="120" w:line="360" w:lineRule="auto"/>
        <w:ind w:left="0" w:firstLine="0"/>
        <w:rPr>
          <w:rFonts w:ascii="Arial" w:eastAsia="Arial" w:hAnsi="Arial" w:cs="Arial"/>
          <w:color w:val="010000"/>
          <w:sz w:val="20"/>
          <w:szCs w:val="20"/>
        </w:rPr>
      </w:pPr>
      <w:r w:rsidRPr="00126389">
        <w:rPr>
          <w:rFonts w:ascii="Arial" w:hAnsi="Arial" w:cs="Arial"/>
          <w:color w:val="010000"/>
          <w:sz w:val="20"/>
        </w:rPr>
        <w:t>The profit distribution plan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1"/>
        <w:gridCol w:w="6151"/>
        <w:gridCol w:w="2347"/>
      </w:tblGrid>
      <w:tr w:rsidR="009137AE" w:rsidRPr="00126389" w14:paraId="75A1D97A" w14:textId="77777777" w:rsidTr="004B4D56">
        <w:tc>
          <w:tcPr>
            <w:tcW w:w="289" w:type="pct"/>
            <w:shd w:val="clear" w:color="auto" w:fill="auto"/>
            <w:tcMar>
              <w:top w:w="0" w:type="dxa"/>
              <w:bottom w:w="0" w:type="dxa"/>
            </w:tcMar>
            <w:vAlign w:val="center"/>
          </w:tcPr>
          <w:p w14:paraId="67ADA437"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No.</w:t>
            </w:r>
          </w:p>
        </w:tc>
        <w:tc>
          <w:tcPr>
            <w:tcW w:w="3410" w:type="pct"/>
            <w:shd w:val="clear" w:color="auto" w:fill="auto"/>
            <w:tcMar>
              <w:top w:w="0" w:type="dxa"/>
              <w:bottom w:w="0" w:type="dxa"/>
            </w:tcMar>
            <w:vAlign w:val="center"/>
          </w:tcPr>
          <w:p w14:paraId="0B81B7A9"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Content</w:t>
            </w:r>
          </w:p>
        </w:tc>
        <w:tc>
          <w:tcPr>
            <w:tcW w:w="1301" w:type="pct"/>
            <w:shd w:val="clear" w:color="auto" w:fill="auto"/>
            <w:tcMar>
              <w:top w:w="0" w:type="dxa"/>
              <w:bottom w:w="0" w:type="dxa"/>
            </w:tcMar>
            <w:vAlign w:val="center"/>
          </w:tcPr>
          <w:p w14:paraId="0A6F948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Value (VND)</w:t>
            </w:r>
          </w:p>
        </w:tc>
      </w:tr>
      <w:tr w:rsidR="009137AE" w:rsidRPr="00126389" w14:paraId="168CDBF1" w14:textId="77777777" w:rsidTr="004B4D56">
        <w:tc>
          <w:tcPr>
            <w:tcW w:w="289" w:type="pct"/>
            <w:shd w:val="clear" w:color="auto" w:fill="auto"/>
            <w:tcMar>
              <w:top w:w="0" w:type="dxa"/>
              <w:bottom w:w="0" w:type="dxa"/>
            </w:tcMar>
            <w:vAlign w:val="center"/>
          </w:tcPr>
          <w:p w14:paraId="5D2126B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w:t>
            </w:r>
          </w:p>
        </w:tc>
        <w:tc>
          <w:tcPr>
            <w:tcW w:w="3410" w:type="pct"/>
            <w:shd w:val="clear" w:color="auto" w:fill="auto"/>
            <w:tcMar>
              <w:top w:w="0" w:type="dxa"/>
              <w:bottom w:w="0" w:type="dxa"/>
            </w:tcMar>
            <w:vAlign w:val="center"/>
          </w:tcPr>
          <w:p w14:paraId="5BD7FF9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Charter capital</w:t>
            </w:r>
          </w:p>
        </w:tc>
        <w:tc>
          <w:tcPr>
            <w:tcW w:w="1301" w:type="pct"/>
            <w:shd w:val="clear" w:color="auto" w:fill="auto"/>
            <w:tcMar>
              <w:top w:w="0" w:type="dxa"/>
              <w:bottom w:w="0" w:type="dxa"/>
            </w:tcMar>
            <w:vAlign w:val="center"/>
          </w:tcPr>
          <w:p w14:paraId="08754962"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93,439,740,000</w:t>
            </w:r>
          </w:p>
        </w:tc>
      </w:tr>
      <w:tr w:rsidR="009137AE" w:rsidRPr="00126389" w14:paraId="7575893F" w14:textId="77777777" w:rsidTr="004B4D56">
        <w:tc>
          <w:tcPr>
            <w:tcW w:w="289" w:type="pct"/>
            <w:shd w:val="clear" w:color="auto" w:fill="auto"/>
            <w:tcMar>
              <w:top w:w="0" w:type="dxa"/>
              <w:bottom w:w="0" w:type="dxa"/>
            </w:tcMar>
            <w:vAlign w:val="center"/>
          </w:tcPr>
          <w:p w14:paraId="34DE6DE4"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w:t>
            </w:r>
          </w:p>
        </w:tc>
        <w:tc>
          <w:tcPr>
            <w:tcW w:w="3410" w:type="pct"/>
            <w:shd w:val="clear" w:color="auto" w:fill="auto"/>
            <w:tcMar>
              <w:top w:w="0" w:type="dxa"/>
              <w:bottom w:w="0" w:type="dxa"/>
            </w:tcMar>
            <w:vAlign w:val="center"/>
          </w:tcPr>
          <w:p w14:paraId="542A864A"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Profit after tax 2023</w:t>
            </w:r>
          </w:p>
        </w:tc>
        <w:tc>
          <w:tcPr>
            <w:tcW w:w="1301" w:type="pct"/>
            <w:shd w:val="clear" w:color="auto" w:fill="auto"/>
            <w:tcMar>
              <w:top w:w="0" w:type="dxa"/>
              <w:bottom w:w="0" w:type="dxa"/>
            </w:tcMar>
            <w:vAlign w:val="center"/>
          </w:tcPr>
          <w:p w14:paraId="7E6EA324"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10,627,589,763</w:t>
            </w:r>
          </w:p>
        </w:tc>
      </w:tr>
      <w:tr w:rsidR="009137AE" w:rsidRPr="00126389" w14:paraId="2236E7DA" w14:textId="77777777" w:rsidTr="004B4D56">
        <w:tc>
          <w:tcPr>
            <w:tcW w:w="289" w:type="pct"/>
            <w:shd w:val="clear" w:color="auto" w:fill="auto"/>
            <w:tcMar>
              <w:top w:w="0" w:type="dxa"/>
              <w:bottom w:w="0" w:type="dxa"/>
            </w:tcMar>
            <w:vAlign w:val="center"/>
          </w:tcPr>
          <w:p w14:paraId="391F28C1"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w:t>
            </w:r>
          </w:p>
        </w:tc>
        <w:tc>
          <w:tcPr>
            <w:tcW w:w="3410" w:type="pct"/>
            <w:shd w:val="clear" w:color="auto" w:fill="auto"/>
            <w:tcMar>
              <w:top w:w="0" w:type="dxa"/>
              <w:bottom w:w="0" w:type="dxa"/>
            </w:tcMar>
            <w:vAlign w:val="center"/>
          </w:tcPr>
          <w:p w14:paraId="7B6B391E"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Expenses deducted from profit before tax according to regulations</w:t>
            </w:r>
          </w:p>
        </w:tc>
        <w:tc>
          <w:tcPr>
            <w:tcW w:w="1301" w:type="pct"/>
            <w:shd w:val="clear" w:color="auto" w:fill="auto"/>
            <w:tcMar>
              <w:top w:w="0" w:type="dxa"/>
              <w:bottom w:w="0" w:type="dxa"/>
            </w:tcMar>
            <w:vAlign w:val="center"/>
          </w:tcPr>
          <w:p w14:paraId="5B7B3F44"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w:t>
            </w:r>
          </w:p>
        </w:tc>
      </w:tr>
      <w:tr w:rsidR="009137AE" w:rsidRPr="00126389" w14:paraId="2FDF3A23" w14:textId="77777777" w:rsidTr="004B4D56">
        <w:tc>
          <w:tcPr>
            <w:tcW w:w="289" w:type="pct"/>
            <w:shd w:val="clear" w:color="auto" w:fill="auto"/>
            <w:tcMar>
              <w:top w:w="0" w:type="dxa"/>
              <w:bottom w:w="0" w:type="dxa"/>
            </w:tcMar>
            <w:vAlign w:val="center"/>
          </w:tcPr>
          <w:p w14:paraId="2F6948FF"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4</w:t>
            </w:r>
          </w:p>
        </w:tc>
        <w:tc>
          <w:tcPr>
            <w:tcW w:w="3410" w:type="pct"/>
            <w:shd w:val="clear" w:color="auto" w:fill="auto"/>
            <w:tcMar>
              <w:top w:w="0" w:type="dxa"/>
              <w:bottom w:w="0" w:type="dxa"/>
            </w:tcMar>
            <w:vAlign w:val="center"/>
          </w:tcPr>
          <w:p w14:paraId="75223E51"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Profit after tax before fund allocations [(2)-(3)]</w:t>
            </w:r>
          </w:p>
        </w:tc>
        <w:tc>
          <w:tcPr>
            <w:tcW w:w="1301" w:type="pct"/>
            <w:shd w:val="clear" w:color="auto" w:fill="auto"/>
            <w:tcMar>
              <w:top w:w="0" w:type="dxa"/>
              <w:bottom w:w="0" w:type="dxa"/>
            </w:tcMar>
            <w:vAlign w:val="center"/>
          </w:tcPr>
          <w:p w14:paraId="3DBDA7E8"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10,627,589,763</w:t>
            </w:r>
          </w:p>
        </w:tc>
      </w:tr>
      <w:tr w:rsidR="009137AE" w:rsidRPr="00126389" w14:paraId="79C23834" w14:textId="77777777" w:rsidTr="004B4D56">
        <w:tc>
          <w:tcPr>
            <w:tcW w:w="289" w:type="pct"/>
            <w:shd w:val="clear" w:color="auto" w:fill="auto"/>
            <w:tcMar>
              <w:top w:w="0" w:type="dxa"/>
              <w:bottom w:w="0" w:type="dxa"/>
            </w:tcMar>
            <w:vAlign w:val="center"/>
          </w:tcPr>
          <w:p w14:paraId="21C615C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5</w:t>
            </w:r>
          </w:p>
        </w:tc>
        <w:tc>
          <w:tcPr>
            <w:tcW w:w="3410" w:type="pct"/>
            <w:shd w:val="clear" w:color="auto" w:fill="auto"/>
            <w:tcMar>
              <w:top w:w="0" w:type="dxa"/>
              <w:bottom w:w="0" w:type="dxa"/>
            </w:tcMar>
            <w:vAlign w:val="center"/>
          </w:tcPr>
          <w:p w14:paraId="473F1F15" w14:textId="359E7876"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Fund allocation 2023 [40</w:t>
            </w:r>
            <w:r w:rsidR="00126389" w:rsidRPr="00126389">
              <w:rPr>
                <w:rFonts w:ascii="Arial" w:hAnsi="Arial" w:cs="Arial"/>
                <w:color w:val="010000"/>
                <w:sz w:val="20"/>
              </w:rPr>
              <w:t>.</w:t>
            </w:r>
            <w:r w:rsidRPr="00126389">
              <w:rPr>
                <w:rFonts w:ascii="Arial" w:hAnsi="Arial" w:cs="Arial"/>
                <w:color w:val="010000"/>
                <w:sz w:val="20"/>
              </w:rPr>
              <w:t>0%*(4)]</w:t>
            </w:r>
          </w:p>
        </w:tc>
        <w:tc>
          <w:tcPr>
            <w:tcW w:w="1301" w:type="pct"/>
            <w:shd w:val="clear" w:color="auto" w:fill="auto"/>
            <w:tcMar>
              <w:top w:w="0" w:type="dxa"/>
              <w:bottom w:w="0" w:type="dxa"/>
            </w:tcMar>
            <w:vAlign w:val="center"/>
          </w:tcPr>
          <w:p w14:paraId="5B9838A7"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4,251,035,905</w:t>
            </w:r>
          </w:p>
        </w:tc>
      </w:tr>
      <w:tr w:rsidR="009137AE" w:rsidRPr="00126389" w14:paraId="6FEA3522" w14:textId="77777777" w:rsidTr="004B4D56">
        <w:tc>
          <w:tcPr>
            <w:tcW w:w="289" w:type="pct"/>
            <w:shd w:val="clear" w:color="auto" w:fill="auto"/>
            <w:tcMar>
              <w:top w:w="0" w:type="dxa"/>
              <w:bottom w:w="0" w:type="dxa"/>
            </w:tcMar>
            <w:vAlign w:val="center"/>
          </w:tcPr>
          <w:p w14:paraId="2AF3256B"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w:t>
            </w:r>
          </w:p>
        </w:tc>
        <w:tc>
          <w:tcPr>
            <w:tcW w:w="3410" w:type="pct"/>
            <w:shd w:val="clear" w:color="auto" w:fill="auto"/>
            <w:tcMar>
              <w:top w:w="0" w:type="dxa"/>
              <w:bottom w:w="0" w:type="dxa"/>
            </w:tcMar>
            <w:vAlign w:val="center"/>
          </w:tcPr>
          <w:p w14:paraId="4CEF3D88" w14:textId="1E9024A0"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Labor bonus and welfare fund [21</w:t>
            </w:r>
            <w:r w:rsidR="00126389" w:rsidRPr="00126389">
              <w:rPr>
                <w:rFonts w:ascii="Arial" w:hAnsi="Arial" w:cs="Arial"/>
                <w:color w:val="010000"/>
                <w:sz w:val="20"/>
              </w:rPr>
              <w:t>.</w:t>
            </w:r>
            <w:r w:rsidRPr="00126389">
              <w:rPr>
                <w:rFonts w:ascii="Arial" w:hAnsi="Arial" w:cs="Arial"/>
                <w:color w:val="010000"/>
                <w:sz w:val="20"/>
              </w:rPr>
              <w:t>46%*(4)]</w:t>
            </w:r>
          </w:p>
        </w:tc>
        <w:tc>
          <w:tcPr>
            <w:tcW w:w="1301" w:type="pct"/>
            <w:shd w:val="clear" w:color="auto" w:fill="auto"/>
            <w:tcMar>
              <w:top w:w="0" w:type="dxa"/>
              <w:bottom w:w="0" w:type="dxa"/>
            </w:tcMar>
            <w:vAlign w:val="center"/>
          </w:tcPr>
          <w:p w14:paraId="11186513"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2,281,057,441</w:t>
            </w:r>
          </w:p>
        </w:tc>
      </w:tr>
      <w:tr w:rsidR="009137AE" w:rsidRPr="00126389" w14:paraId="58C5E773" w14:textId="77777777" w:rsidTr="004B4D56">
        <w:tc>
          <w:tcPr>
            <w:tcW w:w="289" w:type="pct"/>
            <w:shd w:val="clear" w:color="auto" w:fill="auto"/>
            <w:tcMar>
              <w:top w:w="0" w:type="dxa"/>
              <w:bottom w:w="0" w:type="dxa"/>
            </w:tcMar>
            <w:vAlign w:val="center"/>
          </w:tcPr>
          <w:p w14:paraId="07055224"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w:t>
            </w:r>
          </w:p>
        </w:tc>
        <w:tc>
          <w:tcPr>
            <w:tcW w:w="3410" w:type="pct"/>
            <w:shd w:val="clear" w:color="auto" w:fill="auto"/>
            <w:tcMar>
              <w:top w:w="0" w:type="dxa"/>
              <w:bottom w:w="0" w:type="dxa"/>
            </w:tcMar>
            <w:vAlign w:val="center"/>
          </w:tcPr>
          <w:p w14:paraId="722CDB0F" w14:textId="30ED4B36"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Manager's bonus fund [3</w:t>
            </w:r>
            <w:r w:rsidR="00126389" w:rsidRPr="00126389">
              <w:rPr>
                <w:rFonts w:ascii="Arial" w:hAnsi="Arial" w:cs="Arial"/>
                <w:color w:val="010000"/>
                <w:sz w:val="20"/>
              </w:rPr>
              <w:t>.</w:t>
            </w:r>
            <w:r w:rsidRPr="00126389">
              <w:rPr>
                <w:rFonts w:ascii="Arial" w:hAnsi="Arial" w:cs="Arial"/>
                <w:color w:val="010000"/>
                <w:sz w:val="20"/>
              </w:rPr>
              <w:t>54%*(4)]</w:t>
            </w:r>
          </w:p>
        </w:tc>
        <w:tc>
          <w:tcPr>
            <w:tcW w:w="1301" w:type="pct"/>
            <w:shd w:val="clear" w:color="auto" w:fill="auto"/>
            <w:tcMar>
              <w:top w:w="0" w:type="dxa"/>
              <w:bottom w:w="0" w:type="dxa"/>
            </w:tcMar>
            <w:vAlign w:val="center"/>
          </w:tcPr>
          <w:p w14:paraId="3DDCC031"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375,840,000</w:t>
            </w:r>
          </w:p>
        </w:tc>
      </w:tr>
      <w:tr w:rsidR="009137AE" w:rsidRPr="00126389" w14:paraId="1F352768" w14:textId="77777777" w:rsidTr="004B4D56">
        <w:tc>
          <w:tcPr>
            <w:tcW w:w="289" w:type="pct"/>
            <w:shd w:val="clear" w:color="auto" w:fill="auto"/>
            <w:tcMar>
              <w:top w:w="0" w:type="dxa"/>
              <w:bottom w:w="0" w:type="dxa"/>
            </w:tcMar>
            <w:vAlign w:val="center"/>
          </w:tcPr>
          <w:p w14:paraId="3B4D03D7"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w:t>
            </w:r>
          </w:p>
        </w:tc>
        <w:tc>
          <w:tcPr>
            <w:tcW w:w="3410" w:type="pct"/>
            <w:shd w:val="clear" w:color="auto" w:fill="auto"/>
            <w:tcMar>
              <w:top w:w="0" w:type="dxa"/>
              <w:bottom w:w="0" w:type="dxa"/>
            </w:tcMar>
            <w:vAlign w:val="center"/>
          </w:tcPr>
          <w:p w14:paraId="14991983" w14:textId="1A910850"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Development and investment fund [15</w:t>
            </w:r>
            <w:r w:rsidR="00126389" w:rsidRPr="00126389">
              <w:rPr>
                <w:rFonts w:ascii="Arial" w:hAnsi="Arial" w:cs="Arial"/>
                <w:color w:val="010000"/>
                <w:sz w:val="20"/>
              </w:rPr>
              <w:t>.</w:t>
            </w:r>
            <w:r w:rsidRPr="00126389">
              <w:rPr>
                <w:rFonts w:ascii="Arial" w:hAnsi="Arial" w:cs="Arial"/>
                <w:color w:val="010000"/>
                <w:sz w:val="20"/>
              </w:rPr>
              <w:t>0%*(4)]</w:t>
            </w:r>
          </w:p>
        </w:tc>
        <w:tc>
          <w:tcPr>
            <w:tcW w:w="1301" w:type="pct"/>
            <w:shd w:val="clear" w:color="auto" w:fill="auto"/>
            <w:tcMar>
              <w:top w:w="0" w:type="dxa"/>
              <w:bottom w:w="0" w:type="dxa"/>
            </w:tcMar>
            <w:vAlign w:val="center"/>
          </w:tcPr>
          <w:p w14:paraId="5074783A"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1,594,138,464</w:t>
            </w:r>
          </w:p>
        </w:tc>
      </w:tr>
      <w:tr w:rsidR="009137AE" w:rsidRPr="00126389" w14:paraId="33140810" w14:textId="77777777" w:rsidTr="004B4D56">
        <w:tc>
          <w:tcPr>
            <w:tcW w:w="289" w:type="pct"/>
            <w:shd w:val="clear" w:color="auto" w:fill="auto"/>
            <w:tcMar>
              <w:top w:w="0" w:type="dxa"/>
              <w:bottom w:w="0" w:type="dxa"/>
            </w:tcMar>
            <w:vAlign w:val="center"/>
          </w:tcPr>
          <w:p w14:paraId="55358E8E"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6</w:t>
            </w:r>
          </w:p>
        </w:tc>
        <w:tc>
          <w:tcPr>
            <w:tcW w:w="3410" w:type="pct"/>
            <w:shd w:val="clear" w:color="auto" w:fill="auto"/>
            <w:tcMar>
              <w:top w:w="0" w:type="dxa"/>
              <w:bottom w:w="0" w:type="dxa"/>
            </w:tcMar>
            <w:vAlign w:val="center"/>
          </w:tcPr>
          <w:p w14:paraId="02AACC42"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The remaining profit after fund allocations 2023 [(4)-(5)]</w:t>
            </w:r>
          </w:p>
        </w:tc>
        <w:tc>
          <w:tcPr>
            <w:tcW w:w="1301" w:type="pct"/>
            <w:shd w:val="clear" w:color="auto" w:fill="auto"/>
            <w:tcMar>
              <w:top w:w="0" w:type="dxa"/>
              <w:bottom w:w="0" w:type="dxa"/>
            </w:tcMar>
            <w:vAlign w:val="center"/>
          </w:tcPr>
          <w:p w14:paraId="6D6ABE51"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6,376,553,858</w:t>
            </w:r>
          </w:p>
        </w:tc>
      </w:tr>
      <w:tr w:rsidR="009137AE" w:rsidRPr="00126389" w14:paraId="68355B14" w14:textId="77777777" w:rsidTr="004B4D56">
        <w:tc>
          <w:tcPr>
            <w:tcW w:w="289" w:type="pct"/>
            <w:shd w:val="clear" w:color="auto" w:fill="auto"/>
            <w:tcMar>
              <w:top w:w="0" w:type="dxa"/>
              <w:bottom w:w="0" w:type="dxa"/>
            </w:tcMar>
            <w:vAlign w:val="center"/>
          </w:tcPr>
          <w:p w14:paraId="2286281A"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7</w:t>
            </w:r>
          </w:p>
        </w:tc>
        <w:tc>
          <w:tcPr>
            <w:tcW w:w="3410" w:type="pct"/>
            <w:shd w:val="clear" w:color="auto" w:fill="auto"/>
            <w:tcMar>
              <w:top w:w="0" w:type="dxa"/>
              <w:bottom w:w="0" w:type="dxa"/>
            </w:tcMar>
            <w:vAlign w:val="center"/>
          </w:tcPr>
          <w:p w14:paraId="0FBD4291"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Undistributed retained profits in previous years:</w:t>
            </w:r>
          </w:p>
        </w:tc>
        <w:tc>
          <w:tcPr>
            <w:tcW w:w="1301" w:type="pct"/>
            <w:shd w:val="clear" w:color="auto" w:fill="auto"/>
            <w:tcMar>
              <w:top w:w="0" w:type="dxa"/>
              <w:bottom w:w="0" w:type="dxa"/>
            </w:tcMar>
            <w:vAlign w:val="center"/>
          </w:tcPr>
          <w:p w14:paraId="6AAF7556"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6,380,640,094</w:t>
            </w:r>
          </w:p>
        </w:tc>
      </w:tr>
      <w:tr w:rsidR="009137AE" w:rsidRPr="00126389" w14:paraId="6A0C04A4" w14:textId="77777777" w:rsidTr="004B4D56">
        <w:tc>
          <w:tcPr>
            <w:tcW w:w="289" w:type="pct"/>
            <w:shd w:val="clear" w:color="auto" w:fill="auto"/>
            <w:tcMar>
              <w:top w:w="0" w:type="dxa"/>
              <w:bottom w:w="0" w:type="dxa"/>
            </w:tcMar>
            <w:vAlign w:val="center"/>
          </w:tcPr>
          <w:p w14:paraId="61F3EB40"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8</w:t>
            </w:r>
          </w:p>
        </w:tc>
        <w:tc>
          <w:tcPr>
            <w:tcW w:w="3410" w:type="pct"/>
            <w:shd w:val="clear" w:color="auto" w:fill="auto"/>
            <w:tcMar>
              <w:top w:w="0" w:type="dxa"/>
              <w:bottom w:w="0" w:type="dxa"/>
            </w:tcMar>
            <w:vAlign w:val="center"/>
          </w:tcPr>
          <w:p w14:paraId="6594E00C" w14:textId="041A96A5"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Dividend payment 2023 [7</w:t>
            </w:r>
            <w:r w:rsidR="00126389" w:rsidRPr="00126389">
              <w:rPr>
                <w:rFonts w:ascii="Arial" w:hAnsi="Arial" w:cs="Arial"/>
                <w:color w:val="010000"/>
                <w:sz w:val="20"/>
              </w:rPr>
              <w:t>.</w:t>
            </w:r>
            <w:r w:rsidRPr="00126389">
              <w:rPr>
                <w:rFonts w:ascii="Arial" w:hAnsi="Arial" w:cs="Arial"/>
                <w:color w:val="010000"/>
                <w:sz w:val="20"/>
              </w:rPr>
              <w:t>0%*(1)]</w:t>
            </w:r>
          </w:p>
        </w:tc>
        <w:tc>
          <w:tcPr>
            <w:tcW w:w="1301" w:type="pct"/>
            <w:shd w:val="clear" w:color="auto" w:fill="auto"/>
            <w:tcMar>
              <w:top w:w="0" w:type="dxa"/>
              <w:bottom w:w="0" w:type="dxa"/>
            </w:tcMar>
            <w:vAlign w:val="center"/>
          </w:tcPr>
          <w:p w14:paraId="1B64187C"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6,540,781,800</w:t>
            </w:r>
          </w:p>
        </w:tc>
      </w:tr>
      <w:tr w:rsidR="009137AE" w:rsidRPr="00126389" w14:paraId="58A4EB64" w14:textId="77777777" w:rsidTr="004B4D56">
        <w:tc>
          <w:tcPr>
            <w:tcW w:w="289" w:type="pct"/>
            <w:shd w:val="clear" w:color="auto" w:fill="auto"/>
            <w:tcMar>
              <w:top w:w="0" w:type="dxa"/>
              <w:bottom w:w="0" w:type="dxa"/>
            </w:tcMar>
            <w:vAlign w:val="center"/>
          </w:tcPr>
          <w:p w14:paraId="6A1AFF3D"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9</w:t>
            </w:r>
          </w:p>
        </w:tc>
        <w:tc>
          <w:tcPr>
            <w:tcW w:w="3410" w:type="pct"/>
            <w:shd w:val="clear" w:color="auto" w:fill="auto"/>
            <w:tcMar>
              <w:top w:w="0" w:type="dxa"/>
              <w:bottom w:w="0" w:type="dxa"/>
            </w:tcMar>
            <w:vAlign w:val="center"/>
          </w:tcPr>
          <w:p w14:paraId="28BEA413"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Profit carried forward [(6)+(7)-(8)]</w:t>
            </w:r>
          </w:p>
        </w:tc>
        <w:tc>
          <w:tcPr>
            <w:tcW w:w="1301" w:type="pct"/>
            <w:shd w:val="clear" w:color="auto" w:fill="auto"/>
            <w:tcMar>
              <w:top w:w="0" w:type="dxa"/>
              <w:bottom w:w="0" w:type="dxa"/>
            </w:tcMar>
            <w:vAlign w:val="center"/>
          </w:tcPr>
          <w:p w14:paraId="34A9295F" w14:textId="77777777" w:rsidR="009137AE" w:rsidRPr="00126389" w:rsidRDefault="004B4D56" w:rsidP="004B4D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6389">
              <w:rPr>
                <w:rFonts w:ascii="Arial" w:hAnsi="Arial" w:cs="Arial"/>
                <w:color w:val="010000"/>
                <w:sz w:val="20"/>
              </w:rPr>
              <w:t>6,216,412,152</w:t>
            </w:r>
          </w:p>
        </w:tc>
      </w:tr>
    </w:tbl>
    <w:p w14:paraId="49E738EA" w14:textId="77777777" w:rsidR="009137AE" w:rsidRPr="00126389" w:rsidRDefault="004B4D56" w:rsidP="004B4D56">
      <w:pPr>
        <w:numPr>
          <w:ilvl w:val="0"/>
          <w:numId w:val="4"/>
        </w:numPr>
        <w:pBdr>
          <w:top w:val="nil"/>
          <w:left w:val="nil"/>
          <w:bottom w:val="nil"/>
          <w:right w:val="nil"/>
          <w:between w:val="nil"/>
        </w:pBdr>
        <w:tabs>
          <w:tab w:val="left" w:pos="432"/>
          <w:tab w:val="left" w:pos="1548"/>
        </w:tabs>
        <w:spacing w:after="120" w:line="360" w:lineRule="auto"/>
        <w:rPr>
          <w:rFonts w:ascii="Arial" w:eastAsia="Arial" w:hAnsi="Arial" w:cs="Arial"/>
          <w:color w:val="010000"/>
          <w:sz w:val="20"/>
          <w:szCs w:val="20"/>
        </w:rPr>
      </w:pPr>
      <w:r w:rsidRPr="00126389">
        <w:rPr>
          <w:rFonts w:ascii="Arial" w:hAnsi="Arial" w:cs="Arial"/>
          <w:color w:val="010000"/>
          <w:sz w:val="20"/>
        </w:rPr>
        <w:t>Dividend payment 2023:</w:t>
      </w:r>
    </w:p>
    <w:p w14:paraId="467F3DD4" w14:textId="77777777" w:rsidR="009137AE" w:rsidRPr="00126389" w:rsidRDefault="004B4D56" w:rsidP="004B4D56">
      <w:pPr>
        <w:numPr>
          <w:ilvl w:val="0"/>
          <w:numId w:val="2"/>
        </w:numPr>
        <w:pBdr>
          <w:top w:val="nil"/>
          <w:left w:val="nil"/>
          <w:bottom w:val="nil"/>
          <w:right w:val="nil"/>
          <w:between w:val="nil"/>
        </w:pBdr>
        <w:tabs>
          <w:tab w:val="left" w:pos="432"/>
          <w:tab w:val="left" w:pos="1447"/>
        </w:tabs>
        <w:spacing w:after="120" w:line="360" w:lineRule="auto"/>
        <w:ind w:left="0" w:firstLine="0"/>
        <w:rPr>
          <w:rFonts w:ascii="Arial" w:eastAsia="Arial" w:hAnsi="Arial" w:cs="Arial"/>
          <w:color w:val="010000"/>
          <w:sz w:val="20"/>
          <w:szCs w:val="20"/>
        </w:rPr>
      </w:pPr>
      <w:r w:rsidRPr="00126389">
        <w:rPr>
          <w:rFonts w:ascii="Arial" w:hAnsi="Arial" w:cs="Arial"/>
          <w:color w:val="010000"/>
          <w:sz w:val="20"/>
        </w:rPr>
        <w:t>Methods: In cash</w:t>
      </w:r>
    </w:p>
    <w:p w14:paraId="1A73B92C" w14:textId="77777777" w:rsidR="009137AE" w:rsidRPr="00126389" w:rsidRDefault="004B4D56" w:rsidP="00BF3F86">
      <w:pPr>
        <w:numPr>
          <w:ilvl w:val="0"/>
          <w:numId w:val="2"/>
        </w:numPr>
        <w:pBdr>
          <w:top w:val="nil"/>
          <w:left w:val="nil"/>
          <w:bottom w:val="nil"/>
          <w:right w:val="nil"/>
          <w:between w:val="nil"/>
        </w:pBdr>
        <w:tabs>
          <w:tab w:val="left" w:pos="432"/>
          <w:tab w:val="left" w:pos="1447"/>
        </w:tabs>
        <w:spacing w:after="120" w:line="360" w:lineRule="auto"/>
        <w:ind w:left="0" w:firstLine="0"/>
        <w:jc w:val="both"/>
        <w:rPr>
          <w:rFonts w:ascii="Arial" w:eastAsia="Arial" w:hAnsi="Arial" w:cs="Arial"/>
          <w:color w:val="010000"/>
          <w:sz w:val="20"/>
          <w:szCs w:val="20"/>
        </w:rPr>
      </w:pPr>
      <w:r w:rsidRPr="00126389">
        <w:rPr>
          <w:rFonts w:ascii="Arial" w:hAnsi="Arial" w:cs="Arial"/>
          <w:color w:val="010000"/>
          <w:sz w:val="20"/>
        </w:rPr>
        <w:t>Estimated record date: May 20, 2024.</w:t>
      </w:r>
    </w:p>
    <w:p w14:paraId="64938794" w14:textId="643A3B6C" w:rsidR="009137AE" w:rsidRPr="00126389" w:rsidRDefault="004B4D56" w:rsidP="00BF3F86">
      <w:pPr>
        <w:numPr>
          <w:ilvl w:val="0"/>
          <w:numId w:val="2"/>
        </w:numPr>
        <w:pBdr>
          <w:top w:val="nil"/>
          <w:left w:val="nil"/>
          <w:bottom w:val="nil"/>
          <w:right w:val="nil"/>
          <w:between w:val="nil"/>
        </w:pBdr>
        <w:tabs>
          <w:tab w:val="left" w:pos="432"/>
          <w:tab w:val="left" w:pos="1447"/>
        </w:tabs>
        <w:spacing w:after="120" w:line="360" w:lineRule="auto"/>
        <w:ind w:left="0" w:firstLine="0"/>
        <w:jc w:val="both"/>
        <w:rPr>
          <w:rFonts w:ascii="Arial" w:eastAsia="Arial" w:hAnsi="Arial" w:cs="Arial"/>
          <w:color w:val="010000"/>
          <w:sz w:val="20"/>
          <w:szCs w:val="20"/>
        </w:rPr>
      </w:pPr>
      <w:r w:rsidRPr="00126389">
        <w:rPr>
          <w:rFonts w:ascii="Arial" w:hAnsi="Arial" w:cs="Arial"/>
          <w:color w:val="010000"/>
          <w:sz w:val="20"/>
        </w:rPr>
        <w:t>Estimated dividend payment date: From June 6, 2024</w:t>
      </w:r>
    </w:p>
    <w:p w14:paraId="0AC51442" w14:textId="77777777" w:rsidR="009137AE" w:rsidRPr="00126389" w:rsidRDefault="004B4D56" w:rsidP="00BF3F86">
      <w:pPr>
        <w:numPr>
          <w:ilvl w:val="0"/>
          <w:numId w:val="4"/>
        </w:numPr>
        <w:pBdr>
          <w:top w:val="nil"/>
          <w:left w:val="nil"/>
          <w:bottom w:val="nil"/>
          <w:right w:val="nil"/>
          <w:between w:val="nil"/>
        </w:pBdr>
        <w:tabs>
          <w:tab w:val="left" w:pos="432"/>
          <w:tab w:val="left" w:pos="1548"/>
        </w:tabs>
        <w:spacing w:after="120" w:line="360" w:lineRule="auto"/>
        <w:jc w:val="both"/>
        <w:rPr>
          <w:rFonts w:ascii="Arial" w:eastAsia="Arial" w:hAnsi="Arial" w:cs="Arial"/>
          <w:color w:val="010000"/>
          <w:sz w:val="20"/>
          <w:szCs w:val="20"/>
        </w:rPr>
      </w:pPr>
      <w:r w:rsidRPr="00126389">
        <w:rPr>
          <w:rFonts w:ascii="Arial" w:hAnsi="Arial" w:cs="Arial"/>
          <w:color w:val="010000"/>
          <w:sz w:val="20"/>
        </w:rPr>
        <w:t>Profit distribution plan for 2024</w:t>
      </w:r>
    </w:p>
    <w:p w14:paraId="45A6D323" w14:textId="77777777" w:rsidR="009137AE" w:rsidRPr="00126389" w:rsidRDefault="004B4D56" w:rsidP="00BF3F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6389">
        <w:rPr>
          <w:rFonts w:ascii="Arial" w:hAnsi="Arial" w:cs="Arial"/>
          <w:color w:val="010000"/>
          <w:sz w:val="20"/>
        </w:rPr>
        <w:t>Implement according to the General Mandate of the Annual General Meeting of Shareholders 2025.</w:t>
      </w:r>
    </w:p>
    <w:p w14:paraId="2BFEB12B" w14:textId="5C22FA7E" w:rsidR="009137AE" w:rsidRPr="00126389" w:rsidRDefault="004B4D56" w:rsidP="00BF3F86">
      <w:pPr>
        <w:numPr>
          <w:ilvl w:val="0"/>
          <w:numId w:val="3"/>
        </w:numPr>
        <w:pBdr>
          <w:top w:val="nil"/>
          <w:left w:val="nil"/>
          <w:bottom w:val="nil"/>
          <w:right w:val="nil"/>
          <w:between w:val="nil"/>
        </w:pBdr>
        <w:tabs>
          <w:tab w:val="left" w:pos="432"/>
          <w:tab w:val="left" w:pos="1799"/>
        </w:tabs>
        <w:spacing w:after="120" w:line="360" w:lineRule="auto"/>
        <w:jc w:val="both"/>
        <w:rPr>
          <w:rFonts w:ascii="Arial" w:eastAsia="Arial" w:hAnsi="Arial" w:cs="Arial"/>
          <w:color w:val="010000"/>
          <w:sz w:val="20"/>
          <w:szCs w:val="20"/>
        </w:rPr>
      </w:pPr>
      <w:r w:rsidRPr="00126389">
        <w:rPr>
          <w:rFonts w:ascii="Arial" w:hAnsi="Arial" w:cs="Arial"/>
          <w:color w:val="010000"/>
          <w:sz w:val="20"/>
        </w:rPr>
        <w:t>Approve the Proposal on the settlement of remuneration, the operational budget 2023, and the remuneration plan, operational budget 2024 by the Board of Directors, and the Supervisory Board .</w:t>
      </w:r>
    </w:p>
    <w:p w14:paraId="64DF9516" w14:textId="44F09927" w:rsidR="009137AE" w:rsidRPr="00126389" w:rsidRDefault="004B4D56" w:rsidP="00BF3F86">
      <w:pPr>
        <w:numPr>
          <w:ilvl w:val="0"/>
          <w:numId w:val="3"/>
        </w:numPr>
        <w:pBdr>
          <w:top w:val="nil"/>
          <w:left w:val="nil"/>
          <w:bottom w:val="nil"/>
          <w:right w:val="nil"/>
          <w:between w:val="nil"/>
        </w:pBdr>
        <w:tabs>
          <w:tab w:val="left" w:pos="432"/>
          <w:tab w:val="left" w:pos="1785"/>
        </w:tabs>
        <w:spacing w:after="120" w:line="360" w:lineRule="auto"/>
        <w:jc w:val="both"/>
        <w:rPr>
          <w:rFonts w:ascii="Arial" w:eastAsia="Arial" w:hAnsi="Arial" w:cs="Arial"/>
          <w:color w:val="010000"/>
          <w:sz w:val="20"/>
          <w:szCs w:val="20"/>
        </w:rPr>
      </w:pPr>
      <w:r w:rsidRPr="00126389">
        <w:rPr>
          <w:rFonts w:ascii="Arial" w:hAnsi="Arial" w:cs="Arial"/>
          <w:color w:val="010000"/>
          <w:sz w:val="20"/>
        </w:rPr>
        <w:t>Approve the Proposal on the contract between PVOIL Phu Yen and PVOIL .</w:t>
      </w:r>
    </w:p>
    <w:p w14:paraId="70675E5B" w14:textId="77777777" w:rsidR="009137AE" w:rsidRPr="00126389" w:rsidRDefault="004B4D56" w:rsidP="00BF3F86">
      <w:pPr>
        <w:numPr>
          <w:ilvl w:val="0"/>
          <w:numId w:val="3"/>
        </w:numPr>
        <w:pBdr>
          <w:top w:val="nil"/>
          <w:left w:val="nil"/>
          <w:bottom w:val="nil"/>
          <w:right w:val="nil"/>
          <w:between w:val="nil"/>
        </w:pBdr>
        <w:tabs>
          <w:tab w:val="left" w:pos="432"/>
          <w:tab w:val="left" w:pos="1790"/>
        </w:tabs>
        <w:spacing w:after="120" w:line="360" w:lineRule="auto"/>
        <w:jc w:val="both"/>
        <w:rPr>
          <w:rFonts w:ascii="Arial" w:eastAsia="Arial" w:hAnsi="Arial" w:cs="Arial"/>
          <w:color w:val="010000"/>
          <w:sz w:val="20"/>
          <w:szCs w:val="20"/>
        </w:rPr>
      </w:pPr>
      <w:r w:rsidRPr="00126389">
        <w:rPr>
          <w:rFonts w:ascii="Arial" w:hAnsi="Arial" w:cs="Arial"/>
          <w:color w:val="010000"/>
          <w:sz w:val="20"/>
        </w:rPr>
        <w:t>Approve the Proposal on dismissal and election of additional members of the Board of Directors for the term 2020-2025; Specifically:</w:t>
      </w:r>
    </w:p>
    <w:p w14:paraId="489BC271" w14:textId="77777777" w:rsidR="009137AE" w:rsidRPr="00126389" w:rsidRDefault="004B4D56" w:rsidP="00BF3F86">
      <w:pPr>
        <w:numPr>
          <w:ilvl w:val="0"/>
          <w:numId w:val="4"/>
        </w:numPr>
        <w:pBdr>
          <w:top w:val="nil"/>
          <w:left w:val="nil"/>
          <w:bottom w:val="nil"/>
          <w:right w:val="nil"/>
          <w:between w:val="nil"/>
        </w:pBdr>
        <w:tabs>
          <w:tab w:val="left" w:pos="432"/>
          <w:tab w:val="left" w:pos="1668"/>
        </w:tabs>
        <w:spacing w:after="120" w:line="360" w:lineRule="auto"/>
        <w:jc w:val="both"/>
        <w:rPr>
          <w:rFonts w:ascii="Arial" w:eastAsia="Arial" w:hAnsi="Arial" w:cs="Arial"/>
          <w:color w:val="010000"/>
          <w:sz w:val="20"/>
          <w:szCs w:val="20"/>
        </w:rPr>
      </w:pPr>
      <w:r w:rsidRPr="00126389">
        <w:rPr>
          <w:rFonts w:ascii="Arial" w:hAnsi="Arial" w:cs="Arial"/>
          <w:color w:val="010000"/>
          <w:sz w:val="20"/>
        </w:rPr>
        <w:t xml:space="preserve">Dismissal of the Board of Directors members for the term 2020-2025, effective from April 16, 2024, </w:t>
      </w:r>
      <w:r w:rsidRPr="00126389">
        <w:rPr>
          <w:rFonts w:ascii="Arial" w:hAnsi="Arial" w:cs="Arial"/>
          <w:color w:val="010000"/>
          <w:sz w:val="20"/>
        </w:rPr>
        <w:lastRenderedPageBreak/>
        <w:t>for Ms. Mai Bich Thuy and Mr. Ma Duc Tu.</w:t>
      </w:r>
    </w:p>
    <w:p w14:paraId="20B1656E" w14:textId="136D045E" w:rsidR="009137AE" w:rsidRPr="00126389" w:rsidRDefault="004B4D56" w:rsidP="00BF3F86">
      <w:pPr>
        <w:numPr>
          <w:ilvl w:val="0"/>
          <w:numId w:val="4"/>
        </w:numPr>
        <w:pBdr>
          <w:top w:val="nil"/>
          <w:left w:val="nil"/>
          <w:bottom w:val="nil"/>
          <w:right w:val="nil"/>
          <w:between w:val="nil"/>
        </w:pBdr>
        <w:tabs>
          <w:tab w:val="left" w:pos="432"/>
          <w:tab w:val="left" w:pos="1675"/>
        </w:tabs>
        <w:spacing w:after="120" w:line="360" w:lineRule="auto"/>
        <w:jc w:val="both"/>
        <w:rPr>
          <w:rFonts w:ascii="Arial" w:eastAsia="Arial" w:hAnsi="Arial" w:cs="Arial"/>
          <w:color w:val="010000"/>
          <w:sz w:val="20"/>
          <w:szCs w:val="20"/>
        </w:rPr>
      </w:pPr>
      <w:r w:rsidRPr="00126389">
        <w:rPr>
          <w:rFonts w:ascii="Arial" w:hAnsi="Arial" w:cs="Arial"/>
          <w:color w:val="010000"/>
          <w:sz w:val="20"/>
        </w:rPr>
        <w:t>Election to supplement 02 members to the Board of Directors for the remaining period of the term 2020-2025, starting from April 16, 2024.</w:t>
      </w:r>
    </w:p>
    <w:p w14:paraId="508CFF75" w14:textId="2C553765" w:rsidR="009137AE" w:rsidRPr="00126389" w:rsidRDefault="004B4D56" w:rsidP="00BF3F86">
      <w:pPr>
        <w:numPr>
          <w:ilvl w:val="0"/>
          <w:numId w:val="3"/>
        </w:numPr>
        <w:pBdr>
          <w:top w:val="nil"/>
          <w:left w:val="nil"/>
          <w:bottom w:val="nil"/>
          <w:right w:val="nil"/>
          <w:between w:val="nil"/>
        </w:pBdr>
        <w:tabs>
          <w:tab w:val="left" w:pos="432"/>
          <w:tab w:val="left" w:pos="1790"/>
        </w:tabs>
        <w:spacing w:after="120" w:line="360" w:lineRule="auto"/>
        <w:jc w:val="both"/>
        <w:rPr>
          <w:rFonts w:ascii="Arial" w:eastAsia="Arial" w:hAnsi="Arial" w:cs="Arial"/>
          <w:color w:val="010000"/>
          <w:sz w:val="20"/>
          <w:szCs w:val="20"/>
        </w:rPr>
      </w:pPr>
      <w:r w:rsidRPr="00126389">
        <w:rPr>
          <w:rFonts w:ascii="Arial" w:hAnsi="Arial" w:cs="Arial"/>
          <w:color w:val="010000"/>
          <w:sz w:val="20"/>
        </w:rPr>
        <w:t>Approve the Proposal on the Supplementing Business Lines of PetroVietnam Oil Phu Yen Joint Stock Company .</w:t>
      </w:r>
    </w:p>
    <w:p w14:paraId="4C3104D1" w14:textId="5C3AF056" w:rsidR="009137AE" w:rsidRPr="00126389" w:rsidRDefault="004B4D56" w:rsidP="00BF3F86">
      <w:pPr>
        <w:numPr>
          <w:ilvl w:val="0"/>
          <w:numId w:val="3"/>
        </w:numPr>
        <w:pBdr>
          <w:top w:val="nil"/>
          <w:left w:val="nil"/>
          <w:bottom w:val="nil"/>
          <w:right w:val="nil"/>
          <w:between w:val="nil"/>
        </w:pBdr>
        <w:tabs>
          <w:tab w:val="left" w:pos="432"/>
          <w:tab w:val="left" w:pos="1919"/>
        </w:tabs>
        <w:spacing w:after="120" w:line="360" w:lineRule="auto"/>
        <w:jc w:val="both"/>
        <w:rPr>
          <w:rFonts w:ascii="Arial" w:eastAsia="Arial" w:hAnsi="Arial" w:cs="Arial"/>
          <w:color w:val="010000"/>
          <w:sz w:val="20"/>
          <w:szCs w:val="20"/>
        </w:rPr>
      </w:pPr>
      <w:r w:rsidRPr="00126389">
        <w:rPr>
          <w:rFonts w:ascii="Arial" w:hAnsi="Arial" w:cs="Arial"/>
          <w:color w:val="010000"/>
          <w:sz w:val="20"/>
        </w:rPr>
        <w:t>Approve the Proposal on the selection of an audit company for the Financial Statements 2024 .</w:t>
      </w:r>
    </w:p>
    <w:p w14:paraId="0F92B38D" w14:textId="77777777" w:rsidR="009137AE" w:rsidRPr="00126389" w:rsidRDefault="004B4D56" w:rsidP="00BF3F86">
      <w:pPr>
        <w:numPr>
          <w:ilvl w:val="0"/>
          <w:numId w:val="3"/>
        </w:numPr>
        <w:pBdr>
          <w:top w:val="nil"/>
          <w:left w:val="nil"/>
          <w:bottom w:val="nil"/>
          <w:right w:val="nil"/>
          <w:between w:val="nil"/>
        </w:pBdr>
        <w:tabs>
          <w:tab w:val="left" w:pos="432"/>
          <w:tab w:val="left" w:pos="1919"/>
        </w:tabs>
        <w:spacing w:after="120" w:line="360" w:lineRule="auto"/>
        <w:jc w:val="both"/>
        <w:rPr>
          <w:rFonts w:ascii="Arial" w:eastAsia="Arial" w:hAnsi="Arial" w:cs="Arial"/>
          <w:color w:val="010000"/>
          <w:sz w:val="20"/>
          <w:szCs w:val="20"/>
        </w:rPr>
      </w:pPr>
      <w:r w:rsidRPr="00126389">
        <w:rPr>
          <w:rFonts w:ascii="Arial" w:hAnsi="Arial" w:cs="Arial"/>
          <w:color w:val="010000"/>
          <w:sz w:val="20"/>
        </w:rPr>
        <w:t>Approve on the election results for the addition of 02 members to the Board of Directors for the remaining period of the term 2020-2025, starting from April 16, 2024. Specifically:</w:t>
      </w:r>
    </w:p>
    <w:p w14:paraId="09FED1BD" w14:textId="77777777" w:rsidR="009137AE" w:rsidRPr="00126389" w:rsidRDefault="004B4D56" w:rsidP="00BF3F86">
      <w:pPr>
        <w:numPr>
          <w:ilvl w:val="0"/>
          <w:numId w:val="4"/>
        </w:numPr>
        <w:pBdr>
          <w:top w:val="nil"/>
          <w:left w:val="nil"/>
          <w:bottom w:val="nil"/>
          <w:right w:val="nil"/>
          <w:between w:val="nil"/>
        </w:pBdr>
        <w:tabs>
          <w:tab w:val="left" w:pos="432"/>
          <w:tab w:val="left" w:pos="1761"/>
        </w:tabs>
        <w:spacing w:after="120" w:line="360" w:lineRule="auto"/>
        <w:jc w:val="both"/>
        <w:rPr>
          <w:rFonts w:ascii="Arial" w:eastAsia="Arial" w:hAnsi="Arial" w:cs="Arial"/>
          <w:color w:val="010000"/>
          <w:sz w:val="20"/>
          <w:szCs w:val="20"/>
        </w:rPr>
      </w:pPr>
      <w:r w:rsidRPr="00126389">
        <w:rPr>
          <w:rFonts w:ascii="Arial" w:hAnsi="Arial" w:cs="Arial"/>
          <w:color w:val="010000"/>
          <w:sz w:val="20"/>
        </w:rPr>
        <w:t>Ms. Doan Thi Thao, born on May 25th, 1972, Bachelor of International Business, Master of Business Administration. Member of the Board of Directors.</w:t>
      </w:r>
    </w:p>
    <w:p w14:paraId="0FC0E4E7" w14:textId="77777777" w:rsidR="009137AE" w:rsidRPr="00126389" w:rsidRDefault="004B4D56" w:rsidP="00BF3F86">
      <w:pPr>
        <w:numPr>
          <w:ilvl w:val="0"/>
          <w:numId w:val="4"/>
        </w:numPr>
        <w:pBdr>
          <w:top w:val="nil"/>
          <w:left w:val="nil"/>
          <w:bottom w:val="nil"/>
          <w:right w:val="nil"/>
          <w:between w:val="nil"/>
        </w:pBdr>
        <w:tabs>
          <w:tab w:val="left" w:pos="432"/>
          <w:tab w:val="left" w:pos="1752"/>
        </w:tabs>
        <w:spacing w:after="120" w:line="360" w:lineRule="auto"/>
        <w:jc w:val="both"/>
        <w:rPr>
          <w:rFonts w:ascii="Arial" w:eastAsia="Arial" w:hAnsi="Arial" w:cs="Arial"/>
          <w:color w:val="010000"/>
          <w:sz w:val="20"/>
          <w:szCs w:val="20"/>
        </w:rPr>
      </w:pPr>
      <w:r w:rsidRPr="00126389">
        <w:rPr>
          <w:rFonts w:ascii="Arial" w:hAnsi="Arial" w:cs="Arial"/>
          <w:color w:val="010000"/>
          <w:sz w:val="20"/>
        </w:rPr>
        <w:t>Mr. Tran Quang Dao,born on January 20th, 1978, Bachelor of Engineering in Electrical and Mechanical Construct</w:t>
      </w:r>
      <w:bookmarkStart w:id="0" w:name="_GoBack"/>
      <w:bookmarkEnd w:id="0"/>
      <w:r w:rsidRPr="00126389">
        <w:rPr>
          <w:rFonts w:ascii="Arial" w:hAnsi="Arial" w:cs="Arial"/>
          <w:color w:val="010000"/>
          <w:sz w:val="20"/>
        </w:rPr>
        <w:t>ion. Independent member of the Board of Directors.</w:t>
      </w:r>
    </w:p>
    <w:p w14:paraId="761A2FF5" w14:textId="7F05A4CF" w:rsidR="009137AE" w:rsidRPr="00126389" w:rsidRDefault="004B4D56" w:rsidP="00BF3F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6389">
        <w:rPr>
          <w:rFonts w:ascii="Arial" w:hAnsi="Arial" w:cs="Arial"/>
          <w:color w:val="010000"/>
          <w:sz w:val="20"/>
        </w:rPr>
        <w:t xml:space="preserve">‎‎Article 2. This </w:t>
      </w:r>
      <w:r w:rsidR="00126389" w:rsidRPr="00126389">
        <w:rPr>
          <w:rFonts w:ascii="Arial" w:hAnsi="Arial" w:cs="Arial"/>
          <w:color w:val="010000"/>
          <w:sz w:val="20"/>
        </w:rPr>
        <w:t>General Mandate</w:t>
      </w:r>
      <w:r w:rsidRPr="00126389">
        <w:rPr>
          <w:rFonts w:ascii="Arial" w:hAnsi="Arial" w:cs="Arial"/>
          <w:color w:val="010000"/>
          <w:sz w:val="20"/>
        </w:rPr>
        <w:t xml:space="preserve"> takes effect from April 16, 2024. The Board of Directors is responsible for directing the implementation of resolutions. The Supervisory Board is responsible for monitoring and supervising the implementation and reporting to the General Meeting of Shareholders in accordance with the functions, duties, and authorities stipulated by law and the Company's Charter.</w:t>
      </w:r>
    </w:p>
    <w:sectPr w:rsidR="009137AE" w:rsidRPr="00126389" w:rsidSect="004B4D5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76D8"/>
    <w:multiLevelType w:val="multilevel"/>
    <w:tmpl w:val="3B964E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256DC3"/>
    <w:multiLevelType w:val="multilevel"/>
    <w:tmpl w:val="30EC4FEC"/>
    <w:lvl w:ilvl="0">
      <w:start w:val="4"/>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EE76CB"/>
    <w:multiLevelType w:val="multilevel"/>
    <w:tmpl w:val="58CE47B2"/>
    <w:lvl w:ilvl="0">
      <w:start w:val="1"/>
      <w:numFmt w:val="bullet"/>
      <w:lvlText w:val="+"/>
      <w:lvlJc w:val="left"/>
      <w:pPr>
        <w:ind w:left="360" w:hanging="36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198307D"/>
    <w:multiLevelType w:val="multilevel"/>
    <w:tmpl w:val="AF42F0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AE"/>
    <w:rsid w:val="00126389"/>
    <w:rsid w:val="004B4D56"/>
    <w:rsid w:val="009137AE"/>
    <w:rsid w:val="00BF3F8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58238"/>
  <w15:docId w15:val="{EEA28585-49D2-4419-B5A4-2FBB23D4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88493"/>
      <w:sz w:val="16"/>
      <w:szCs w:val="1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88493"/>
      <w:sz w:val="18"/>
      <w:szCs w:val="1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40"/>
      <w:szCs w:val="40"/>
      <w:u w:val="none"/>
      <w:shd w:val="clear" w:color="auto" w:fill="auto"/>
    </w:rPr>
  </w:style>
  <w:style w:type="paragraph" w:customStyle="1" w:styleId="Bodytext30">
    <w:name w:val="Body text (3)"/>
    <w:basedOn w:val="Normal"/>
    <w:link w:val="Bodytext3"/>
    <w:pPr>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78" w:lineRule="auto"/>
      <w:ind w:left="3190"/>
    </w:pPr>
    <w:rPr>
      <w:rFonts w:ascii="Arial" w:eastAsia="Arial" w:hAnsi="Arial" w:cs="Arial"/>
      <w:color w:val="E88493"/>
      <w:sz w:val="16"/>
      <w:szCs w:val="16"/>
    </w:rPr>
  </w:style>
  <w:style w:type="paragraph" w:customStyle="1" w:styleId="Bodytext50">
    <w:name w:val="Body text (5)"/>
    <w:basedOn w:val="Normal"/>
    <w:link w:val="Bodytext5"/>
    <w:pPr>
      <w:spacing w:line="276" w:lineRule="auto"/>
      <w:jc w:val="center"/>
    </w:pPr>
    <w:rPr>
      <w:rFonts w:ascii="Arial" w:eastAsia="Arial" w:hAnsi="Arial" w:cs="Arial"/>
      <w:color w:val="E88493"/>
      <w:sz w:val="18"/>
      <w:szCs w:val="18"/>
    </w:rPr>
  </w:style>
  <w:style w:type="paragraph" w:customStyle="1" w:styleId="Bodytext60">
    <w:name w:val="Body text (6)"/>
    <w:basedOn w:val="Normal"/>
    <w:link w:val="Bodytext6"/>
    <w:pPr>
      <w:jc w:val="center"/>
    </w:pPr>
    <w:rPr>
      <w:rFonts w:ascii="Arial" w:eastAsia="Arial" w:hAnsi="Arial" w:cs="Arial"/>
      <w:sz w:val="34"/>
      <w:szCs w:val="34"/>
    </w:rPr>
  </w:style>
  <w:style w:type="paragraph" w:customStyle="1" w:styleId="Bodytext20">
    <w:name w:val="Body text (2)"/>
    <w:basedOn w:val="Normal"/>
    <w:link w:val="Bodytext2"/>
    <w:rPr>
      <w:rFonts w:ascii="Arial" w:eastAsia="Arial" w:hAnsi="Arial" w:cs="Arial"/>
      <w:sz w:val="10"/>
      <w:szCs w:val="10"/>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ind w:firstLine="700"/>
      <w:outlineLvl w:val="0"/>
    </w:pPr>
    <w:rPr>
      <w:rFonts w:ascii="Times New Roman" w:eastAsia="Times New Roman" w:hAnsi="Times New Roman" w:cs="Times New Roman"/>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bfLy96rIqF4rM7PZ7tqn9vcDEg==">CgMxLjA4AHIhMXpDSmFkWGZLSTVUM3JjMkpqY3c0UEsyekl0eWJmUWJ2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2024-04-23T04:13:00Z</dcterms:created>
  <dcterms:modified xsi:type="dcterms:W3CDTF">2024-04-25T09:41:00Z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02f71c9e61bb52d2d1f4ccced57da39cae2274d3722662fb3acb0de7e76e93fd</vt:lpwstr>
  </property>
</Properties>
</file>