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B42C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E5BA3">
        <w:rPr>
          <w:rFonts w:ascii="Arial" w:hAnsi="Arial" w:cs="Arial"/>
          <w:b/>
          <w:color w:val="010000"/>
          <w:sz w:val="20"/>
        </w:rPr>
        <w:t>PTD: Annual General Mandate 2024</w:t>
      </w:r>
    </w:p>
    <w:p w14:paraId="5BFEE06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 xml:space="preserve">On April 20, 2024, </w:t>
      </w:r>
      <w:proofErr w:type="spellStart"/>
      <w:r w:rsidRPr="000E5BA3">
        <w:rPr>
          <w:rFonts w:ascii="Arial" w:hAnsi="Arial" w:cs="Arial"/>
          <w:color w:val="010000"/>
          <w:sz w:val="20"/>
        </w:rPr>
        <w:t>Phuc</w:t>
      </w:r>
      <w:proofErr w:type="spellEnd"/>
      <w:r w:rsidRPr="000E5BA3">
        <w:rPr>
          <w:rFonts w:ascii="Arial" w:hAnsi="Arial" w:cs="Arial"/>
          <w:color w:val="010000"/>
          <w:sz w:val="20"/>
        </w:rPr>
        <w:t xml:space="preserve"> </w:t>
      </w:r>
      <w:proofErr w:type="spellStart"/>
      <w:r w:rsidRPr="000E5BA3">
        <w:rPr>
          <w:rFonts w:ascii="Arial" w:hAnsi="Arial" w:cs="Arial"/>
          <w:color w:val="010000"/>
          <w:sz w:val="20"/>
        </w:rPr>
        <w:t>Thinh</w:t>
      </w:r>
      <w:proofErr w:type="spellEnd"/>
      <w:r w:rsidRPr="000E5BA3">
        <w:rPr>
          <w:rFonts w:ascii="Arial" w:hAnsi="Arial" w:cs="Arial"/>
          <w:color w:val="010000"/>
          <w:sz w:val="20"/>
        </w:rPr>
        <w:t xml:space="preserve"> Design Construction Trading Corporation announced General Mandate No. 01/NQ-DHDCD-2024 as follows:</w:t>
      </w:r>
    </w:p>
    <w:p w14:paraId="5BF2D9A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Article 1: Approve the Report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
        <w:gridCol w:w="3877"/>
        <w:gridCol w:w="499"/>
        <w:gridCol w:w="1601"/>
        <w:gridCol w:w="1602"/>
        <w:gridCol w:w="984"/>
      </w:tblGrid>
      <w:tr w:rsidR="00FA1A99" w:rsidRPr="000E5BA3" w14:paraId="4E7E8BC5" w14:textId="77777777" w:rsidTr="00927EDC">
        <w:tc>
          <w:tcPr>
            <w:tcW w:w="253" w:type="pct"/>
            <w:shd w:val="clear" w:color="auto" w:fill="auto"/>
            <w:vAlign w:val="center"/>
          </w:tcPr>
          <w:p w14:paraId="0E93E10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No.</w:t>
            </w:r>
          </w:p>
        </w:tc>
        <w:tc>
          <w:tcPr>
            <w:tcW w:w="2151" w:type="pct"/>
            <w:shd w:val="clear" w:color="auto" w:fill="auto"/>
            <w:vAlign w:val="center"/>
          </w:tcPr>
          <w:p w14:paraId="5A2BFCA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Targets</w:t>
            </w:r>
          </w:p>
        </w:tc>
        <w:tc>
          <w:tcPr>
            <w:tcW w:w="271" w:type="pct"/>
            <w:shd w:val="clear" w:color="auto" w:fill="auto"/>
            <w:vAlign w:val="center"/>
          </w:tcPr>
          <w:p w14:paraId="6488F80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Code</w:t>
            </w:r>
          </w:p>
        </w:tc>
        <w:tc>
          <w:tcPr>
            <w:tcW w:w="889" w:type="pct"/>
            <w:shd w:val="clear" w:color="auto" w:fill="auto"/>
            <w:vAlign w:val="center"/>
          </w:tcPr>
          <w:p w14:paraId="759FD81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This year</w:t>
            </w:r>
          </w:p>
        </w:tc>
        <w:tc>
          <w:tcPr>
            <w:tcW w:w="889" w:type="pct"/>
            <w:shd w:val="clear" w:color="auto" w:fill="auto"/>
            <w:vAlign w:val="center"/>
          </w:tcPr>
          <w:p w14:paraId="1031E95D"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Last year</w:t>
            </w:r>
          </w:p>
        </w:tc>
        <w:tc>
          <w:tcPr>
            <w:tcW w:w="546" w:type="pct"/>
            <w:shd w:val="clear" w:color="auto" w:fill="auto"/>
            <w:vAlign w:val="center"/>
          </w:tcPr>
          <w:p w14:paraId="65D243C3"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Rate</w:t>
            </w:r>
          </w:p>
        </w:tc>
      </w:tr>
      <w:tr w:rsidR="00FA1A99" w:rsidRPr="000E5BA3" w14:paraId="6AC7E2B0" w14:textId="77777777" w:rsidTr="00927EDC">
        <w:tc>
          <w:tcPr>
            <w:tcW w:w="253" w:type="pct"/>
            <w:shd w:val="clear" w:color="auto" w:fill="auto"/>
            <w:vAlign w:val="center"/>
          </w:tcPr>
          <w:p w14:paraId="67C4EF0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A</w:t>
            </w:r>
          </w:p>
        </w:tc>
        <w:tc>
          <w:tcPr>
            <w:tcW w:w="2151" w:type="pct"/>
            <w:shd w:val="clear" w:color="auto" w:fill="auto"/>
            <w:vAlign w:val="center"/>
          </w:tcPr>
          <w:p w14:paraId="091330B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B</w:t>
            </w:r>
          </w:p>
        </w:tc>
        <w:tc>
          <w:tcPr>
            <w:tcW w:w="271" w:type="pct"/>
            <w:shd w:val="clear" w:color="auto" w:fill="auto"/>
            <w:vAlign w:val="center"/>
          </w:tcPr>
          <w:p w14:paraId="4041C84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C</w:t>
            </w:r>
          </w:p>
        </w:tc>
        <w:tc>
          <w:tcPr>
            <w:tcW w:w="889" w:type="pct"/>
            <w:shd w:val="clear" w:color="auto" w:fill="auto"/>
            <w:vAlign w:val="center"/>
          </w:tcPr>
          <w:p w14:paraId="36AC60A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w:t>
            </w:r>
          </w:p>
        </w:tc>
        <w:tc>
          <w:tcPr>
            <w:tcW w:w="889" w:type="pct"/>
            <w:shd w:val="clear" w:color="auto" w:fill="auto"/>
            <w:vAlign w:val="center"/>
          </w:tcPr>
          <w:p w14:paraId="0E047D8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w:t>
            </w:r>
          </w:p>
        </w:tc>
        <w:tc>
          <w:tcPr>
            <w:tcW w:w="546" w:type="pct"/>
            <w:shd w:val="clear" w:color="auto" w:fill="auto"/>
            <w:vAlign w:val="center"/>
          </w:tcPr>
          <w:p w14:paraId="5D50408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 = 1/2</w:t>
            </w:r>
          </w:p>
        </w:tc>
      </w:tr>
      <w:tr w:rsidR="00FA1A99" w:rsidRPr="000E5BA3" w14:paraId="490BF906" w14:textId="77777777" w:rsidTr="00927EDC">
        <w:tc>
          <w:tcPr>
            <w:tcW w:w="253" w:type="pct"/>
            <w:shd w:val="clear" w:color="auto" w:fill="auto"/>
            <w:vAlign w:val="center"/>
          </w:tcPr>
          <w:p w14:paraId="115078D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w:t>
            </w:r>
          </w:p>
        </w:tc>
        <w:tc>
          <w:tcPr>
            <w:tcW w:w="2151" w:type="pct"/>
            <w:shd w:val="clear" w:color="auto" w:fill="auto"/>
            <w:vAlign w:val="center"/>
          </w:tcPr>
          <w:p w14:paraId="5739AB1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Revenue from goods sales and service provision</w:t>
            </w:r>
          </w:p>
        </w:tc>
        <w:tc>
          <w:tcPr>
            <w:tcW w:w="271" w:type="pct"/>
            <w:shd w:val="clear" w:color="auto" w:fill="auto"/>
            <w:vAlign w:val="center"/>
          </w:tcPr>
          <w:p w14:paraId="5A65BEBD"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w:t>
            </w:r>
          </w:p>
        </w:tc>
        <w:tc>
          <w:tcPr>
            <w:tcW w:w="889" w:type="pct"/>
            <w:shd w:val="clear" w:color="auto" w:fill="auto"/>
            <w:vAlign w:val="center"/>
          </w:tcPr>
          <w:p w14:paraId="0C533EA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463,003,228,610</w:t>
            </w:r>
          </w:p>
        </w:tc>
        <w:tc>
          <w:tcPr>
            <w:tcW w:w="889" w:type="pct"/>
            <w:shd w:val="clear" w:color="auto" w:fill="auto"/>
            <w:vAlign w:val="center"/>
          </w:tcPr>
          <w:p w14:paraId="7096D53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366,150,340,840</w:t>
            </w:r>
          </w:p>
        </w:tc>
        <w:tc>
          <w:tcPr>
            <w:tcW w:w="546" w:type="pct"/>
            <w:shd w:val="clear" w:color="auto" w:fill="auto"/>
            <w:vAlign w:val="center"/>
          </w:tcPr>
          <w:p w14:paraId="657EB5A9"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032DA8D5" w14:textId="77777777" w:rsidTr="00927EDC">
        <w:tc>
          <w:tcPr>
            <w:tcW w:w="253" w:type="pct"/>
            <w:shd w:val="clear" w:color="auto" w:fill="auto"/>
            <w:vAlign w:val="center"/>
          </w:tcPr>
          <w:p w14:paraId="6B5D32D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w:t>
            </w:r>
          </w:p>
        </w:tc>
        <w:tc>
          <w:tcPr>
            <w:tcW w:w="2151" w:type="pct"/>
            <w:shd w:val="clear" w:color="auto" w:fill="auto"/>
            <w:vAlign w:val="center"/>
          </w:tcPr>
          <w:p w14:paraId="7174763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Revenue deductions</w:t>
            </w:r>
          </w:p>
        </w:tc>
        <w:tc>
          <w:tcPr>
            <w:tcW w:w="271" w:type="pct"/>
            <w:shd w:val="clear" w:color="auto" w:fill="auto"/>
            <w:vAlign w:val="center"/>
          </w:tcPr>
          <w:p w14:paraId="1BE8E00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w:t>
            </w:r>
          </w:p>
        </w:tc>
        <w:tc>
          <w:tcPr>
            <w:tcW w:w="889" w:type="pct"/>
            <w:shd w:val="clear" w:color="auto" w:fill="auto"/>
            <w:vAlign w:val="center"/>
          </w:tcPr>
          <w:p w14:paraId="4FE7F6C3"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39,559,280</w:t>
            </w:r>
          </w:p>
        </w:tc>
        <w:tc>
          <w:tcPr>
            <w:tcW w:w="889" w:type="pct"/>
            <w:shd w:val="clear" w:color="auto" w:fill="auto"/>
            <w:vAlign w:val="center"/>
          </w:tcPr>
          <w:p w14:paraId="10F27ED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w:t>
            </w:r>
          </w:p>
        </w:tc>
        <w:tc>
          <w:tcPr>
            <w:tcW w:w="546" w:type="pct"/>
            <w:shd w:val="clear" w:color="auto" w:fill="auto"/>
            <w:vAlign w:val="center"/>
          </w:tcPr>
          <w:p w14:paraId="41F8DC71"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23FB1FEF" w14:textId="77777777" w:rsidTr="00927EDC">
        <w:tc>
          <w:tcPr>
            <w:tcW w:w="253" w:type="pct"/>
            <w:shd w:val="clear" w:color="auto" w:fill="auto"/>
            <w:vAlign w:val="center"/>
          </w:tcPr>
          <w:p w14:paraId="09B29553"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w:t>
            </w:r>
          </w:p>
        </w:tc>
        <w:tc>
          <w:tcPr>
            <w:tcW w:w="2151" w:type="pct"/>
            <w:shd w:val="clear" w:color="auto" w:fill="auto"/>
            <w:vAlign w:val="center"/>
          </w:tcPr>
          <w:p w14:paraId="23174F7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Net revenue from goods sales and service provision (10 = 01 - 02)</w:t>
            </w:r>
          </w:p>
        </w:tc>
        <w:tc>
          <w:tcPr>
            <w:tcW w:w="271" w:type="pct"/>
            <w:shd w:val="clear" w:color="auto" w:fill="auto"/>
            <w:vAlign w:val="center"/>
          </w:tcPr>
          <w:p w14:paraId="50518A6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10</w:t>
            </w:r>
          </w:p>
        </w:tc>
        <w:tc>
          <w:tcPr>
            <w:tcW w:w="889" w:type="pct"/>
            <w:shd w:val="clear" w:color="auto" w:fill="auto"/>
            <w:vAlign w:val="center"/>
          </w:tcPr>
          <w:p w14:paraId="633762C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462,963,669,330</w:t>
            </w:r>
          </w:p>
        </w:tc>
        <w:tc>
          <w:tcPr>
            <w:tcW w:w="889" w:type="pct"/>
            <w:shd w:val="clear" w:color="auto" w:fill="auto"/>
            <w:vAlign w:val="center"/>
          </w:tcPr>
          <w:p w14:paraId="5ED4534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366,150,340,840</w:t>
            </w:r>
          </w:p>
        </w:tc>
        <w:tc>
          <w:tcPr>
            <w:tcW w:w="546" w:type="pct"/>
            <w:shd w:val="clear" w:color="auto" w:fill="auto"/>
            <w:vAlign w:val="center"/>
          </w:tcPr>
          <w:p w14:paraId="128C1B2C"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52007B4D" w14:textId="77777777" w:rsidTr="00927EDC">
        <w:tc>
          <w:tcPr>
            <w:tcW w:w="253" w:type="pct"/>
            <w:shd w:val="clear" w:color="auto" w:fill="auto"/>
            <w:vAlign w:val="center"/>
          </w:tcPr>
          <w:p w14:paraId="7404C91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w:t>
            </w:r>
          </w:p>
        </w:tc>
        <w:tc>
          <w:tcPr>
            <w:tcW w:w="2151" w:type="pct"/>
            <w:shd w:val="clear" w:color="auto" w:fill="auto"/>
            <w:vAlign w:val="center"/>
          </w:tcPr>
          <w:p w14:paraId="76A3A38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Cost of goods sold</w:t>
            </w:r>
          </w:p>
        </w:tc>
        <w:tc>
          <w:tcPr>
            <w:tcW w:w="271" w:type="pct"/>
            <w:shd w:val="clear" w:color="auto" w:fill="auto"/>
            <w:vAlign w:val="center"/>
          </w:tcPr>
          <w:p w14:paraId="7EC5CED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11</w:t>
            </w:r>
          </w:p>
        </w:tc>
        <w:tc>
          <w:tcPr>
            <w:tcW w:w="889" w:type="pct"/>
            <w:shd w:val="clear" w:color="auto" w:fill="auto"/>
            <w:vAlign w:val="center"/>
          </w:tcPr>
          <w:p w14:paraId="059D8CC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417,605,029,624</w:t>
            </w:r>
          </w:p>
        </w:tc>
        <w:tc>
          <w:tcPr>
            <w:tcW w:w="889" w:type="pct"/>
            <w:shd w:val="clear" w:color="auto" w:fill="auto"/>
            <w:vAlign w:val="center"/>
          </w:tcPr>
          <w:p w14:paraId="082EE42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339,135,778,588</w:t>
            </w:r>
          </w:p>
        </w:tc>
        <w:tc>
          <w:tcPr>
            <w:tcW w:w="546" w:type="pct"/>
            <w:shd w:val="clear" w:color="auto" w:fill="auto"/>
            <w:vAlign w:val="center"/>
          </w:tcPr>
          <w:p w14:paraId="09F33337"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5B9ABAD6" w14:textId="77777777" w:rsidTr="00927EDC">
        <w:tc>
          <w:tcPr>
            <w:tcW w:w="253" w:type="pct"/>
            <w:shd w:val="clear" w:color="auto" w:fill="auto"/>
            <w:vAlign w:val="center"/>
          </w:tcPr>
          <w:p w14:paraId="77872D4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w:t>
            </w:r>
          </w:p>
        </w:tc>
        <w:tc>
          <w:tcPr>
            <w:tcW w:w="2151" w:type="pct"/>
            <w:shd w:val="clear" w:color="auto" w:fill="auto"/>
            <w:vAlign w:val="center"/>
          </w:tcPr>
          <w:p w14:paraId="17E0399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Gross profit from goods sales and service provision (20=10-11)</w:t>
            </w:r>
          </w:p>
        </w:tc>
        <w:tc>
          <w:tcPr>
            <w:tcW w:w="271" w:type="pct"/>
            <w:shd w:val="clear" w:color="auto" w:fill="auto"/>
            <w:vAlign w:val="center"/>
          </w:tcPr>
          <w:p w14:paraId="100DE5AB"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20</w:t>
            </w:r>
          </w:p>
        </w:tc>
        <w:tc>
          <w:tcPr>
            <w:tcW w:w="889" w:type="pct"/>
            <w:shd w:val="clear" w:color="auto" w:fill="auto"/>
            <w:vAlign w:val="center"/>
          </w:tcPr>
          <w:p w14:paraId="0030911D"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45,358,639,706</w:t>
            </w:r>
          </w:p>
        </w:tc>
        <w:tc>
          <w:tcPr>
            <w:tcW w:w="889" w:type="pct"/>
            <w:shd w:val="clear" w:color="auto" w:fill="auto"/>
            <w:vAlign w:val="center"/>
          </w:tcPr>
          <w:p w14:paraId="623BBDA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27,014,562,252</w:t>
            </w:r>
          </w:p>
        </w:tc>
        <w:tc>
          <w:tcPr>
            <w:tcW w:w="546" w:type="pct"/>
            <w:shd w:val="clear" w:color="auto" w:fill="auto"/>
            <w:vAlign w:val="center"/>
          </w:tcPr>
          <w:p w14:paraId="28E7B1BF"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767FA9D9" w14:textId="77777777" w:rsidTr="00927EDC">
        <w:tc>
          <w:tcPr>
            <w:tcW w:w="253" w:type="pct"/>
            <w:shd w:val="clear" w:color="auto" w:fill="auto"/>
            <w:vAlign w:val="center"/>
          </w:tcPr>
          <w:p w14:paraId="59FE846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6</w:t>
            </w:r>
          </w:p>
        </w:tc>
        <w:tc>
          <w:tcPr>
            <w:tcW w:w="2151" w:type="pct"/>
            <w:shd w:val="clear" w:color="auto" w:fill="auto"/>
            <w:vAlign w:val="center"/>
          </w:tcPr>
          <w:p w14:paraId="142A230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Revenue from financial activities</w:t>
            </w:r>
          </w:p>
        </w:tc>
        <w:tc>
          <w:tcPr>
            <w:tcW w:w="271" w:type="pct"/>
            <w:shd w:val="clear" w:color="auto" w:fill="auto"/>
            <w:vAlign w:val="center"/>
          </w:tcPr>
          <w:p w14:paraId="2F8ECBE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21</w:t>
            </w:r>
          </w:p>
        </w:tc>
        <w:tc>
          <w:tcPr>
            <w:tcW w:w="889" w:type="pct"/>
            <w:shd w:val="clear" w:color="auto" w:fill="auto"/>
            <w:vAlign w:val="center"/>
          </w:tcPr>
          <w:p w14:paraId="143199F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1,299,285,369</w:t>
            </w:r>
          </w:p>
        </w:tc>
        <w:tc>
          <w:tcPr>
            <w:tcW w:w="889" w:type="pct"/>
            <w:shd w:val="clear" w:color="auto" w:fill="auto"/>
            <w:vAlign w:val="center"/>
          </w:tcPr>
          <w:p w14:paraId="4DEC56E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1,010,768,218</w:t>
            </w:r>
          </w:p>
        </w:tc>
        <w:tc>
          <w:tcPr>
            <w:tcW w:w="546" w:type="pct"/>
            <w:shd w:val="clear" w:color="auto" w:fill="auto"/>
            <w:vAlign w:val="center"/>
          </w:tcPr>
          <w:p w14:paraId="7ECF6C6E"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12F37D73" w14:textId="77777777" w:rsidTr="00927EDC">
        <w:tc>
          <w:tcPr>
            <w:tcW w:w="253" w:type="pct"/>
            <w:shd w:val="clear" w:color="auto" w:fill="auto"/>
            <w:vAlign w:val="center"/>
          </w:tcPr>
          <w:p w14:paraId="1AA3EDA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7</w:t>
            </w:r>
          </w:p>
        </w:tc>
        <w:tc>
          <w:tcPr>
            <w:tcW w:w="2151" w:type="pct"/>
            <w:shd w:val="clear" w:color="auto" w:fill="auto"/>
            <w:vAlign w:val="center"/>
          </w:tcPr>
          <w:p w14:paraId="1DE026D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Financial expense</w:t>
            </w:r>
          </w:p>
        </w:tc>
        <w:tc>
          <w:tcPr>
            <w:tcW w:w="271" w:type="pct"/>
            <w:shd w:val="clear" w:color="auto" w:fill="auto"/>
            <w:vAlign w:val="center"/>
          </w:tcPr>
          <w:p w14:paraId="3B3DAD9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22</w:t>
            </w:r>
          </w:p>
        </w:tc>
        <w:tc>
          <w:tcPr>
            <w:tcW w:w="889" w:type="pct"/>
            <w:shd w:val="clear" w:color="auto" w:fill="auto"/>
            <w:vAlign w:val="center"/>
          </w:tcPr>
          <w:p w14:paraId="4838496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9,412,473,793</w:t>
            </w:r>
          </w:p>
        </w:tc>
        <w:tc>
          <w:tcPr>
            <w:tcW w:w="889" w:type="pct"/>
            <w:shd w:val="clear" w:color="auto" w:fill="auto"/>
            <w:vAlign w:val="center"/>
          </w:tcPr>
          <w:p w14:paraId="3264B0F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5,650,346,989</w:t>
            </w:r>
          </w:p>
        </w:tc>
        <w:tc>
          <w:tcPr>
            <w:tcW w:w="546" w:type="pct"/>
            <w:shd w:val="clear" w:color="auto" w:fill="auto"/>
            <w:vAlign w:val="center"/>
          </w:tcPr>
          <w:p w14:paraId="5BE59E37"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7BFBC0CB" w14:textId="77777777" w:rsidTr="00927EDC">
        <w:tc>
          <w:tcPr>
            <w:tcW w:w="253" w:type="pct"/>
            <w:shd w:val="clear" w:color="auto" w:fill="auto"/>
            <w:vAlign w:val="center"/>
          </w:tcPr>
          <w:p w14:paraId="2220539C"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c>
          <w:tcPr>
            <w:tcW w:w="2151" w:type="pct"/>
            <w:shd w:val="clear" w:color="auto" w:fill="auto"/>
            <w:vAlign w:val="center"/>
          </w:tcPr>
          <w:p w14:paraId="4D344F4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Of which: Interest expense</w:t>
            </w:r>
          </w:p>
        </w:tc>
        <w:tc>
          <w:tcPr>
            <w:tcW w:w="271" w:type="pct"/>
            <w:shd w:val="clear" w:color="auto" w:fill="auto"/>
            <w:vAlign w:val="center"/>
          </w:tcPr>
          <w:p w14:paraId="6AD32FB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23</w:t>
            </w:r>
          </w:p>
        </w:tc>
        <w:tc>
          <w:tcPr>
            <w:tcW w:w="889" w:type="pct"/>
            <w:shd w:val="clear" w:color="auto" w:fill="auto"/>
            <w:vAlign w:val="center"/>
          </w:tcPr>
          <w:p w14:paraId="42D9504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9,209,917,367</w:t>
            </w:r>
          </w:p>
        </w:tc>
        <w:tc>
          <w:tcPr>
            <w:tcW w:w="889" w:type="pct"/>
            <w:shd w:val="clear" w:color="auto" w:fill="auto"/>
            <w:vAlign w:val="center"/>
          </w:tcPr>
          <w:p w14:paraId="25EA5A0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5,592,090,912</w:t>
            </w:r>
          </w:p>
        </w:tc>
        <w:tc>
          <w:tcPr>
            <w:tcW w:w="546" w:type="pct"/>
            <w:shd w:val="clear" w:color="auto" w:fill="auto"/>
            <w:vAlign w:val="center"/>
          </w:tcPr>
          <w:p w14:paraId="2A8CF0B9"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5CF19DB2" w14:textId="77777777" w:rsidTr="00927EDC">
        <w:tc>
          <w:tcPr>
            <w:tcW w:w="253" w:type="pct"/>
            <w:shd w:val="clear" w:color="auto" w:fill="auto"/>
            <w:vAlign w:val="center"/>
          </w:tcPr>
          <w:p w14:paraId="042038E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8</w:t>
            </w:r>
          </w:p>
        </w:tc>
        <w:tc>
          <w:tcPr>
            <w:tcW w:w="2151" w:type="pct"/>
            <w:shd w:val="clear" w:color="auto" w:fill="auto"/>
            <w:vAlign w:val="center"/>
          </w:tcPr>
          <w:p w14:paraId="63342493"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Loss in joint ventures</w:t>
            </w:r>
          </w:p>
        </w:tc>
        <w:tc>
          <w:tcPr>
            <w:tcW w:w="271" w:type="pct"/>
            <w:shd w:val="clear" w:color="auto" w:fill="auto"/>
            <w:vAlign w:val="center"/>
          </w:tcPr>
          <w:p w14:paraId="626C04C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24</w:t>
            </w:r>
          </w:p>
        </w:tc>
        <w:tc>
          <w:tcPr>
            <w:tcW w:w="889" w:type="pct"/>
            <w:shd w:val="clear" w:color="auto" w:fill="auto"/>
            <w:vAlign w:val="center"/>
          </w:tcPr>
          <w:p w14:paraId="64FF226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(202,920,673)</w:t>
            </w:r>
          </w:p>
        </w:tc>
        <w:tc>
          <w:tcPr>
            <w:tcW w:w="889" w:type="pct"/>
            <w:shd w:val="clear" w:color="auto" w:fill="auto"/>
            <w:vAlign w:val="center"/>
          </w:tcPr>
          <w:p w14:paraId="2AD87FE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(59,924,439)</w:t>
            </w:r>
          </w:p>
        </w:tc>
        <w:tc>
          <w:tcPr>
            <w:tcW w:w="546" w:type="pct"/>
            <w:shd w:val="clear" w:color="auto" w:fill="auto"/>
            <w:vAlign w:val="center"/>
          </w:tcPr>
          <w:p w14:paraId="4EB04FC8"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29C653C5" w14:textId="77777777" w:rsidTr="00927EDC">
        <w:tc>
          <w:tcPr>
            <w:tcW w:w="253" w:type="pct"/>
            <w:shd w:val="clear" w:color="auto" w:fill="auto"/>
            <w:vAlign w:val="center"/>
          </w:tcPr>
          <w:p w14:paraId="3C3BA10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w:t>
            </w:r>
          </w:p>
        </w:tc>
        <w:tc>
          <w:tcPr>
            <w:tcW w:w="2151" w:type="pct"/>
            <w:shd w:val="clear" w:color="auto" w:fill="auto"/>
            <w:vAlign w:val="center"/>
          </w:tcPr>
          <w:p w14:paraId="569DBB4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Selling expense</w:t>
            </w:r>
          </w:p>
        </w:tc>
        <w:tc>
          <w:tcPr>
            <w:tcW w:w="271" w:type="pct"/>
            <w:shd w:val="clear" w:color="auto" w:fill="auto"/>
            <w:vAlign w:val="center"/>
          </w:tcPr>
          <w:p w14:paraId="7C26409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25</w:t>
            </w:r>
          </w:p>
        </w:tc>
        <w:tc>
          <w:tcPr>
            <w:tcW w:w="889" w:type="pct"/>
            <w:shd w:val="clear" w:color="auto" w:fill="auto"/>
            <w:vAlign w:val="center"/>
          </w:tcPr>
          <w:p w14:paraId="6288209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4,585,712,755</w:t>
            </w:r>
          </w:p>
        </w:tc>
        <w:tc>
          <w:tcPr>
            <w:tcW w:w="889" w:type="pct"/>
            <w:shd w:val="clear" w:color="auto" w:fill="auto"/>
            <w:vAlign w:val="center"/>
          </w:tcPr>
          <w:p w14:paraId="1B563A83"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147,792,000</w:t>
            </w:r>
          </w:p>
        </w:tc>
        <w:tc>
          <w:tcPr>
            <w:tcW w:w="546" w:type="pct"/>
            <w:shd w:val="clear" w:color="auto" w:fill="auto"/>
            <w:vAlign w:val="center"/>
          </w:tcPr>
          <w:p w14:paraId="560F7347"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73C03F29" w14:textId="77777777" w:rsidTr="00927EDC">
        <w:tc>
          <w:tcPr>
            <w:tcW w:w="253" w:type="pct"/>
            <w:shd w:val="clear" w:color="auto" w:fill="auto"/>
            <w:vAlign w:val="center"/>
          </w:tcPr>
          <w:p w14:paraId="3888726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10</w:t>
            </w:r>
          </w:p>
        </w:tc>
        <w:tc>
          <w:tcPr>
            <w:tcW w:w="2151" w:type="pct"/>
            <w:shd w:val="clear" w:color="auto" w:fill="auto"/>
            <w:vAlign w:val="center"/>
          </w:tcPr>
          <w:p w14:paraId="659997FB"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General and administrative expense</w:t>
            </w:r>
          </w:p>
        </w:tc>
        <w:tc>
          <w:tcPr>
            <w:tcW w:w="271" w:type="pct"/>
            <w:shd w:val="clear" w:color="auto" w:fill="auto"/>
            <w:vAlign w:val="center"/>
          </w:tcPr>
          <w:p w14:paraId="50686BB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26</w:t>
            </w:r>
          </w:p>
        </w:tc>
        <w:tc>
          <w:tcPr>
            <w:tcW w:w="889" w:type="pct"/>
            <w:shd w:val="clear" w:color="auto" w:fill="auto"/>
            <w:vAlign w:val="center"/>
          </w:tcPr>
          <w:p w14:paraId="50F9757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28,488,711,535</w:t>
            </w:r>
          </w:p>
        </w:tc>
        <w:tc>
          <w:tcPr>
            <w:tcW w:w="889" w:type="pct"/>
            <w:shd w:val="clear" w:color="auto" w:fill="auto"/>
            <w:vAlign w:val="center"/>
          </w:tcPr>
          <w:p w14:paraId="0D1D421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24,155,759,693</w:t>
            </w:r>
          </w:p>
        </w:tc>
        <w:tc>
          <w:tcPr>
            <w:tcW w:w="546" w:type="pct"/>
            <w:shd w:val="clear" w:color="auto" w:fill="auto"/>
            <w:vAlign w:val="center"/>
          </w:tcPr>
          <w:p w14:paraId="367CFB44"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78F4B6F2" w14:textId="77777777" w:rsidTr="00927EDC">
        <w:tc>
          <w:tcPr>
            <w:tcW w:w="253" w:type="pct"/>
            <w:shd w:val="clear" w:color="auto" w:fill="auto"/>
            <w:vAlign w:val="center"/>
          </w:tcPr>
          <w:p w14:paraId="3143F17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11</w:t>
            </w:r>
          </w:p>
        </w:tc>
        <w:tc>
          <w:tcPr>
            <w:tcW w:w="2151" w:type="pct"/>
            <w:shd w:val="clear" w:color="auto" w:fill="auto"/>
            <w:vAlign w:val="center"/>
          </w:tcPr>
          <w:p w14:paraId="16935FE3" w14:textId="5723B915"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Net profit from business activities [30 = 20 + (21 - 22) - (24 + 25 + 26)]</w:t>
            </w:r>
          </w:p>
        </w:tc>
        <w:tc>
          <w:tcPr>
            <w:tcW w:w="271" w:type="pct"/>
            <w:shd w:val="clear" w:color="auto" w:fill="auto"/>
            <w:vAlign w:val="center"/>
          </w:tcPr>
          <w:p w14:paraId="2ED2526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w:t>
            </w:r>
          </w:p>
        </w:tc>
        <w:tc>
          <w:tcPr>
            <w:tcW w:w="889" w:type="pct"/>
            <w:shd w:val="clear" w:color="auto" w:fill="auto"/>
            <w:vAlign w:val="center"/>
          </w:tcPr>
          <w:p w14:paraId="55AFB8B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3,968,106,319</w:t>
            </w:r>
          </w:p>
        </w:tc>
        <w:tc>
          <w:tcPr>
            <w:tcW w:w="889" w:type="pct"/>
            <w:shd w:val="clear" w:color="auto" w:fill="auto"/>
            <w:vAlign w:val="center"/>
          </w:tcPr>
          <w:p w14:paraId="514F38E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(1,988,492,651)</w:t>
            </w:r>
          </w:p>
        </w:tc>
        <w:tc>
          <w:tcPr>
            <w:tcW w:w="546" w:type="pct"/>
            <w:shd w:val="clear" w:color="auto" w:fill="auto"/>
            <w:vAlign w:val="center"/>
          </w:tcPr>
          <w:p w14:paraId="6745B9C5"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0F6D1A66" w14:textId="77777777" w:rsidTr="00927EDC">
        <w:tc>
          <w:tcPr>
            <w:tcW w:w="253" w:type="pct"/>
            <w:shd w:val="clear" w:color="auto" w:fill="auto"/>
            <w:vAlign w:val="center"/>
          </w:tcPr>
          <w:p w14:paraId="5F1B4FD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12</w:t>
            </w:r>
          </w:p>
        </w:tc>
        <w:tc>
          <w:tcPr>
            <w:tcW w:w="2151" w:type="pct"/>
            <w:shd w:val="clear" w:color="auto" w:fill="auto"/>
            <w:vAlign w:val="center"/>
          </w:tcPr>
          <w:p w14:paraId="35D28A3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Other incomes</w:t>
            </w:r>
          </w:p>
        </w:tc>
        <w:tc>
          <w:tcPr>
            <w:tcW w:w="271" w:type="pct"/>
            <w:shd w:val="clear" w:color="auto" w:fill="auto"/>
            <w:vAlign w:val="center"/>
          </w:tcPr>
          <w:p w14:paraId="690CAEF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31</w:t>
            </w:r>
          </w:p>
        </w:tc>
        <w:tc>
          <w:tcPr>
            <w:tcW w:w="889" w:type="pct"/>
            <w:shd w:val="clear" w:color="auto" w:fill="auto"/>
            <w:vAlign w:val="center"/>
          </w:tcPr>
          <w:p w14:paraId="26A18E9B"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1,750,771,572</w:t>
            </w:r>
          </w:p>
        </w:tc>
        <w:tc>
          <w:tcPr>
            <w:tcW w:w="889" w:type="pct"/>
            <w:shd w:val="clear" w:color="auto" w:fill="auto"/>
            <w:vAlign w:val="center"/>
          </w:tcPr>
          <w:p w14:paraId="1EE8855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3,550,595,923</w:t>
            </w:r>
          </w:p>
        </w:tc>
        <w:tc>
          <w:tcPr>
            <w:tcW w:w="546" w:type="pct"/>
            <w:shd w:val="clear" w:color="auto" w:fill="auto"/>
            <w:vAlign w:val="center"/>
          </w:tcPr>
          <w:p w14:paraId="5950E4F9"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0650CBCF" w14:textId="77777777" w:rsidTr="00927EDC">
        <w:tc>
          <w:tcPr>
            <w:tcW w:w="253" w:type="pct"/>
            <w:shd w:val="clear" w:color="auto" w:fill="auto"/>
            <w:vAlign w:val="center"/>
          </w:tcPr>
          <w:p w14:paraId="679A6AC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13</w:t>
            </w:r>
          </w:p>
        </w:tc>
        <w:tc>
          <w:tcPr>
            <w:tcW w:w="2151" w:type="pct"/>
            <w:shd w:val="clear" w:color="auto" w:fill="auto"/>
            <w:vAlign w:val="center"/>
          </w:tcPr>
          <w:p w14:paraId="29FF6F8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Other expenses</w:t>
            </w:r>
          </w:p>
        </w:tc>
        <w:tc>
          <w:tcPr>
            <w:tcW w:w="271" w:type="pct"/>
            <w:shd w:val="clear" w:color="auto" w:fill="auto"/>
            <w:vAlign w:val="center"/>
          </w:tcPr>
          <w:p w14:paraId="47670F1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32</w:t>
            </w:r>
          </w:p>
        </w:tc>
        <w:tc>
          <w:tcPr>
            <w:tcW w:w="889" w:type="pct"/>
            <w:shd w:val="clear" w:color="auto" w:fill="auto"/>
            <w:vAlign w:val="center"/>
          </w:tcPr>
          <w:p w14:paraId="57BBFA1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760,418,598</w:t>
            </w:r>
          </w:p>
        </w:tc>
        <w:tc>
          <w:tcPr>
            <w:tcW w:w="889" w:type="pct"/>
            <w:shd w:val="clear" w:color="auto" w:fill="auto"/>
            <w:vAlign w:val="center"/>
          </w:tcPr>
          <w:p w14:paraId="6177334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289,362,773</w:t>
            </w:r>
          </w:p>
        </w:tc>
        <w:tc>
          <w:tcPr>
            <w:tcW w:w="546" w:type="pct"/>
            <w:shd w:val="clear" w:color="auto" w:fill="auto"/>
            <w:vAlign w:val="center"/>
          </w:tcPr>
          <w:p w14:paraId="34F71797"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776E7928" w14:textId="77777777" w:rsidTr="00927EDC">
        <w:tc>
          <w:tcPr>
            <w:tcW w:w="253" w:type="pct"/>
            <w:shd w:val="clear" w:color="auto" w:fill="auto"/>
            <w:vAlign w:val="center"/>
          </w:tcPr>
          <w:p w14:paraId="64A7706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14</w:t>
            </w:r>
          </w:p>
        </w:tc>
        <w:tc>
          <w:tcPr>
            <w:tcW w:w="2151" w:type="pct"/>
            <w:shd w:val="clear" w:color="auto" w:fill="auto"/>
            <w:vAlign w:val="center"/>
          </w:tcPr>
          <w:p w14:paraId="0690261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Other profits (40 = 31 - 32)</w:t>
            </w:r>
          </w:p>
        </w:tc>
        <w:tc>
          <w:tcPr>
            <w:tcW w:w="271" w:type="pct"/>
            <w:shd w:val="clear" w:color="auto" w:fill="auto"/>
            <w:vAlign w:val="center"/>
          </w:tcPr>
          <w:p w14:paraId="63111D4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40</w:t>
            </w:r>
          </w:p>
        </w:tc>
        <w:tc>
          <w:tcPr>
            <w:tcW w:w="889" w:type="pct"/>
            <w:shd w:val="clear" w:color="auto" w:fill="auto"/>
            <w:vAlign w:val="center"/>
          </w:tcPr>
          <w:p w14:paraId="229E565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990,352,974</w:t>
            </w:r>
          </w:p>
        </w:tc>
        <w:tc>
          <w:tcPr>
            <w:tcW w:w="889" w:type="pct"/>
            <w:shd w:val="clear" w:color="auto" w:fill="auto"/>
            <w:vAlign w:val="center"/>
          </w:tcPr>
          <w:p w14:paraId="2F62032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3,261,233,150</w:t>
            </w:r>
          </w:p>
        </w:tc>
        <w:tc>
          <w:tcPr>
            <w:tcW w:w="546" w:type="pct"/>
            <w:shd w:val="clear" w:color="auto" w:fill="auto"/>
            <w:vAlign w:val="center"/>
          </w:tcPr>
          <w:p w14:paraId="5E1F723D"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2582A7C8" w14:textId="77777777" w:rsidTr="00927EDC">
        <w:tc>
          <w:tcPr>
            <w:tcW w:w="253" w:type="pct"/>
            <w:shd w:val="clear" w:color="auto" w:fill="auto"/>
            <w:vAlign w:val="center"/>
          </w:tcPr>
          <w:p w14:paraId="642ADC0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15</w:t>
            </w:r>
          </w:p>
        </w:tc>
        <w:tc>
          <w:tcPr>
            <w:tcW w:w="2151" w:type="pct"/>
            <w:shd w:val="clear" w:color="auto" w:fill="auto"/>
            <w:vAlign w:val="center"/>
          </w:tcPr>
          <w:p w14:paraId="5B48EDE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Total profit before tax (50 = 30 + 40);</w:t>
            </w:r>
          </w:p>
        </w:tc>
        <w:tc>
          <w:tcPr>
            <w:tcW w:w="271" w:type="pct"/>
            <w:shd w:val="clear" w:color="auto" w:fill="auto"/>
            <w:vAlign w:val="center"/>
          </w:tcPr>
          <w:p w14:paraId="17DBE1E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50</w:t>
            </w:r>
          </w:p>
        </w:tc>
        <w:tc>
          <w:tcPr>
            <w:tcW w:w="889" w:type="pct"/>
            <w:shd w:val="clear" w:color="auto" w:fill="auto"/>
            <w:vAlign w:val="center"/>
          </w:tcPr>
          <w:p w14:paraId="6976481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4,958,459,293</w:t>
            </w:r>
          </w:p>
        </w:tc>
        <w:tc>
          <w:tcPr>
            <w:tcW w:w="889" w:type="pct"/>
            <w:shd w:val="clear" w:color="auto" w:fill="auto"/>
            <w:vAlign w:val="center"/>
          </w:tcPr>
          <w:p w14:paraId="79B866C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1,272,740,499</w:t>
            </w:r>
          </w:p>
        </w:tc>
        <w:tc>
          <w:tcPr>
            <w:tcW w:w="546" w:type="pct"/>
            <w:shd w:val="clear" w:color="auto" w:fill="auto"/>
            <w:vAlign w:val="center"/>
          </w:tcPr>
          <w:p w14:paraId="324BEAFD"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203274EB" w14:textId="77777777" w:rsidTr="00927EDC">
        <w:tc>
          <w:tcPr>
            <w:tcW w:w="253" w:type="pct"/>
            <w:shd w:val="clear" w:color="auto" w:fill="auto"/>
            <w:vAlign w:val="center"/>
          </w:tcPr>
          <w:p w14:paraId="206B5C2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16</w:t>
            </w:r>
          </w:p>
        </w:tc>
        <w:tc>
          <w:tcPr>
            <w:tcW w:w="2151" w:type="pct"/>
            <w:shd w:val="clear" w:color="auto" w:fill="auto"/>
            <w:vAlign w:val="center"/>
          </w:tcPr>
          <w:p w14:paraId="51BB1C5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Current corporate income tax expense</w:t>
            </w:r>
          </w:p>
        </w:tc>
        <w:tc>
          <w:tcPr>
            <w:tcW w:w="271" w:type="pct"/>
            <w:shd w:val="clear" w:color="auto" w:fill="auto"/>
            <w:vAlign w:val="center"/>
          </w:tcPr>
          <w:p w14:paraId="123BC73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51</w:t>
            </w:r>
          </w:p>
        </w:tc>
        <w:tc>
          <w:tcPr>
            <w:tcW w:w="889" w:type="pct"/>
            <w:shd w:val="clear" w:color="auto" w:fill="auto"/>
            <w:vAlign w:val="center"/>
          </w:tcPr>
          <w:p w14:paraId="1A577CD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1,900,938,225</w:t>
            </w:r>
          </w:p>
        </w:tc>
        <w:tc>
          <w:tcPr>
            <w:tcW w:w="889" w:type="pct"/>
            <w:shd w:val="clear" w:color="auto" w:fill="auto"/>
            <w:vAlign w:val="center"/>
          </w:tcPr>
          <w:p w14:paraId="295D7D2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906,174,546</w:t>
            </w:r>
          </w:p>
        </w:tc>
        <w:tc>
          <w:tcPr>
            <w:tcW w:w="546" w:type="pct"/>
            <w:shd w:val="clear" w:color="auto" w:fill="auto"/>
            <w:vAlign w:val="center"/>
          </w:tcPr>
          <w:p w14:paraId="02981A38"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262A105E" w14:textId="77777777" w:rsidTr="00927EDC">
        <w:tc>
          <w:tcPr>
            <w:tcW w:w="253" w:type="pct"/>
            <w:shd w:val="clear" w:color="auto" w:fill="auto"/>
            <w:vAlign w:val="center"/>
          </w:tcPr>
          <w:p w14:paraId="4ABC130B"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17</w:t>
            </w:r>
          </w:p>
        </w:tc>
        <w:tc>
          <w:tcPr>
            <w:tcW w:w="2151" w:type="pct"/>
            <w:shd w:val="clear" w:color="auto" w:fill="auto"/>
            <w:vAlign w:val="center"/>
          </w:tcPr>
          <w:p w14:paraId="2C337C4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Deferred corporate income tax expense</w:t>
            </w:r>
          </w:p>
        </w:tc>
        <w:tc>
          <w:tcPr>
            <w:tcW w:w="271" w:type="pct"/>
            <w:shd w:val="clear" w:color="auto" w:fill="auto"/>
            <w:vAlign w:val="center"/>
          </w:tcPr>
          <w:p w14:paraId="4E330C6D"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52</w:t>
            </w:r>
          </w:p>
        </w:tc>
        <w:tc>
          <w:tcPr>
            <w:tcW w:w="889" w:type="pct"/>
            <w:shd w:val="clear" w:color="auto" w:fill="auto"/>
            <w:vAlign w:val="center"/>
          </w:tcPr>
          <w:p w14:paraId="177095A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w:t>
            </w:r>
          </w:p>
        </w:tc>
        <w:tc>
          <w:tcPr>
            <w:tcW w:w="889" w:type="pct"/>
            <w:shd w:val="clear" w:color="auto" w:fill="auto"/>
            <w:vAlign w:val="center"/>
          </w:tcPr>
          <w:p w14:paraId="552907C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w:t>
            </w:r>
          </w:p>
        </w:tc>
        <w:tc>
          <w:tcPr>
            <w:tcW w:w="546" w:type="pct"/>
            <w:shd w:val="clear" w:color="auto" w:fill="auto"/>
            <w:vAlign w:val="center"/>
          </w:tcPr>
          <w:p w14:paraId="221BF8F2"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7BEF149B" w14:textId="77777777" w:rsidTr="00927EDC">
        <w:tc>
          <w:tcPr>
            <w:tcW w:w="253" w:type="pct"/>
            <w:shd w:val="clear" w:color="auto" w:fill="auto"/>
            <w:vAlign w:val="center"/>
          </w:tcPr>
          <w:p w14:paraId="36C29F5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18</w:t>
            </w:r>
          </w:p>
        </w:tc>
        <w:tc>
          <w:tcPr>
            <w:tcW w:w="2151" w:type="pct"/>
            <w:shd w:val="clear" w:color="auto" w:fill="auto"/>
            <w:vAlign w:val="center"/>
          </w:tcPr>
          <w:p w14:paraId="6366D6F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Profit after tax (60 = 50 - 51 - 52)</w:t>
            </w:r>
          </w:p>
        </w:tc>
        <w:tc>
          <w:tcPr>
            <w:tcW w:w="271" w:type="pct"/>
            <w:shd w:val="clear" w:color="auto" w:fill="auto"/>
            <w:vAlign w:val="center"/>
          </w:tcPr>
          <w:p w14:paraId="7B51BB3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60</w:t>
            </w:r>
          </w:p>
        </w:tc>
        <w:tc>
          <w:tcPr>
            <w:tcW w:w="889" w:type="pct"/>
            <w:shd w:val="clear" w:color="auto" w:fill="auto"/>
            <w:vAlign w:val="center"/>
          </w:tcPr>
          <w:p w14:paraId="09870B2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3,058,186,234</w:t>
            </w:r>
          </w:p>
        </w:tc>
        <w:tc>
          <w:tcPr>
            <w:tcW w:w="889" w:type="pct"/>
            <w:shd w:val="clear" w:color="auto" w:fill="auto"/>
            <w:vAlign w:val="center"/>
          </w:tcPr>
          <w:p w14:paraId="1CC30A5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366,565,953</w:t>
            </w:r>
          </w:p>
        </w:tc>
        <w:tc>
          <w:tcPr>
            <w:tcW w:w="546" w:type="pct"/>
            <w:shd w:val="clear" w:color="auto" w:fill="auto"/>
            <w:vAlign w:val="center"/>
          </w:tcPr>
          <w:p w14:paraId="01718B06"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415ED0EE" w14:textId="77777777" w:rsidTr="00927EDC">
        <w:tc>
          <w:tcPr>
            <w:tcW w:w="253" w:type="pct"/>
            <w:shd w:val="clear" w:color="auto" w:fill="auto"/>
            <w:vAlign w:val="center"/>
          </w:tcPr>
          <w:p w14:paraId="1DF67DB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20</w:t>
            </w:r>
          </w:p>
        </w:tc>
        <w:tc>
          <w:tcPr>
            <w:tcW w:w="2151" w:type="pct"/>
            <w:shd w:val="clear" w:color="auto" w:fill="auto"/>
            <w:vAlign w:val="center"/>
          </w:tcPr>
          <w:p w14:paraId="1440A63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Profit after tax of the Holding Company’s shareholders</w:t>
            </w:r>
          </w:p>
        </w:tc>
        <w:tc>
          <w:tcPr>
            <w:tcW w:w="271" w:type="pct"/>
            <w:shd w:val="clear" w:color="auto" w:fill="auto"/>
            <w:vAlign w:val="center"/>
          </w:tcPr>
          <w:p w14:paraId="0F35B805"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c>
          <w:tcPr>
            <w:tcW w:w="889" w:type="pct"/>
            <w:shd w:val="clear" w:color="auto" w:fill="auto"/>
            <w:vAlign w:val="center"/>
          </w:tcPr>
          <w:p w14:paraId="1AE14D1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3,058,186,234</w:t>
            </w:r>
          </w:p>
        </w:tc>
        <w:tc>
          <w:tcPr>
            <w:tcW w:w="889" w:type="pct"/>
            <w:shd w:val="clear" w:color="auto" w:fill="auto"/>
            <w:vAlign w:val="center"/>
          </w:tcPr>
          <w:p w14:paraId="50574AD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366,565,953</w:t>
            </w:r>
          </w:p>
        </w:tc>
        <w:tc>
          <w:tcPr>
            <w:tcW w:w="546" w:type="pct"/>
            <w:shd w:val="clear" w:color="auto" w:fill="auto"/>
            <w:vAlign w:val="center"/>
          </w:tcPr>
          <w:p w14:paraId="3FDDF723"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491D647C" w14:textId="77777777" w:rsidTr="00927EDC">
        <w:tc>
          <w:tcPr>
            <w:tcW w:w="253" w:type="pct"/>
            <w:shd w:val="clear" w:color="auto" w:fill="auto"/>
            <w:vAlign w:val="center"/>
          </w:tcPr>
          <w:p w14:paraId="6D8224C8"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lastRenderedPageBreak/>
              <w:t>19</w:t>
            </w:r>
          </w:p>
        </w:tc>
        <w:tc>
          <w:tcPr>
            <w:tcW w:w="2151" w:type="pct"/>
            <w:shd w:val="clear" w:color="auto" w:fill="auto"/>
            <w:vAlign w:val="center"/>
          </w:tcPr>
          <w:p w14:paraId="34CA033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Profit after tax of non-controlling shareholders</w:t>
            </w:r>
          </w:p>
        </w:tc>
        <w:tc>
          <w:tcPr>
            <w:tcW w:w="271" w:type="pct"/>
            <w:shd w:val="clear" w:color="auto" w:fill="auto"/>
            <w:vAlign w:val="center"/>
          </w:tcPr>
          <w:p w14:paraId="44E9566D"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61</w:t>
            </w:r>
          </w:p>
        </w:tc>
        <w:tc>
          <w:tcPr>
            <w:tcW w:w="889" w:type="pct"/>
            <w:shd w:val="clear" w:color="auto" w:fill="auto"/>
            <w:vAlign w:val="center"/>
          </w:tcPr>
          <w:p w14:paraId="46A5757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w:t>
            </w:r>
          </w:p>
        </w:tc>
        <w:tc>
          <w:tcPr>
            <w:tcW w:w="889" w:type="pct"/>
            <w:shd w:val="clear" w:color="auto" w:fill="auto"/>
            <w:vAlign w:val="center"/>
          </w:tcPr>
          <w:p w14:paraId="5497C58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w:t>
            </w:r>
          </w:p>
        </w:tc>
        <w:tc>
          <w:tcPr>
            <w:tcW w:w="546" w:type="pct"/>
            <w:shd w:val="clear" w:color="auto" w:fill="auto"/>
            <w:vAlign w:val="center"/>
          </w:tcPr>
          <w:p w14:paraId="5D816C1C"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4A54B16E" w14:textId="77777777" w:rsidTr="00927EDC">
        <w:tc>
          <w:tcPr>
            <w:tcW w:w="253" w:type="pct"/>
            <w:shd w:val="clear" w:color="auto" w:fill="auto"/>
            <w:vAlign w:val="center"/>
          </w:tcPr>
          <w:p w14:paraId="07A4BB9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21</w:t>
            </w:r>
          </w:p>
        </w:tc>
        <w:tc>
          <w:tcPr>
            <w:tcW w:w="2151" w:type="pct"/>
            <w:shd w:val="clear" w:color="auto" w:fill="auto"/>
            <w:vAlign w:val="center"/>
          </w:tcPr>
          <w:p w14:paraId="55BE7CA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Basic and diluted earnings per share</w:t>
            </w:r>
          </w:p>
        </w:tc>
        <w:tc>
          <w:tcPr>
            <w:tcW w:w="271" w:type="pct"/>
            <w:shd w:val="clear" w:color="auto" w:fill="auto"/>
            <w:vAlign w:val="center"/>
          </w:tcPr>
          <w:p w14:paraId="07C208B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70</w:t>
            </w:r>
          </w:p>
        </w:tc>
        <w:tc>
          <w:tcPr>
            <w:tcW w:w="889" w:type="pct"/>
            <w:shd w:val="clear" w:color="auto" w:fill="auto"/>
            <w:vAlign w:val="center"/>
          </w:tcPr>
          <w:p w14:paraId="39D4FE5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956</w:t>
            </w:r>
          </w:p>
        </w:tc>
        <w:tc>
          <w:tcPr>
            <w:tcW w:w="889" w:type="pct"/>
            <w:shd w:val="clear" w:color="auto" w:fill="auto"/>
            <w:vAlign w:val="center"/>
          </w:tcPr>
          <w:p w14:paraId="3B2F243B"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92</w:t>
            </w:r>
          </w:p>
        </w:tc>
        <w:tc>
          <w:tcPr>
            <w:tcW w:w="546" w:type="pct"/>
            <w:shd w:val="clear" w:color="auto" w:fill="auto"/>
            <w:vAlign w:val="center"/>
          </w:tcPr>
          <w:p w14:paraId="1A8DBB3C"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bl>
    <w:p w14:paraId="2E27B17D"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Article 2: Approve the Report on activities of the Supervisory Board in 2023.</w:t>
      </w:r>
    </w:p>
    <w:p w14:paraId="43D0CAC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Article 3: Approve the profit distribution plan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0"/>
        <w:gridCol w:w="5021"/>
        <w:gridCol w:w="1511"/>
        <w:gridCol w:w="1975"/>
      </w:tblGrid>
      <w:tr w:rsidR="00FA1A99" w:rsidRPr="000E5BA3" w14:paraId="0E5C9C8B" w14:textId="77777777" w:rsidTr="00927EDC">
        <w:tc>
          <w:tcPr>
            <w:tcW w:w="283" w:type="pct"/>
            <w:shd w:val="clear" w:color="auto" w:fill="auto"/>
            <w:vAlign w:val="center"/>
          </w:tcPr>
          <w:p w14:paraId="3C00CB6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No.</w:t>
            </w:r>
          </w:p>
        </w:tc>
        <w:tc>
          <w:tcPr>
            <w:tcW w:w="2784" w:type="pct"/>
            <w:shd w:val="clear" w:color="auto" w:fill="auto"/>
            <w:vAlign w:val="center"/>
          </w:tcPr>
          <w:p w14:paraId="0587F95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Content</w:t>
            </w:r>
          </w:p>
        </w:tc>
        <w:tc>
          <w:tcPr>
            <w:tcW w:w="838" w:type="pct"/>
            <w:shd w:val="clear" w:color="auto" w:fill="auto"/>
            <w:vAlign w:val="center"/>
          </w:tcPr>
          <w:p w14:paraId="4C75976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Amount</w:t>
            </w:r>
          </w:p>
        </w:tc>
        <w:tc>
          <w:tcPr>
            <w:tcW w:w="1095" w:type="pct"/>
            <w:shd w:val="clear" w:color="auto" w:fill="auto"/>
            <w:vAlign w:val="center"/>
          </w:tcPr>
          <w:p w14:paraId="563D7273"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Note</w:t>
            </w:r>
          </w:p>
        </w:tc>
      </w:tr>
      <w:tr w:rsidR="00FA1A99" w:rsidRPr="000E5BA3" w14:paraId="1C50C3FC" w14:textId="77777777" w:rsidTr="00927EDC">
        <w:tc>
          <w:tcPr>
            <w:tcW w:w="283" w:type="pct"/>
            <w:shd w:val="clear" w:color="auto" w:fill="auto"/>
            <w:vAlign w:val="center"/>
          </w:tcPr>
          <w:p w14:paraId="11EE302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w:t>
            </w:r>
          </w:p>
        </w:tc>
        <w:tc>
          <w:tcPr>
            <w:tcW w:w="2784" w:type="pct"/>
            <w:shd w:val="clear" w:color="auto" w:fill="auto"/>
            <w:vAlign w:val="center"/>
          </w:tcPr>
          <w:p w14:paraId="79BA0FB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Profit after tax</w:t>
            </w:r>
          </w:p>
        </w:tc>
        <w:tc>
          <w:tcPr>
            <w:tcW w:w="838" w:type="pct"/>
            <w:shd w:val="clear" w:color="auto" w:fill="auto"/>
            <w:vAlign w:val="center"/>
          </w:tcPr>
          <w:p w14:paraId="71FA17F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3,058,186,234</w:t>
            </w:r>
          </w:p>
        </w:tc>
        <w:tc>
          <w:tcPr>
            <w:tcW w:w="1095" w:type="pct"/>
            <w:shd w:val="clear" w:color="auto" w:fill="auto"/>
            <w:vAlign w:val="center"/>
          </w:tcPr>
          <w:p w14:paraId="2275CD46"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1F82943B" w14:textId="77777777" w:rsidTr="00927EDC">
        <w:tc>
          <w:tcPr>
            <w:tcW w:w="283" w:type="pct"/>
            <w:shd w:val="clear" w:color="auto" w:fill="auto"/>
            <w:vAlign w:val="center"/>
          </w:tcPr>
          <w:p w14:paraId="617B4DF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2</w:t>
            </w:r>
          </w:p>
        </w:tc>
        <w:tc>
          <w:tcPr>
            <w:tcW w:w="2784" w:type="pct"/>
            <w:shd w:val="clear" w:color="auto" w:fill="auto"/>
            <w:vAlign w:val="center"/>
          </w:tcPr>
          <w:p w14:paraId="526A2DFB"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Remaining undistributed profit from previous years</w:t>
            </w:r>
          </w:p>
        </w:tc>
        <w:tc>
          <w:tcPr>
            <w:tcW w:w="838" w:type="pct"/>
            <w:shd w:val="clear" w:color="auto" w:fill="auto"/>
            <w:vAlign w:val="center"/>
          </w:tcPr>
          <w:p w14:paraId="4E72D3B2"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1,124,190,375</w:t>
            </w:r>
          </w:p>
        </w:tc>
        <w:tc>
          <w:tcPr>
            <w:tcW w:w="1095" w:type="pct"/>
            <w:shd w:val="clear" w:color="auto" w:fill="auto"/>
            <w:vAlign w:val="center"/>
          </w:tcPr>
          <w:p w14:paraId="26302184"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0E8D3122" w14:textId="77777777" w:rsidTr="00927EDC">
        <w:tc>
          <w:tcPr>
            <w:tcW w:w="283" w:type="pct"/>
            <w:shd w:val="clear" w:color="auto" w:fill="auto"/>
            <w:vAlign w:val="center"/>
          </w:tcPr>
          <w:p w14:paraId="6F7D55A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w:t>
            </w:r>
          </w:p>
        </w:tc>
        <w:tc>
          <w:tcPr>
            <w:tcW w:w="2784" w:type="pct"/>
            <w:shd w:val="clear" w:color="auto" w:fill="auto"/>
            <w:vAlign w:val="center"/>
          </w:tcPr>
          <w:p w14:paraId="364BC6A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Total profits awaiting distribution in 2023</w:t>
            </w:r>
          </w:p>
        </w:tc>
        <w:tc>
          <w:tcPr>
            <w:tcW w:w="838" w:type="pct"/>
            <w:shd w:val="clear" w:color="auto" w:fill="auto"/>
            <w:vAlign w:val="center"/>
          </w:tcPr>
          <w:p w14:paraId="1411C0F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4,182,376,609</w:t>
            </w:r>
          </w:p>
        </w:tc>
        <w:tc>
          <w:tcPr>
            <w:tcW w:w="1095" w:type="pct"/>
            <w:shd w:val="clear" w:color="auto" w:fill="auto"/>
            <w:vAlign w:val="center"/>
          </w:tcPr>
          <w:p w14:paraId="08250067"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3=1+2</w:t>
            </w:r>
          </w:p>
        </w:tc>
      </w:tr>
      <w:tr w:rsidR="00FA1A99" w:rsidRPr="000E5BA3" w14:paraId="1431173C" w14:textId="77777777" w:rsidTr="00927EDC">
        <w:tc>
          <w:tcPr>
            <w:tcW w:w="283" w:type="pct"/>
            <w:shd w:val="clear" w:color="auto" w:fill="auto"/>
            <w:vAlign w:val="center"/>
          </w:tcPr>
          <w:p w14:paraId="59A2A44A"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w:t>
            </w:r>
          </w:p>
        </w:tc>
        <w:tc>
          <w:tcPr>
            <w:tcW w:w="2784" w:type="pct"/>
            <w:shd w:val="clear" w:color="auto" w:fill="auto"/>
            <w:vAlign w:val="center"/>
          </w:tcPr>
          <w:p w14:paraId="4F859AE6"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Appropriation for funds</w:t>
            </w:r>
          </w:p>
        </w:tc>
        <w:tc>
          <w:tcPr>
            <w:tcW w:w="838" w:type="pct"/>
            <w:shd w:val="clear" w:color="auto" w:fill="auto"/>
            <w:vAlign w:val="center"/>
          </w:tcPr>
          <w:p w14:paraId="5394589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611,637,246</w:t>
            </w:r>
          </w:p>
        </w:tc>
        <w:tc>
          <w:tcPr>
            <w:tcW w:w="1095" w:type="pct"/>
            <w:shd w:val="clear" w:color="auto" w:fill="auto"/>
            <w:vAlign w:val="center"/>
          </w:tcPr>
          <w:p w14:paraId="7D17C6C3"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4FBCE8CD" w14:textId="77777777" w:rsidTr="00927EDC">
        <w:tc>
          <w:tcPr>
            <w:tcW w:w="283" w:type="pct"/>
            <w:shd w:val="clear" w:color="auto" w:fill="auto"/>
            <w:vAlign w:val="center"/>
          </w:tcPr>
          <w:p w14:paraId="3A551DF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a</w:t>
            </w:r>
          </w:p>
        </w:tc>
        <w:tc>
          <w:tcPr>
            <w:tcW w:w="2784" w:type="pct"/>
            <w:shd w:val="clear" w:color="auto" w:fill="auto"/>
            <w:vAlign w:val="center"/>
          </w:tcPr>
          <w:p w14:paraId="6E6B0C94" w14:textId="77777777" w:rsidR="00FA1A99" w:rsidRPr="000E5BA3" w:rsidRDefault="00927EDC" w:rsidP="00927ED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5BA3">
              <w:rPr>
                <w:rFonts w:ascii="Arial" w:hAnsi="Arial" w:cs="Arial"/>
                <w:color w:val="010000"/>
                <w:sz w:val="20"/>
              </w:rPr>
              <w:t>Investment and development fund (10% distributed profit after tax)</w:t>
            </w:r>
          </w:p>
        </w:tc>
        <w:tc>
          <w:tcPr>
            <w:tcW w:w="838" w:type="pct"/>
            <w:shd w:val="clear" w:color="auto" w:fill="auto"/>
            <w:vAlign w:val="center"/>
          </w:tcPr>
          <w:p w14:paraId="1BCE7C09"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305,818,623</w:t>
            </w:r>
          </w:p>
        </w:tc>
        <w:tc>
          <w:tcPr>
            <w:tcW w:w="1095" w:type="pct"/>
            <w:shd w:val="clear" w:color="auto" w:fill="auto"/>
            <w:vAlign w:val="center"/>
          </w:tcPr>
          <w:p w14:paraId="5B7918E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4a=1*10%</w:t>
            </w:r>
          </w:p>
        </w:tc>
      </w:tr>
      <w:tr w:rsidR="00FA1A99" w:rsidRPr="000E5BA3" w14:paraId="04262336" w14:textId="77777777" w:rsidTr="00927EDC">
        <w:tc>
          <w:tcPr>
            <w:tcW w:w="283" w:type="pct"/>
            <w:shd w:val="clear" w:color="auto" w:fill="auto"/>
            <w:vAlign w:val="center"/>
          </w:tcPr>
          <w:p w14:paraId="1D3BD19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b</w:t>
            </w:r>
          </w:p>
        </w:tc>
        <w:tc>
          <w:tcPr>
            <w:tcW w:w="2784" w:type="pct"/>
            <w:shd w:val="clear" w:color="auto" w:fill="auto"/>
            <w:vAlign w:val="center"/>
          </w:tcPr>
          <w:p w14:paraId="1AE58FBD" w14:textId="77777777" w:rsidR="00FA1A99" w:rsidRPr="000E5BA3" w:rsidRDefault="00927EDC" w:rsidP="00927ED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5BA3">
              <w:rPr>
                <w:rFonts w:ascii="Arial" w:hAnsi="Arial" w:cs="Arial"/>
                <w:color w:val="010000"/>
                <w:sz w:val="20"/>
              </w:rPr>
              <w:t>Bonus and welfare fund (10% distributed profit after tax)</w:t>
            </w:r>
          </w:p>
        </w:tc>
        <w:tc>
          <w:tcPr>
            <w:tcW w:w="838" w:type="pct"/>
            <w:shd w:val="clear" w:color="auto" w:fill="auto"/>
            <w:vAlign w:val="center"/>
          </w:tcPr>
          <w:p w14:paraId="73C80A5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305,818,623</w:t>
            </w:r>
          </w:p>
        </w:tc>
        <w:tc>
          <w:tcPr>
            <w:tcW w:w="1095" w:type="pct"/>
            <w:shd w:val="clear" w:color="auto" w:fill="auto"/>
            <w:vAlign w:val="center"/>
          </w:tcPr>
          <w:p w14:paraId="5C42A7A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4b=1*10%</w:t>
            </w:r>
          </w:p>
        </w:tc>
      </w:tr>
      <w:tr w:rsidR="00FA1A99" w:rsidRPr="000E5BA3" w14:paraId="2BCEC698" w14:textId="77777777" w:rsidTr="00927EDC">
        <w:tc>
          <w:tcPr>
            <w:tcW w:w="283" w:type="pct"/>
            <w:shd w:val="clear" w:color="auto" w:fill="auto"/>
            <w:vAlign w:val="center"/>
          </w:tcPr>
          <w:p w14:paraId="46217FE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w:t>
            </w:r>
          </w:p>
        </w:tc>
        <w:tc>
          <w:tcPr>
            <w:tcW w:w="2784" w:type="pct"/>
            <w:shd w:val="clear" w:color="auto" w:fill="auto"/>
            <w:vAlign w:val="center"/>
          </w:tcPr>
          <w:p w14:paraId="0E35482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Remuneration for the Supervisory Board in 2023</w:t>
            </w:r>
          </w:p>
        </w:tc>
        <w:tc>
          <w:tcPr>
            <w:tcW w:w="838" w:type="pct"/>
            <w:shd w:val="clear" w:color="auto" w:fill="auto"/>
            <w:vAlign w:val="center"/>
          </w:tcPr>
          <w:p w14:paraId="2D1D6AE4"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45,000,000</w:t>
            </w:r>
          </w:p>
        </w:tc>
        <w:tc>
          <w:tcPr>
            <w:tcW w:w="1095" w:type="pct"/>
            <w:shd w:val="clear" w:color="auto" w:fill="auto"/>
            <w:vAlign w:val="center"/>
          </w:tcPr>
          <w:p w14:paraId="5C9A7030"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42DAF09C" w14:textId="77777777" w:rsidTr="00927EDC">
        <w:tc>
          <w:tcPr>
            <w:tcW w:w="283" w:type="pct"/>
            <w:shd w:val="clear" w:color="auto" w:fill="auto"/>
            <w:vAlign w:val="center"/>
          </w:tcPr>
          <w:p w14:paraId="36A570F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6</w:t>
            </w:r>
          </w:p>
        </w:tc>
        <w:tc>
          <w:tcPr>
            <w:tcW w:w="2784" w:type="pct"/>
            <w:shd w:val="clear" w:color="auto" w:fill="auto"/>
            <w:vAlign w:val="center"/>
          </w:tcPr>
          <w:p w14:paraId="03EA781D"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Remuneration for the Board of Directors in 2023</w:t>
            </w:r>
          </w:p>
        </w:tc>
        <w:tc>
          <w:tcPr>
            <w:tcW w:w="838" w:type="pct"/>
            <w:shd w:val="clear" w:color="auto" w:fill="auto"/>
            <w:vAlign w:val="center"/>
          </w:tcPr>
          <w:p w14:paraId="550EAA9B"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500,000,000</w:t>
            </w:r>
          </w:p>
        </w:tc>
        <w:tc>
          <w:tcPr>
            <w:tcW w:w="1095" w:type="pct"/>
            <w:shd w:val="clear" w:color="auto" w:fill="auto"/>
            <w:vAlign w:val="center"/>
          </w:tcPr>
          <w:p w14:paraId="2EB3CD62"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22A3FFF6" w14:textId="77777777" w:rsidTr="00927EDC">
        <w:tc>
          <w:tcPr>
            <w:tcW w:w="283" w:type="pct"/>
            <w:shd w:val="clear" w:color="auto" w:fill="auto"/>
            <w:vAlign w:val="center"/>
          </w:tcPr>
          <w:p w14:paraId="644D598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7</w:t>
            </w:r>
          </w:p>
        </w:tc>
        <w:tc>
          <w:tcPr>
            <w:tcW w:w="2784" w:type="pct"/>
            <w:shd w:val="clear" w:color="auto" w:fill="auto"/>
            <w:vAlign w:val="center"/>
          </w:tcPr>
          <w:p w14:paraId="066F729F"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Remaining profit after appropriation for funds and paying remuneration</w:t>
            </w:r>
          </w:p>
        </w:tc>
        <w:tc>
          <w:tcPr>
            <w:tcW w:w="838" w:type="pct"/>
            <w:shd w:val="clear" w:color="auto" w:fill="auto"/>
            <w:vAlign w:val="center"/>
          </w:tcPr>
          <w:p w14:paraId="7C8CFF8C"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3,025,739,363</w:t>
            </w:r>
          </w:p>
        </w:tc>
        <w:tc>
          <w:tcPr>
            <w:tcW w:w="1095" w:type="pct"/>
            <w:shd w:val="clear" w:color="auto" w:fill="auto"/>
            <w:vAlign w:val="center"/>
          </w:tcPr>
          <w:p w14:paraId="48348A2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7=3-4-5-6</w:t>
            </w:r>
          </w:p>
        </w:tc>
      </w:tr>
      <w:tr w:rsidR="00FA1A99" w:rsidRPr="000E5BA3" w14:paraId="3C8A11A1" w14:textId="77777777" w:rsidTr="00927EDC">
        <w:tc>
          <w:tcPr>
            <w:tcW w:w="283" w:type="pct"/>
            <w:shd w:val="clear" w:color="auto" w:fill="auto"/>
            <w:vAlign w:val="center"/>
          </w:tcPr>
          <w:p w14:paraId="089F506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8</w:t>
            </w:r>
          </w:p>
        </w:tc>
        <w:tc>
          <w:tcPr>
            <w:tcW w:w="2784" w:type="pct"/>
            <w:shd w:val="clear" w:color="auto" w:fill="auto"/>
            <w:vAlign w:val="center"/>
          </w:tcPr>
          <w:p w14:paraId="62DBE5D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Dividend payment for shareholders</w:t>
            </w:r>
          </w:p>
        </w:tc>
        <w:tc>
          <w:tcPr>
            <w:tcW w:w="838" w:type="pct"/>
            <w:shd w:val="clear" w:color="auto" w:fill="auto"/>
            <w:vAlign w:val="center"/>
          </w:tcPr>
          <w:p w14:paraId="290E51D0"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w:t>
            </w:r>
          </w:p>
        </w:tc>
        <w:tc>
          <w:tcPr>
            <w:tcW w:w="1095" w:type="pct"/>
            <w:shd w:val="clear" w:color="auto" w:fill="auto"/>
            <w:vAlign w:val="center"/>
          </w:tcPr>
          <w:p w14:paraId="25655C13" w14:textId="77777777" w:rsidR="00FA1A99" w:rsidRPr="000E5BA3" w:rsidRDefault="00FA1A99" w:rsidP="00927EDC">
            <w:pPr>
              <w:tabs>
                <w:tab w:val="left" w:pos="432"/>
              </w:tabs>
              <w:spacing w:after="120" w:line="360" w:lineRule="auto"/>
              <w:rPr>
                <w:rFonts w:ascii="Arial" w:eastAsia="Arial" w:hAnsi="Arial" w:cs="Arial"/>
                <w:color w:val="010000"/>
                <w:sz w:val="20"/>
                <w:szCs w:val="20"/>
              </w:rPr>
            </w:pPr>
          </w:p>
        </w:tc>
      </w:tr>
      <w:tr w:rsidR="00FA1A99" w:rsidRPr="000E5BA3" w14:paraId="7D0A3646" w14:textId="77777777" w:rsidTr="00927EDC">
        <w:tc>
          <w:tcPr>
            <w:tcW w:w="283" w:type="pct"/>
            <w:shd w:val="clear" w:color="auto" w:fill="auto"/>
            <w:vAlign w:val="center"/>
          </w:tcPr>
          <w:p w14:paraId="17D32755"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w:t>
            </w:r>
          </w:p>
        </w:tc>
        <w:tc>
          <w:tcPr>
            <w:tcW w:w="2784" w:type="pct"/>
            <w:shd w:val="clear" w:color="auto" w:fill="auto"/>
            <w:vAlign w:val="center"/>
          </w:tcPr>
          <w:p w14:paraId="1A989331"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Remaining undistributed profit</w:t>
            </w:r>
          </w:p>
        </w:tc>
        <w:tc>
          <w:tcPr>
            <w:tcW w:w="838" w:type="pct"/>
            <w:shd w:val="clear" w:color="auto" w:fill="auto"/>
            <w:vAlign w:val="center"/>
          </w:tcPr>
          <w:p w14:paraId="6A5371D3"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3,025,739,363</w:t>
            </w:r>
          </w:p>
        </w:tc>
        <w:tc>
          <w:tcPr>
            <w:tcW w:w="1095" w:type="pct"/>
            <w:shd w:val="clear" w:color="auto" w:fill="auto"/>
            <w:vAlign w:val="center"/>
          </w:tcPr>
          <w:p w14:paraId="1E42A03E" w14:textId="77777777" w:rsidR="00FA1A99" w:rsidRPr="000E5BA3" w:rsidRDefault="00927EDC" w:rsidP="00927ED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5BA3">
              <w:rPr>
                <w:rFonts w:ascii="Arial" w:hAnsi="Arial" w:cs="Arial"/>
                <w:color w:val="010000"/>
                <w:sz w:val="20"/>
              </w:rPr>
              <w:t>9=7-8</w:t>
            </w:r>
          </w:p>
        </w:tc>
      </w:tr>
    </w:tbl>
    <w:p w14:paraId="0BD10DC6"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Article 4: Approve the Proposal on approving the list of independent audit companies and authorize the Board of Directors to select an audit company for the Financial Statements 2024 according to criteria.</w:t>
      </w:r>
    </w:p>
    <w:p w14:paraId="6E0A1F99"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Article 5: Approve the Proposal on remuneration for the Board of Directors, Supervisory Board and the Secretariat of the Company in 2024</w:t>
      </w:r>
    </w:p>
    <w:p w14:paraId="156B130A"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Article 6: Approve the Proposal on the issuance to increase capital from VND 32 billion to VND 50 billion from the source of the owners’ equity in 2024.</w:t>
      </w:r>
    </w:p>
    <w:p w14:paraId="47C6342F" w14:textId="77777777" w:rsidR="00FA1A99" w:rsidRPr="000E5BA3" w:rsidRDefault="00927EDC" w:rsidP="0074413B">
      <w:pPr>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 xml:space="preserve">Share name: Shares of </w:t>
      </w:r>
      <w:proofErr w:type="spellStart"/>
      <w:r w:rsidRPr="000E5BA3">
        <w:rPr>
          <w:rFonts w:ascii="Arial" w:hAnsi="Arial" w:cs="Arial"/>
          <w:color w:val="010000"/>
          <w:sz w:val="20"/>
        </w:rPr>
        <w:t>Phuc</w:t>
      </w:r>
      <w:proofErr w:type="spellEnd"/>
      <w:r w:rsidRPr="000E5BA3">
        <w:rPr>
          <w:rFonts w:ascii="Arial" w:hAnsi="Arial" w:cs="Arial"/>
          <w:color w:val="010000"/>
          <w:sz w:val="20"/>
        </w:rPr>
        <w:t xml:space="preserve"> </w:t>
      </w:r>
      <w:proofErr w:type="spellStart"/>
      <w:r w:rsidRPr="000E5BA3">
        <w:rPr>
          <w:rFonts w:ascii="Arial" w:hAnsi="Arial" w:cs="Arial"/>
          <w:color w:val="010000"/>
          <w:sz w:val="20"/>
        </w:rPr>
        <w:t>Thinh</w:t>
      </w:r>
      <w:proofErr w:type="spellEnd"/>
      <w:r w:rsidRPr="000E5BA3">
        <w:rPr>
          <w:rFonts w:ascii="Arial" w:hAnsi="Arial" w:cs="Arial"/>
          <w:color w:val="010000"/>
          <w:sz w:val="20"/>
        </w:rPr>
        <w:t xml:space="preserve"> Design Construction Trading Corporation </w:t>
      </w:r>
    </w:p>
    <w:p w14:paraId="19CCC8D7" w14:textId="77777777" w:rsidR="00FA1A99" w:rsidRPr="000E5BA3" w:rsidRDefault="00927EDC" w:rsidP="0074413B">
      <w:pPr>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Share type: common share</w:t>
      </w:r>
    </w:p>
    <w:p w14:paraId="6041AACF" w14:textId="77777777" w:rsidR="00FA1A99" w:rsidRPr="000E5BA3" w:rsidRDefault="00927EDC" w:rsidP="0074413B">
      <w:pPr>
        <w:keepNext/>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Securities code: PTD</w:t>
      </w:r>
    </w:p>
    <w:p w14:paraId="5242A4B5" w14:textId="77777777" w:rsidR="00FA1A99" w:rsidRPr="000E5BA3" w:rsidRDefault="00927EDC" w:rsidP="0074413B">
      <w:pPr>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Par value: VND 10,000/share</w:t>
      </w:r>
    </w:p>
    <w:p w14:paraId="61B5A7F7" w14:textId="77777777" w:rsidR="00FA1A99" w:rsidRPr="000E5BA3" w:rsidRDefault="00927EDC" w:rsidP="0074413B">
      <w:pPr>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Current charter capital: VND 32,000,000,000</w:t>
      </w:r>
    </w:p>
    <w:p w14:paraId="10F9A45F" w14:textId="77777777" w:rsidR="00FA1A99" w:rsidRPr="000E5BA3" w:rsidRDefault="00927EDC" w:rsidP="0074413B">
      <w:pPr>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lastRenderedPageBreak/>
        <w:t>Number of issued shares: 3,200,000 shares</w:t>
      </w:r>
    </w:p>
    <w:p w14:paraId="54238ABB"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In which:</w:t>
      </w:r>
    </w:p>
    <w:p w14:paraId="728E06F1" w14:textId="77777777" w:rsidR="00FA1A99" w:rsidRPr="000E5BA3" w:rsidRDefault="00927EDC" w:rsidP="0074413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BA3">
        <w:rPr>
          <w:rFonts w:ascii="Arial" w:hAnsi="Arial" w:cs="Arial"/>
          <w:color w:val="010000"/>
          <w:sz w:val="20"/>
        </w:rPr>
        <w:t>Total number of outstanding shares: 3,200,000 shares</w:t>
      </w:r>
    </w:p>
    <w:p w14:paraId="4DAD31AD" w14:textId="77777777" w:rsidR="00FA1A99" w:rsidRPr="000E5BA3" w:rsidRDefault="00927EDC" w:rsidP="0074413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BA3">
        <w:rPr>
          <w:rFonts w:ascii="Arial" w:hAnsi="Arial" w:cs="Arial"/>
          <w:color w:val="010000"/>
          <w:sz w:val="20"/>
        </w:rPr>
        <w:t>Total number of treasury shares: 0 shares</w:t>
      </w:r>
    </w:p>
    <w:p w14:paraId="0857A9DF" w14:textId="77777777" w:rsidR="00FA1A99" w:rsidRPr="000E5BA3" w:rsidRDefault="00927EDC" w:rsidP="0074413B">
      <w:pPr>
        <w:keepNext/>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Number of shares expected to be issued: 1,800,000 shares</w:t>
      </w:r>
    </w:p>
    <w:p w14:paraId="261C7255" w14:textId="77777777" w:rsidR="00FA1A99" w:rsidRPr="000E5BA3" w:rsidRDefault="00927EDC" w:rsidP="0074413B">
      <w:pPr>
        <w:keepNext/>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Expected issuance value at par value: VND 18,000,000,000</w:t>
      </w:r>
    </w:p>
    <w:p w14:paraId="2C5AE1B3" w14:textId="77777777" w:rsidR="00FA1A99" w:rsidRPr="000E5BA3" w:rsidRDefault="00927EDC" w:rsidP="0074413B">
      <w:pPr>
        <w:numPr>
          <w:ilvl w:val="0"/>
          <w:numId w:val="5"/>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E5BA3">
        <w:rPr>
          <w:rFonts w:ascii="Arial" w:hAnsi="Arial" w:cs="Arial"/>
          <w:color w:val="010000"/>
          <w:sz w:val="20"/>
        </w:rPr>
        <w:t>Issuance purpose: Share issuance to increase share capital from the source of owners’ equity</w:t>
      </w:r>
    </w:p>
    <w:p w14:paraId="35915A0F" w14:textId="77777777" w:rsidR="00FA1A99" w:rsidRPr="000E5BA3" w:rsidRDefault="00927EDC" w:rsidP="0074413B">
      <w:pPr>
        <w:numPr>
          <w:ilvl w:val="0"/>
          <w:numId w:val="5"/>
        </w:numPr>
        <w:pBdr>
          <w:top w:val="nil"/>
          <w:left w:val="nil"/>
          <w:bottom w:val="nil"/>
          <w:right w:val="nil"/>
          <w:between w:val="nil"/>
        </w:pBdr>
        <w:tabs>
          <w:tab w:val="left" w:pos="432"/>
          <w:tab w:val="left" w:pos="1594"/>
        </w:tabs>
        <w:spacing w:after="120" w:line="360" w:lineRule="auto"/>
        <w:jc w:val="both"/>
        <w:rPr>
          <w:rFonts w:ascii="Arial" w:eastAsia="Arial" w:hAnsi="Arial" w:cs="Arial"/>
          <w:color w:val="010000"/>
          <w:sz w:val="20"/>
          <w:szCs w:val="20"/>
        </w:rPr>
      </w:pPr>
      <w:r w:rsidRPr="000E5BA3">
        <w:rPr>
          <w:rFonts w:ascii="Arial" w:hAnsi="Arial" w:cs="Arial"/>
          <w:color w:val="010000"/>
          <w:sz w:val="20"/>
        </w:rPr>
        <w:t>Subjects of the issuance: Existing shareholders at the record date for the list of shareholders to exercise the rights to receive shares. The record date was authorized by the General Meeting of Shareholders to the Board of Directors for decision.</w:t>
      </w:r>
    </w:p>
    <w:p w14:paraId="2438B69C" w14:textId="77777777" w:rsidR="00FA1A99" w:rsidRPr="000E5BA3" w:rsidRDefault="00927EDC" w:rsidP="0074413B">
      <w:pPr>
        <w:numPr>
          <w:ilvl w:val="0"/>
          <w:numId w:val="5"/>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0E5BA3">
        <w:rPr>
          <w:rFonts w:ascii="Arial" w:hAnsi="Arial" w:cs="Arial"/>
          <w:color w:val="010000"/>
          <w:sz w:val="20"/>
        </w:rPr>
        <w:t>Issuance rate (The expected number of shares to be issued/Total outstanding shares): 56.25%</w:t>
      </w:r>
    </w:p>
    <w:p w14:paraId="2EC24B40" w14:textId="77777777" w:rsidR="00FA1A99" w:rsidRPr="000E5BA3" w:rsidRDefault="00927EDC" w:rsidP="0074413B">
      <w:pPr>
        <w:numPr>
          <w:ilvl w:val="0"/>
          <w:numId w:val="5"/>
        </w:numPr>
        <w:pBdr>
          <w:top w:val="nil"/>
          <w:left w:val="nil"/>
          <w:bottom w:val="nil"/>
          <w:right w:val="nil"/>
          <w:between w:val="nil"/>
        </w:pBdr>
        <w:tabs>
          <w:tab w:val="left" w:pos="432"/>
          <w:tab w:val="left" w:pos="1359"/>
        </w:tabs>
        <w:spacing w:after="120" w:line="360" w:lineRule="auto"/>
        <w:jc w:val="both"/>
        <w:rPr>
          <w:rFonts w:ascii="Arial" w:eastAsia="Arial" w:hAnsi="Arial" w:cs="Arial"/>
          <w:color w:val="010000"/>
          <w:sz w:val="20"/>
          <w:szCs w:val="20"/>
        </w:rPr>
      </w:pPr>
      <w:r w:rsidRPr="000E5BA3">
        <w:rPr>
          <w:rFonts w:ascii="Arial" w:hAnsi="Arial" w:cs="Arial"/>
          <w:color w:val="010000"/>
          <w:sz w:val="20"/>
        </w:rPr>
        <w:t>Rights exercise rate: 16:9 Each shareholder owning 1 share will have 1 right to receive additional shares. For every 16 rights to receive additional shares, the shareholder will receive 9 new shares.</w:t>
      </w:r>
    </w:p>
    <w:p w14:paraId="6ECDA226" w14:textId="20333F3C" w:rsidR="00FA1A99" w:rsidRPr="000E5BA3" w:rsidRDefault="00927EDC" w:rsidP="0074413B">
      <w:pPr>
        <w:numPr>
          <w:ilvl w:val="0"/>
          <w:numId w:val="5"/>
        </w:num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0E5BA3">
        <w:rPr>
          <w:rFonts w:ascii="Arial" w:hAnsi="Arial" w:cs="Arial"/>
          <w:color w:val="010000"/>
          <w:sz w:val="20"/>
        </w:rPr>
        <w:t>Plan on handling fractional shares: The number of additional shares issued to shareholders will be rounded to the unit according to the principle of rounding down, the fractional shares (if any) will be canceled and not issued.</w:t>
      </w:r>
    </w:p>
    <w:p w14:paraId="61D28C15"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For example: Shareholder A owns 369 shares at the record date for the list of shareholders. With the exercise rate of 16:9, shareholder A will receive 369 x 9/16 = 207.56 shares. According to the principle of rounding, the number of shares that shareholder A receive is rounded down to 207 shares, 0.56 fractional shares, will be canceled and not issued.</w:t>
      </w:r>
    </w:p>
    <w:p w14:paraId="6554DA44" w14:textId="77777777" w:rsidR="00FA1A99" w:rsidRPr="000E5BA3" w:rsidRDefault="00927EDC" w:rsidP="0074413B">
      <w:pPr>
        <w:numPr>
          <w:ilvl w:val="0"/>
          <w:numId w:val="5"/>
        </w:numPr>
        <w:pBdr>
          <w:top w:val="nil"/>
          <w:left w:val="nil"/>
          <w:bottom w:val="nil"/>
          <w:right w:val="nil"/>
          <w:between w:val="nil"/>
        </w:pBdr>
        <w:tabs>
          <w:tab w:val="left" w:pos="432"/>
          <w:tab w:val="left" w:pos="1366"/>
        </w:tabs>
        <w:spacing w:after="120" w:line="360" w:lineRule="auto"/>
        <w:jc w:val="both"/>
        <w:rPr>
          <w:rFonts w:ascii="Arial" w:eastAsia="Arial" w:hAnsi="Arial" w:cs="Arial"/>
          <w:color w:val="010000"/>
          <w:sz w:val="20"/>
          <w:szCs w:val="20"/>
        </w:rPr>
      </w:pPr>
      <w:r w:rsidRPr="000E5BA3">
        <w:rPr>
          <w:rFonts w:ascii="Arial" w:hAnsi="Arial" w:cs="Arial"/>
          <w:color w:val="010000"/>
          <w:sz w:val="20"/>
        </w:rPr>
        <w:t>Source of capital for implementation: Share premium and investment and development fund are determined as of December 31, 2023 according to the Audited Separate Financial Statements 2023 in the following order:</w:t>
      </w:r>
    </w:p>
    <w:p w14:paraId="03465E57" w14:textId="77777777" w:rsidR="00FA1A99" w:rsidRPr="000E5BA3" w:rsidRDefault="00927EDC" w:rsidP="0074413B">
      <w:pPr>
        <w:numPr>
          <w:ilvl w:val="0"/>
          <w:numId w:val="6"/>
        </w:numPr>
        <w:pBdr>
          <w:top w:val="nil"/>
          <w:left w:val="nil"/>
          <w:bottom w:val="nil"/>
          <w:right w:val="nil"/>
          <w:between w:val="nil"/>
        </w:pBdr>
        <w:tabs>
          <w:tab w:val="left" w:pos="432"/>
          <w:tab w:val="left" w:pos="1636"/>
        </w:tabs>
        <w:spacing w:after="120" w:line="360" w:lineRule="auto"/>
        <w:jc w:val="both"/>
        <w:rPr>
          <w:rFonts w:ascii="Arial" w:eastAsia="Arial" w:hAnsi="Arial" w:cs="Arial"/>
          <w:color w:val="010000"/>
          <w:sz w:val="20"/>
          <w:szCs w:val="20"/>
        </w:rPr>
      </w:pPr>
      <w:r w:rsidRPr="000E5BA3">
        <w:rPr>
          <w:rFonts w:ascii="Arial" w:hAnsi="Arial" w:cs="Arial"/>
          <w:color w:val="010000"/>
          <w:sz w:val="20"/>
        </w:rPr>
        <w:t>Share premium value: VND 11,512,000,000</w:t>
      </w:r>
    </w:p>
    <w:p w14:paraId="3D9DD7D8" w14:textId="77777777" w:rsidR="00FA1A99" w:rsidRPr="000E5BA3" w:rsidRDefault="00927EDC" w:rsidP="0074413B">
      <w:pPr>
        <w:numPr>
          <w:ilvl w:val="0"/>
          <w:numId w:val="6"/>
        </w:numPr>
        <w:pBdr>
          <w:top w:val="nil"/>
          <w:left w:val="nil"/>
          <w:bottom w:val="nil"/>
          <w:right w:val="nil"/>
          <w:between w:val="nil"/>
        </w:pBdr>
        <w:tabs>
          <w:tab w:val="left" w:pos="432"/>
          <w:tab w:val="left" w:pos="1636"/>
        </w:tabs>
        <w:spacing w:after="120" w:line="360" w:lineRule="auto"/>
        <w:jc w:val="both"/>
        <w:rPr>
          <w:rFonts w:ascii="Arial" w:eastAsia="Arial" w:hAnsi="Arial" w:cs="Arial"/>
          <w:color w:val="010000"/>
          <w:sz w:val="20"/>
          <w:szCs w:val="20"/>
        </w:rPr>
      </w:pPr>
      <w:r w:rsidRPr="000E5BA3">
        <w:rPr>
          <w:rFonts w:ascii="Arial" w:hAnsi="Arial" w:cs="Arial"/>
          <w:color w:val="010000"/>
          <w:sz w:val="20"/>
        </w:rPr>
        <w:t>Investment and development fund: VND 6,488,000,000</w:t>
      </w:r>
    </w:p>
    <w:p w14:paraId="6B6E41B3" w14:textId="77777777" w:rsidR="00FA1A99" w:rsidRPr="000E5BA3" w:rsidRDefault="00927EDC" w:rsidP="0074413B">
      <w:pPr>
        <w:numPr>
          <w:ilvl w:val="0"/>
          <w:numId w:val="5"/>
        </w:numPr>
        <w:pBdr>
          <w:top w:val="nil"/>
          <w:left w:val="nil"/>
          <w:bottom w:val="nil"/>
          <w:right w:val="nil"/>
          <w:between w:val="nil"/>
        </w:pBdr>
        <w:tabs>
          <w:tab w:val="left" w:pos="432"/>
          <w:tab w:val="left" w:pos="1359"/>
        </w:tabs>
        <w:spacing w:after="120" w:line="360" w:lineRule="auto"/>
        <w:jc w:val="both"/>
        <w:rPr>
          <w:rFonts w:ascii="Arial" w:eastAsia="Arial" w:hAnsi="Arial" w:cs="Arial"/>
          <w:color w:val="010000"/>
          <w:sz w:val="20"/>
          <w:szCs w:val="20"/>
        </w:rPr>
      </w:pPr>
      <w:r w:rsidRPr="000E5BA3">
        <w:rPr>
          <w:rFonts w:ascii="Arial" w:hAnsi="Arial" w:cs="Arial"/>
          <w:color w:val="010000"/>
          <w:sz w:val="20"/>
        </w:rPr>
        <w:t>Issuance method: Shares issued to existing shareholders will be distributed according to the method of exercising rights.</w:t>
      </w:r>
    </w:p>
    <w:p w14:paraId="7FDB64C3" w14:textId="77777777" w:rsidR="00FA1A99" w:rsidRPr="000E5BA3" w:rsidRDefault="00927EDC" w:rsidP="0074413B">
      <w:pPr>
        <w:numPr>
          <w:ilvl w:val="0"/>
          <w:numId w:val="5"/>
        </w:num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0E5BA3">
        <w:rPr>
          <w:rFonts w:ascii="Arial" w:hAnsi="Arial" w:cs="Arial"/>
          <w:color w:val="010000"/>
          <w:sz w:val="20"/>
        </w:rPr>
        <w:t>Implementation time: After the General Meeting of Shareholders approves and after the State Securities Commission announces the receipt of full issuance report documents, it is expected to be in Q2/2024 and Q3/2024. The General Meeting of Shareholders authorizes the Board of Directors to choose an appropriate issuance time to ensure the rights of shareholders and according to the provisions of law.</w:t>
      </w:r>
    </w:p>
    <w:p w14:paraId="1EB58D0B" w14:textId="77777777" w:rsidR="00FA1A99" w:rsidRPr="000E5BA3" w:rsidRDefault="00927EDC" w:rsidP="0074413B">
      <w:pPr>
        <w:numPr>
          <w:ilvl w:val="0"/>
          <w:numId w:val="5"/>
        </w:num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0E5BA3">
        <w:rPr>
          <w:rFonts w:ascii="Arial" w:hAnsi="Arial" w:cs="Arial"/>
          <w:color w:val="010000"/>
          <w:sz w:val="20"/>
        </w:rPr>
        <w:t xml:space="preserve">Registration for additional securities and additional listing: After completing the issuance, the General Meeting of Shareholders approves and authorizes the Board of Directors to carry out </w:t>
      </w:r>
      <w:r w:rsidRPr="000E5BA3">
        <w:rPr>
          <w:rFonts w:ascii="Arial" w:hAnsi="Arial" w:cs="Arial"/>
          <w:color w:val="010000"/>
          <w:sz w:val="20"/>
        </w:rPr>
        <w:lastRenderedPageBreak/>
        <w:t>procedures for additional securities registration at the Vietnam Securities Depository and Clearing Corporation and additional listing registration at the Hanoi Stock Exchange.</w:t>
      </w:r>
    </w:p>
    <w:p w14:paraId="35F0B0BE" w14:textId="77777777" w:rsidR="00FA1A99" w:rsidRPr="000E5BA3" w:rsidRDefault="00927EDC" w:rsidP="0074413B">
      <w:pPr>
        <w:numPr>
          <w:ilvl w:val="0"/>
          <w:numId w:val="5"/>
        </w:numPr>
        <w:pBdr>
          <w:top w:val="nil"/>
          <w:left w:val="nil"/>
          <w:bottom w:val="nil"/>
          <w:right w:val="nil"/>
          <w:between w:val="nil"/>
        </w:pBdr>
        <w:tabs>
          <w:tab w:val="left" w:pos="432"/>
          <w:tab w:val="left" w:pos="1362"/>
        </w:tabs>
        <w:spacing w:after="120" w:line="360" w:lineRule="auto"/>
        <w:jc w:val="both"/>
        <w:rPr>
          <w:rFonts w:ascii="Arial" w:eastAsia="Arial" w:hAnsi="Arial" w:cs="Arial"/>
          <w:color w:val="010000"/>
          <w:sz w:val="20"/>
          <w:szCs w:val="20"/>
        </w:rPr>
      </w:pPr>
      <w:r w:rsidRPr="000E5BA3">
        <w:rPr>
          <w:rFonts w:ascii="Arial" w:hAnsi="Arial" w:cs="Arial"/>
          <w:color w:val="010000"/>
          <w:sz w:val="20"/>
        </w:rPr>
        <w:t>Approve the change of charter capital: Approve changing the Company’s Charter in Clause 1, Article 6 of the Company’s Charter and adjusting the Business Registration Certificate at the Department of Planning and Investment of Ho Chi Minh City after notification by the State Securities Commission about receiving the issuance results report.</w:t>
      </w:r>
    </w:p>
    <w:p w14:paraId="6DB94961" w14:textId="77777777" w:rsidR="00FA1A99" w:rsidRPr="000E5BA3" w:rsidRDefault="00927EDC" w:rsidP="0074413B">
      <w:pPr>
        <w:keepNext/>
        <w:numPr>
          <w:ilvl w:val="0"/>
          <w:numId w:val="5"/>
        </w:numPr>
        <w:pBdr>
          <w:top w:val="nil"/>
          <w:left w:val="nil"/>
          <w:bottom w:val="nil"/>
          <w:right w:val="nil"/>
          <w:between w:val="nil"/>
        </w:pBdr>
        <w:tabs>
          <w:tab w:val="left" w:pos="432"/>
          <w:tab w:val="left" w:pos="1404"/>
        </w:tabs>
        <w:spacing w:after="120" w:line="360" w:lineRule="auto"/>
        <w:jc w:val="both"/>
        <w:rPr>
          <w:rFonts w:ascii="Arial" w:eastAsia="Arial" w:hAnsi="Arial" w:cs="Arial"/>
          <w:color w:val="010000"/>
          <w:sz w:val="20"/>
          <w:szCs w:val="20"/>
        </w:rPr>
      </w:pPr>
      <w:r w:rsidRPr="000E5BA3">
        <w:rPr>
          <w:rFonts w:ascii="Arial" w:hAnsi="Arial" w:cs="Arial"/>
          <w:color w:val="010000"/>
          <w:sz w:val="20"/>
        </w:rPr>
        <w:t>Approve the authorization:</w:t>
      </w:r>
    </w:p>
    <w:p w14:paraId="7840FEB4"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The General Meeting of Shareholders authorizes the Board of Directors to decide on issues related to the issuance, specifically:</w:t>
      </w:r>
    </w:p>
    <w:p w14:paraId="707831F4"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Actively develop and explain the dossier for securities issuance report sent to the State Securities Commission and other authorities. At the same time, proactively adjust the issuance plan and other related dossiers according to the actual situation of the Enterprise or the requirements of the State Securities Commission and other functional agencies.</w:t>
      </w:r>
    </w:p>
    <w:p w14:paraId="4E215381"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Select the record date for the list of shareholders to implement the share issuance plan to increase share capital from the source of owners’ equity.</w:t>
      </w:r>
    </w:p>
    <w:p w14:paraId="6F8D4B0F"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Actively develop a plan to ensure the ownership rate of foreign investors in accordance with the provisions of law.</w:t>
      </w:r>
    </w:p>
    <w:p w14:paraId="1A857E6E"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Carry out procedures, tasks and choose the appropriate time to register additional securities at Vietnam Securities Depository and Clearing Corporation (VSDC) and list additional securities at the Hanoi Stock Exchange (HNX) with the number of additional shares issued according to the actual results of the issuance after the State Securities Commission notifies in writing the receipt of the issuance results report;</w:t>
      </w:r>
    </w:p>
    <w:p w14:paraId="0E4FFEBB"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Implement procedures to change the Company's business registration content related to changing charter capital according to the actual results of the issuance with the competent state agency after the State Securities Commission notifies the receipt of the issuance results report;</w:t>
      </w:r>
    </w:p>
    <w:p w14:paraId="2DEC0B53"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Amend articles related to charter capital, and shares in the Company's Charter of Organization and Operation after the State Securities Commission notifies the receipt of the issuance results report;</w:t>
      </w:r>
    </w:p>
    <w:p w14:paraId="537B3C41"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Carry out other related work to ensure the success of the share issuance to increase share capital from the source of owners’ equity;</w:t>
      </w:r>
    </w:p>
    <w:p w14:paraId="39C35FEE" w14:textId="77777777" w:rsidR="00FA1A99" w:rsidRPr="000E5BA3" w:rsidRDefault="00927EDC" w:rsidP="0074413B">
      <w:pPr>
        <w:numPr>
          <w:ilvl w:val="0"/>
          <w:numId w:val="4"/>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0E5BA3">
        <w:rPr>
          <w:rFonts w:ascii="Arial" w:hAnsi="Arial" w:cs="Arial"/>
          <w:color w:val="010000"/>
          <w:sz w:val="20"/>
        </w:rPr>
        <w:t>In each specific case, the Board of Directors may authorize the General Manager to implement one or some of the specific tasks mentioned above.</w:t>
      </w:r>
    </w:p>
    <w:p w14:paraId="174410E5"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Article 7: Approve the Report of the Board of Directors and the Company's Report on production and business plan for 2024.</w:t>
      </w:r>
    </w:p>
    <w:p w14:paraId="2948D618" w14:textId="77777777" w:rsidR="00FA1A99" w:rsidRPr="000E5BA3" w:rsidRDefault="00927EDC" w:rsidP="0074413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BA3">
        <w:rPr>
          <w:rFonts w:ascii="Arial" w:hAnsi="Arial" w:cs="Arial"/>
          <w:color w:val="010000"/>
          <w:sz w:val="20"/>
        </w:rPr>
        <w:t>Total revenue: VND 500,000,000,000</w:t>
      </w:r>
    </w:p>
    <w:p w14:paraId="6A4A1355" w14:textId="77777777" w:rsidR="00FA1A99" w:rsidRPr="000E5BA3" w:rsidRDefault="00927EDC" w:rsidP="0074413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BA3">
        <w:rPr>
          <w:rFonts w:ascii="Arial" w:hAnsi="Arial" w:cs="Arial"/>
          <w:color w:val="010000"/>
          <w:sz w:val="20"/>
        </w:rPr>
        <w:t>Rate of profit after tax/owners’ equity: 15%</w:t>
      </w:r>
    </w:p>
    <w:p w14:paraId="36D4A20F" w14:textId="77777777" w:rsidR="00FA1A99" w:rsidRPr="000E5BA3" w:rsidRDefault="00927EDC" w:rsidP="0074413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BA3">
        <w:rPr>
          <w:rFonts w:ascii="Arial" w:hAnsi="Arial" w:cs="Arial"/>
          <w:color w:val="010000"/>
          <w:sz w:val="20"/>
        </w:rPr>
        <w:lastRenderedPageBreak/>
        <w:t>Expected dividend payment rate in 2024: 5% - 10%</w:t>
      </w:r>
    </w:p>
    <w:p w14:paraId="1659EECC" w14:textId="77777777" w:rsidR="00FA1A99" w:rsidRPr="000E5BA3" w:rsidRDefault="00927EDC" w:rsidP="0074413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BA3">
        <w:rPr>
          <w:rFonts w:ascii="Arial" w:hAnsi="Arial" w:cs="Arial"/>
          <w:color w:val="010000"/>
          <w:sz w:val="20"/>
        </w:rPr>
        <w:t>Expected dividend prepayment rate in 2024: 5%</w:t>
      </w:r>
    </w:p>
    <w:p w14:paraId="68C76289"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Article 8: The Meeting agrees to assign the Board of Directors and the Board of Management to be responsible for implementing the contents resolved by the Meeting on the basis of compliance with State law and the Company's Charter of Organization and Operation.</w:t>
      </w:r>
    </w:p>
    <w:p w14:paraId="013439FA"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Article 9: Assign the Supervisory Board to be responsible for supervising and inspecting th</w:t>
      </w:r>
      <w:bookmarkStart w:id="0" w:name="_GoBack"/>
      <w:bookmarkEnd w:id="0"/>
      <w:r w:rsidRPr="000E5BA3">
        <w:rPr>
          <w:rFonts w:ascii="Arial" w:hAnsi="Arial" w:cs="Arial"/>
          <w:color w:val="010000"/>
          <w:sz w:val="20"/>
        </w:rPr>
        <w:t xml:space="preserve">e activities of the Board of Directors and the Board of Management in implementing the General Mandate, ensuring compliance with the law and the Company's Charter. </w:t>
      </w:r>
    </w:p>
    <w:p w14:paraId="4BA0DA20" w14:textId="77777777" w:rsidR="00FA1A99" w:rsidRPr="000E5BA3" w:rsidRDefault="00927EDC" w:rsidP="007441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BA3">
        <w:rPr>
          <w:rFonts w:ascii="Arial" w:hAnsi="Arial" w:cs="Arial"/>
          <w:color w:val="010000"/>
          <w:sz w:val="20"/>
        </w:rPr>
        <w:t>This General Mandate is approved by the Annual General Meeting of Shareholders 2024 and takes effect from the date of its signing.</w:t>
      </w:r>
    </w:p>
    <w:sectPr w:rsidR="00FA1A99" w:rsidRPr="000E5BA3" w:rsidSect="00927ED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6FF"/>
    <w:multiLevelType w:val="multilevel"/>
    <w:tmpl w:val="76BA31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694E2E"/>
    <w:multiLevelType w:val="multilevel"/>
    <w:tmpl w:val="1A0C93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A7283A"/>
    <w:multiLevelType w:val="multilevel"/>
    <w:tmpl w:val="73284CE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8A5023"/>
    <w:multiLevelType w:val="multilevel"/>
    <w:tmpl w:val="C8F0251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9A7181"/>
    <w:multiLevelType w:val="multilevel"/>
    <w:tmpl w:val="22DA61A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EE4EAF"/>
    <w:multiLevelType w:val="multilevel"/>
    <w:tmpl w:val="B950B68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99"/>
    <w:rsid w:val="000E5BA3"/>
    <w:rsid w:val="0074413B"/>
    <w:rsid w:val="00927EDC"/>
    <w:rsid w:val="00FA1A9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F2662"/>
  <w15:docId w15:val="{BDA48CE2-C8D2-4762-9071-F34B7FE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44B65"/>
      <w:sz w:val="15"/>
      <w:szCs w:val="15"/>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Verdana" w:eastAsia="Verdana" w:hAnsi="Verdana" w:cs="Verdana"/>
      <w:b/>
      <w:bCs/>
      <w:i w:val="0"/>
      <w:iCs w:val="0"/>
      <w:smallCaps w:val="0"/>
      <w:strike w:val="0"/>
      <w:sz w:val="11"/>
      <w:szCs w:val="11"/>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298" w:lineRule="auto"/>
      <w:ind w:left="1120"/>
      <w:outlineLvl w:val="1"/>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spacing w:line="444" w:lineRule="auto"/>
      <w:ind w:left="3760"/>
      <w:jc w:val="right"/>
    </w:pPr>
    <w:rPr>
      <w:rFonts w:ascii="Arial" w:eastAsia="Arial" w:hAnsi="Arial" w:cs="Arial"/>
      <w:color w:val="B44B65"/>
      <w:sz w:val="15"/>
      <w:szCs w:val="15"/>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9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300"/>
    </w:pPr>
    <w:rPr>
      <w:rFonts w:ascii="Times New Roman" w:eastAsia="Times New Roman" w:hAnsi="Times New Roman" w:cs="Times New Roman"/>
      <w:i/>
      <w:iCs/>
      <w:sz w:val="19"/>
      <w:szCs w:val="19"/>
    </w:rPr>
  </w:style>
  <w:style w:type="paragraph" w:customStyle="1" w:styleId="Vnbnnidung40">
    <w:name w:val="Văn bản nội dung (4)"/>
    <w:basedOn w:val="Normal"/>
    <w:link w:val="Vnbnnidung4"/>
    <w:pPr>
      <w:jc w:val="right"/>
    </w:pPr>
    <w:rPr>
      <w:rFonts w:ascii="Verdana" w:eastAsia="Verdana" w:hAnsi="Verdana" w:cs="Verdana"/>
      <w:b/>
      <w:bCs/>
      <w:sz w:val="11"/>
      <w:szCs w:val="11"/>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PjqJVQzasDTiia1Y4QBrWzt27A==">CgMxLjA4AHIhMW9hMUM4WGxjUjZFcUZkbEdmOEQyWDVWUFRiajZDekw2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2024-04-23T08:49:00Z</dcterms:created>
  <dcterms:modified xsi:type="dcterms:W3CDTF">2024-04-25T09:42:00Z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aa1a604f343ceeacd1d112cc7fdd047562bc5ace510884b14565957da60e10cd</vt:lpwstr>
  </property>
</Properties>
</file>