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CAB6" w14:textId="551A6602" w:rsidR="002A0E49" w:rsidRPr="00F869AC" w:rsidRDefault="00327BB5" w:rsidP="00766D1E">
      <w:pPr>
        <w:spacing w:after="120" w:line="360" w:lineRule="auto"/>
        <w:rPr>
          <w:rFonts w:ascii="Arial" w:hAnsi="Arial" w:cs="Arial"/>
          <w:b/>
          <w:bCs/>
          <w:color w:val="010000"/>
          <w:sz w:val="20"/>
          <w:szCs w:val="20"/>
        </w:rPr>
      </w:pPr>
      <w:bookmarkStart w:id="0" w:name="_GoBack"/>
      <w:bookmarkEnd w:id="0"/>
      <w:proofErr w:type="spellStart"/>
      <w:r w:rsidRPr="00F869AC">
        <w:rPr>
          <w:rFonts w:ascii="Arial" w:hAnsi="Arial" w:cs="Arial"/>
          <w:b/>
          <w:color w:val="010000"/>
          <w:sz w:val="20"/>
        </w:rPr>
        <w:t>QSP</w:t>
      </w:r>
      <w:proofErr w:type="spellEnd"/>
      <w:r w:rsidRPr="00F869AC">
        <w:rPr>
          <w:rFonts w:ascii="Arial" w:hAnsi="Arial" w:cs="Arial"/>
          <w:b/>
          <w:color w:val="010000"/>
          <w:sz w:val="20"/>
        </w:rPr>
        <w:t>: Board Resolution</w:t>
      </w:r>
    </w:p>
    <w:p w14:paraId="12B6B0D4" w14:textId="2EA8F0BA" w:rsidR="00327BB5" w:rsidRPr="00F869AC" w:rsidRDefault="00327BB5" w:rsidP="00766D1E">
      <w:pPr>
        <w:spacing w:after="120" w:line="360" w:lineRule="auto"/>
        <w:rPr>
          <w:rFonts w:ascii="Arial" w:eastAsia="Times New Roman" w:hAnsi="Arial" w:cs="Arial"/>
          <w:color w:val="010000"/>
          <w:sz w:val="20"/>
          <w:szCs w:val="24"/>
        </w:rPr>
      </w:pPr>
      <w:r w:rsidRPr="00F869AC">
        <w:rPr>
          <w:rFonts w:ascii="Arial" w:hAnsi="Arial" w:cs="Arial"/>
          <w:color w:val="010000"/>
          <w:sz w:val="20"/>
        </w:rPr>
        <w:t xml:space="preserve">On April 23, 2024, </w:t>
      </w:r>
      <w:proofErr w:type="spellStart"/>
      <w:r w:rsidRPr="00F869AC">
        <w:rPr>
          <w:rFonts w:ascii="Arial" w:hAnsi="Arial" w:cs="Arial"/>
          <w:color w:val="010000"/>
          <w:sz w:val="20"/>
        </w:rPr>
        <w:t>Quy</w:t>
      </w:r>
      <w:proofErr w:type="spellEnd"/>
      <w:r w:rsidRPr="00F869A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869AC">
        <w:rPr>
          <w:rFonts w:ascii="Arial" w:hAnsi="Arial" w:cs="Arial"/>
          <w:color w:val="010000"/>
          <w:sz w:val="20"/>
        </w:rPr>
        <w:t>Nhon</w:t>
      </w:r>
      <w:proofErr w:type="spellEnd"/>
      <w:r w:rsidRPr="00F869AC">
        <w:rPr>
          <w:rFonts w:ascii="Arial" w:hAnsi="Arial" w:cs="Arial"/>
          <w:color w:val="010000"/>
          <w:sz w:val="20"/>
        </w:rPr>
        <w:t xml:space="preserve"> New Port Joint Stock Company announced Resolution No. 45/NQ-</w:t>
      </w:r>
      <w:proofErr w:type="spellStart"/>
      <w:r w:rsidRPr="00F869AC">
        <w:rPr>
          <w:rFonts w:ascii="Arial" w:hAnsi="Arial" w:cs="Arial"/>
          <w:color w:val="010000"/>
          <w:sz w:val="20"/>
        </w:rPr>
        <w:t>HDQT</w:t>
      </w:r>
      <w:proofErr w:type="spellEnd"/>
      <w:r w:rsidRPr="00F869AC">
        <w:rPr>
          <w:rFonts w:ascii="Arial" w:hAnsi="Arial" w:cs="Arial"/>
          <w:color w:val="010000"/>
          <w:sz w:val="20"/>
        </w:rPr>
        <w:t xml:space="preserve"> as follows:</w:t>
      </w:r>
    </w:p>
    <w:p w14:paraId="45654082" w14:textId="1B86855B" w:rsidR="00327BB5" w:rsidRPr="00F869AC" w:rsidRDefault="00327BB5" w:rsidP="00766D1E">
      <w:pPr>
        <w:spacing w:after="120" w:line="360" w:lineRule="auto"/>
        <w:rPr>
          <w:rFonts w:ascii="Arial" w:eastAsia="Times New Roman" w:hAnsi="Arial" w:cs="Arial"/>
          <w:color w:val="010000"/>
          <w:sz w:val="20"/>
          <w:szCs w:val="24"/>
        </w:rPr>
      </w:pPr>
      <w:r w:rsidRPr="00F869AC">
        <w:rPr>
          <w:rFonts w:ascii="Arial" w:hAnsi="Arial" w:cs="Arial"/>
          <w:color w:val="010000"/>
          <w:sz w:val="20"/>
        </w:rPr>
        <w:t>‎‎Article 1. Approve the dividend payment in 2023 as follows:</w:t>
      </w:r>
    </w:p>
    <w:p w14:paraId="5868A34D" w14:textId="147D4DB9" w:rsidR="00327BB5" w:rsidRPr="00F869AC" w:rsidRDefault="00327BB5" w:rsidP="00766D1E">
      <w:pPr>
        <w:pStyle w:val="ListParagraph"/>
        <w:numPr>
          <w:ilvl w:val="0"/>
          <w:numId w:val="2"/>
        </w:numPr>
        <w:tabs>
          <w:tab w:val="left" w:pos="432"/>
          <w:tab w:val="left" w:pos="631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  <w:szCs w:val="24"/>
        </w:rPr>
      </w:pPr>
      <w:r w:rsidRPr="00F869AC">
        <w:rPr>
          <w:rFonts w:ascii="Arial" w:hAnsi="Arial" w:cs="Arial"/>
          <w:color w:val="010000"/>
          <w:sz w:val="20"/>
        </w:rPr>
        <w:t>Record date: May 10, 2024</w:t>
      </w:r>
    </w:p>
    <w:p w14:paraId="414DA647" w14:textId="58DAB2A4" w:rsidR="00327BB5" w:rsidRPr="00F869AC" w:rsidRDefault="00327BB5" w:rsidP="00F869AC">
      <w:pPr>
        <w:pStyle w:val="ListParagraph"/>
        <w:numPr>
          <w:ilvl w:val="0"/>
          <w:numId w:val="2"/>
        </w:numPr>
        <w:tabs>
          <w:tab w:val="left" w:pos="432"/>
          <w:tab w:val="left" w:pos="631"/>
        </w:tabs>
        <w:spacing w:after="120" w:line="360" w:lineRule="auto"/>
        <w:contextualSpacing w:val="0"/>
        <w:rPr>
          <w:rFonts w:ascii="Arial" w:eastAsia="Times New Roman" w:hAnsi="Arial" w:cs="Arial"/>
          <w:color w:val="010000"/>
          <w:sz w:val="20"/>
          <w:szCs w:val="24"/>
        </w:rPr>
      </w:pPr>
      <w:r w:rsidRPr="00F869AC">
        <w:rPr>
          <w:rFonts w:ascii="Arial" w:hAnsi="Arial" w:cs="Arial"/>
          <w:color w:val="010000"/>
          <w:sz w:val="20"/>
        </w:rPr>
        <w:t xml:space="preserve">Date of payment: </w:t>
      </w:r>
      <w:r w:rsidR="00F869AC" w:rsidRPr="00F869AC">
        <w:rPr>
          <w:rFonts w:ascii="Arial" w:hAnsi="Arial" w:cs="Arial"/>
          <w:color w:val="010000"/>
          <w:sz w:val="20"/>
        </w:rPr>
        <w:t>June 10, 2024</w:t>
      </w:r>
    </w:p>
    <w:p w14:paraId="5AF0BB72" w14:textId="22286DFF" w:rsidR="00327BB5" w:rsidRPr="00F869AC" w:rsidRDefault="00327BB5" w:rsidP="00766D1E">
      <w:pPr>
        <w:pStyle w:val="ListParagraph"/>
        <w:numPr>
          <w:ilvl w:val="0"/>
          <w:numId w:val="2"/>
        </w:numPr>
        <w:tabs>
          <w:tab w:val="left" w:pos="432"/>
          <w:tab w:val="left" w:pos="635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  <w:szCs w:val="24"/>
        </w:rPr>
      </w:pPr>
      <w:r w:rsidRPr="00F869AC">
        <w:rPr>
          <w:rFonts w:ascii="Arial" w:hAnsi="Arial" w:cs="Arial"/>
          <w:color w:val="010000"/>
          <w:sz w:val="20"/>
        </w:rPr>
        <w:t xml:space="preserve">Exercise rate: 20%/share (shareholders receive </w:t>
      </w:r>
      <w:proofErr w:type="spellStart"/>
      <w:r w:rsidRPr="00F869AC">
        <w:rPr>
          <w:rFonts w:ascii="Arial" w:hAnsi="Arial" w:cs="Arial"/>
          <w:color w:val="010000"/>
          <w:sz w:val="20"/>
        </w:rPr>
        <w:t>VND</w:t>
      </w:r>
      <w:proofErr w:type="spellEnd"/>
      <w:r w:rsidRPr="00F869AC">
        <w:rPr>
          <w:rFonts w:ascii="Arial" w:hAnsi="Arial" w:cs="Arial"/>
          <w:color w:val="010000"/>
          <w:sz w:val="20"/>
        </w:rPr>
        <w:t xml:space="preserve"> 2,000 for every share they own)</w:t>
      </w:r>
    </w:p>
    <w:p w14:paraId="6053F375" w14:textId="0290A67F" w:rsidR="00327BB5" w:rsidRPr="00F869AC" w:rsidRDefault="00F869AC" w:rsidP="00766D1E">
      <w:pPr>
        <w:pStyle w:val="ListParagraph"/>
        <w:numPr>
          <w:ilvl w:val="0"/>
          <w:numId w:val="2"/>
        </w:numPr>
        <w:tabs>
          <w:tab w:val="left" w:pos="432"/>
          <w:tab w:val="left" w:pos="635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  <w:szCs w:val="24"/>
        </w:rPr>
      </w:pPr>
      <w:r w:rsidRPr="00F869AC">
        <w:rPr>
          <w:rFonts w:ascii="Arial" w:hAnsi="Arial" w:cs="Arial"/>
          <w:color w:val="010000"/>
          <w:sz w:val="20"/>
        </w:rPr>
        <w:t>The Board of Directors assigns</w:t>
      </w:r>
      <w:r w:rsidR="00327BB5" w:rsidRPr="00F869AC">
        <w:rPr>
          <w:rFonts w:ascii="Arial" w:hAnsi="Arial" w:cs="Arial"/>
          <w:color w:val="010000"/>
          <w:sz w:val="20"/>
        </w:rPr>
        <w:t xml:space="preserve"> the Company</w:t>
      </w:r>
      <w:r w:rsidRPr="00F869AC">
        <w:rPr>
          <w:rFonts w:ascii="Arial" w:hAnsi="Arial" w:cs="Arial"/>
          <w:color w:val="010000"/>
          <w:sz w:val="20"/>
        </w:rPr>
        <w:t>’s</w:t>
      </w:r>
      <w:r w:rsidR="00327BB5" w:rsidRPr="00F869AC">
        <w:rPr>
          <w:rFonts w:ascii="Arial" w:hAnsi="Arial" w:cs="Arial"/>
          <w:color w:val="010000"/>
          <w:sz w:val="20"/>
        </w:rPr>
        <w:t xml:space="preserve"> Manager to implement it.</w:t>
      </w:r>
    </w:p>
    <w:p w14:paraId="0FAFB0B0" w14:textId="77777777" w:rsidR="00327BB5" w:rsidRPr="00F869AC" w:rsidRDefault="00327BB5" w:rsidP="00766D1E">
      <w:pPr>
        <w:spacing w:after="120" w:line="360" w:lineRule="auto"/>
        <w:rPr>
          <w:rFonts w:ascii="Arial" w:eastAsia="Times New Roman" w:hAnsi="Arial" w:cs="Arial"/>
          <w:color w:val="010000"/>
          <w:sz w:val="20"/>
          <w:szCs w:val="24"/>
        </w:rPr>
      </w:pPr>
      <w:r w:rsidRPr="00F869AC">
        <w:rPr>
          <w:rFonts w:ascii="Arial" w:hAnsi="Arial" w:cs="Arial"/>
          <w:color w:val="010000"/>
          <w:sz w:val="20"/>
        </w:rPr>
        <w:t>‎‎Article 2. This Resolution takes effect from the date of its signing. The Company's Executive Board organizes the implementation.</w:t>
      </w:r>
    </w:p>
    <w:sectPr w:rsidR="00327BB5" w:rsidRPr="00F869AC" w:rsidSect="00766D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BD1"/>
    <w:multiLevelType w:val="hybridMultilevel"/>
    <w:tmpl w:val="49B8738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076B"/>
    <w:multiLevelType w:val="hybridMultilevel"/>
    <w:tmpl w:val="4A0AD4FE"/>
    <w:lvl w:ilvl="0" w:tplc="1602C8CC">
      <w:numFmt w:val="bullet"/>
      <w:lvlText w:val="-"/>
      <w:lvlJc w:val="left"/>
      <w:pPr>
        <w:ind w:left="990" w:hanging="630"/>
      </w:pPr>
      <w:rPr>
        <w:rFonts w:ascii="Arial" w:eastAsia="Times New Roman" w:hAnsi="Arial" w:cs="Arial" w:hint="default"/>
        <w:b w:val="0"/>
        <w:i w:val="0"/>
        <w:color w:val="34374B"/>
        <w:sz w:val="20"/>
      </w:rPr>
    </w:lvl>
    <w:lvl w:ilvl="1" w:tplc="B890E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BF21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5"/>
    <w:rsid w:val="00135E6B"/>
    <w:rsid w:val="002A0E49"/>
    <w:rsid w:val="00327BB5"/>
    <w:rsid w:val="00766D1E"/>
    <w:rsid w:val="00935CD1"/>
    <w:rsid w:val="00BD62C6"/>
    <w:rsid w:val="00CC79A6"/>
    <w:rsid w:val="00D00B31"/>
    <w:rsid w:val="00F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8D5D4"/>
  <w15:chartTrackingRefBased/>
  <w15:docId w15:val="{FF068F6F-F48A-4E01-B036-F751BA7F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Hiếu Kiều</dc:creator>
  <cp:keywords/>
  <dc:description/>
  <cp:lastModifiedBy>Nguyen Thi Thu Giang</cp:lastModifiedBy>
  <cp:revision>2</cp:revision>
  <dcterms:created xsi:type="dcterms:W3CDTF">2024-04-25T04:16:00Z</dcterms:created>
  <dcterms:modified xsi:type="dcterms:W3CDTF">2024-04-25T04:16:00Z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568b1e95-4c9b-4a91-bb35-5f7f943851b9</vt:lpwstr>
  </property>
</Properties>
</file>