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B17F" w14:textId="77777777" w:rsidR="001F43EC" w:rsidRPr="00E065C8" w:rsidRDefault="000A31CD" w:rsidP="00645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065C8">
        <w:rPr>
          <w:rFonts w:ascii="Arial" w:hAnsi="Arial" w:cs="Arial"/>
          <w:b/>
          <w:color w:val="010000"/>
          <w:sz w:val="20"/>
        </w:rPr>
        <w:t>TIG: Board Decision</w:t>
      </w:r>
    </w:p>
    <w:p w14:paraId="34C2B180" w14:textId="4D231474" w:rsidR="001F43EC" w:rsidRPr="00E065C8" w:rsidRDefault="000A31CD" w:rsidP="00645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On April 19, 2024, Thang Long Investment Group Joint Stock Company announced Decision No. 140/2024/QD/CT.HDQT-TIG on </w:t>
      </w:r>
      <w:r w:rsidR="006457D7">
        <w:rPr>
          <w:rFonts w:ascii="Arial" w:hAnsi="Arial" w:cs="Arial"/>
          <w:color w:val="010000"/>
          <w:sz w:val="20"/>
        </w:rPr>
        <w:t>convening date</w:t>
      </w:r>
      <w:r w:rsidRPr="00E065C8">
        <w:rPr>
          <w:rFonts w:ascii="Arial" w:hAnsi="Arial" w:cs="Arial"/>
          <w:color w:val="010000"/>
          <w:sz w:val="20"/>
        </w:rPr>
        <w:t xml:space="preserve"> of </w:t>
      </w:r>
      <w:r w:rsidR="003D247A" w:rsidRPr="00E065C8">
        <w:rPr>
          <w:rFonts w:ascii="Arial" w:hAnsi="Arial" w:cs="Arial"/>
          <w:color w:val="010000"/>
          <w:sz w:val="20"/>
        </w:rPr>
        <w:t xml:space="preserve">the </w:t>
      </w:r>
      <w:r w:rsidRPr="00E065C8">
        <w:rPr>
          <w:rFonts w:ascii="Arial" w:hAnsi="Arial" w:cs="Arial"/>
          <w:color w:val="010000"/>
          <w:sz w:val="20"/>
        </w:rPr>
        <w:t xml:space="preserve">Annual </w:t>
      </w:r>
      <w:r w:rsidR="006457D7">
        <w:rPr>
          <w:rFonts w:ascii="Arial" w:hAnsi="Arial" w:cs="Arial"/>
          <w:color w:val="010000"/>
          <w:sz w:val="20"/>
        </w:rPr>
        <w:t>General Meeting</w:t>
      </w:r>
      <w:r w:rsidRPr="00E065C8">
        <w:rPr>
          <w:rFonts w:ascii="Arial" w:hAnsi="Arial" w:cs="Arial"/>
          <w:color w:val="010000"/>
          <w:sz w:val="20"/>
        </w:rPr>
        <w:t xml:space="preserve"> 2024 as follows:</w:t>
      </w:r>
    </w:p>
    <w:p w14:paraId="34C2B181" w14:textId="6D87E4C5" w:rsidR="001F43EC" w:rsidRPr="00E065C8" w:rsidRDefault="000A31CD" w:rsidP="00645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Article 1: Chair of the Board of Directors approved </w:t>
      </w:r>
      <w:r w:rsidR="003D247A" w:rsidRPr="00E065C8">
        <w:rPr>
          <w:rFonts w:ascii="Arial" w:hAnsi="Arial" w:cs="Arial"/>
          <w:color w:val="010000"/>
          <w:sz w:val="20"/>
        </w:rPr>
        <w:t xml:space="preserve">the </w:t>
      </w:r>
      <w:r w:rsidR="006457D7">
        <w:rPr>
          <w:rFonts w:ascii="Arial" w:hAnsi="Arial" w:cs="Arial"/>
          <w:color w:val="010000"/>
          <w:sz w:val="20"/>
        </w:rPr>
        <w:t>date</w:t>
      </w:r>
      <w:r w:rsidRPr="00E065C8">
        <w:rPr>
          <w:rFonts w:ascii="Arial" w:hAnsi="Arial" w:cs="Arial"/>
          <w:color w:val="010000"/>
          <w:sz w:val="20"/>
        </w:rPr>
        <w:t xml:space="preserve">, venue and agenda of </w:t>
      </w:r>
      <w:r w:rsidR="003D247A" w:rsidRPr="00E065C8">
        <w:rPr>
          <w:rFonts w:ascii="Arial" w:hAnsi="Arial" w:cs="Arial"/>
          <w:color w:val="010000"/>
          <w:sz w:val="20"/>
        </w:rPr>
        <w:t xml:space="preserve">the </w:t>
      </w:r>
      <w:r w:rsidRPr="00E065C8">
        <w:rPr>
          <w:rFonts w:ascii="Arial" w:hAnsi="Arial" w:cs="Arial"/>
          <w:color w:val="010000"/>
          <w:sz w:val="20"/>
        </w:rPr>
        <w:t xml:space="preserve">Annual </w:t>
      </w:r>
      <w:r w:rsidR="006457D7">
        <w:rPr>
          <w:rFonts w:ascii="Arial" w:hAnsi="Arial" w:cs="Arial"/>
          <w:color w:val="010000"/>
          <w:sz w:val="20"/>
        </w:rPr>
        <w:t>General Meeting</w:t>
      </w:r>
      <w:r w:rsidRPr="00E065C8">
        <w:rPr>
          <w:rFonts w:ascii="Arial" w:hAnsi="Arial" w:cs="Arial"/>
          <w:color w:val="010000"/>
          <w:sz w:val="20"/>
        </w:rPr>
        <w:t xml:space="preserve"> 2024 as follows:</w:t>
      </w:r>
    </w:p>
    <w:p w14:paraId="34C2B182" w14:textId="016F717C" w:rsidR="001F43EC" w:rsidRPr="00E065C8" w:rsidRDefault="006457D7" w:rsidP="00645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date: 8am</w:t>
      </w:r>
      <w:r w:rsidR="000A31CD" w:rsidRPr="00E065C8">
        <w:rPr>
          <w:rFonts w:ascii="Arial" w:hAnsi="Arial" w:cs="Arial"/>
          <w:color w:val="010000"/>
          <w:sz w:val="20"/>
        </w:rPr>
        <w:t xml:space="preserve">, Monday, May </w:t>
      </w:r>
      <w:r w:rsidR="003D247A" w:rsidRPr="00E065C8">
        <w:rPr>
          <w:rFonts w:ascii="Arial" w:hAnsi="Arial" w:cs="Arial"/>
          <w:color w:val="010000"/>
          <w:sz w:val="20"/>
        </w:rPr>
        <w:t>13, 2024</w:t>
      </w:r>
      <w:r w:rsidR="000A31CD" w:rsidRPr="00E065C8">
        <w:rPr>
          <w:rFonts w:ascii="Arial" w:hAnsi="Arial" w:cs="Arial"/>
          <w:color w:val="010000"/>
          <w:sz w:val="20"/>
        </w:rPr>
        <w:t>.</w:t>
      </w:r>
    </w:p>
    <w:p w14:paraId="34C2B183" w14:textId="77777777" w:rsidR="001F43EC" w:rsidRPr="00E065C8" w:rsidRDefault="000A31CD" w:rsidP="00645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E065C8">
        <w:rPr>
          <w:rFonts w:ascii="Arial" w:hAnsi="Arial" w:cs="Arial"/>
          <w:color w:val="010000"/>
          <w:sz w:val="20"/>
        </w:rPr>
        <w:t>Vuon</w:t>
      </w:r>
      <w:proofErr w:type="spellEnd"/>
      <w:r w:rsidRPr="00E065C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065C8">
        <w:rPr>
          <w:rFonts w:ascii="Arial" w:hAnsi="Arial" w:cs="Arial"/>
          <w:color w:val="010000"/>
          <w:sz w:val="20"/>
        </w:rPr>
        <w:t>Vua</w:t>
      </w:r>
      <w:proofErr w:type="spellEnd"/>
      <w:r w:rsidRPr="00E065C8">
        <w:rPr>
          <w:rFonts w:ascii="Arial" w:hAnsi="Arial" w:cs="Arial"/>
          <w:color w:val="010000"/>
          <w:sz w:val="20"/>
        </w:rPr>
        <w:t xml:space="preserve"> Resort &amp; Villas, Dong </w:t>
      </w:r>
      <w:proofErr w:type="spellStart"/>
      <w:r w:rsidRPr="00E065C8">
        <w:rPr>
          <w:rFonts w:ascii="Arial" w:hAnsi="Arial" w:cs="Arial"/>
          <w:color w:val="010000"/>
          <w:sz w:val="20"/>
        </w:rPr>
        <w:t>Trung</w:t>
      </w:r>
      <w:proofErr w:type="spellEnd"/>
      <w:r w:rsidRPr="00E065C8">
        <w:rPr>
          <w:rFonts w:ascii="Arial" w:hAnsi="Arial" w:cs="Arial"/>
          <w:color w:val="010000"/>
          <w:sz w:val="20"/>
        </w:rPr>
        <w:t xml:space="preserve"> Commune, Thanh Thuy District, </w:t>
      </w:r>
      <w:proofErr w:type="spellStart"/>
      <w:r w:rsidRPr="00E065C8">
        <w:rPr>
          <w:rFonts w:ascii="Arial" w:hAnsi="Arial" w:cs="Arial"/>
          <w:color w:val="010000"/>
          <w:sz w:val="20"/>
        </w:rPr>
        <w:t>Phu</w:t>
      </w:r>
      <w:proofErr w:type="spellEnd"/>
      <w:r w:rsidRPr="00E065C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065C8">
        <w:rPr>
          <w:rFonts w:ascii="Arial" w:hAnsi="Arial" w:cs="Arial"/>
          <w:color w:val="010000"/>
          <w:sz w:val="20"/>
        </w:rPr>
        <w:t>Tho</w:t>
      </w:r>
      <w:proofErr w:type="spellEnd"/>
      <w:r w:rsidRPr="00E065C8">
        <w:rPr>
          <w:rFonts w:ascii="Arial" w:hAnsi="Arial" w:cs="Arial"/>
          <w:color w:val="010000"/>
          <w:sz w:val="20"/>
        </w:rPr>
        <w:t xml:space="preserve"> Province.</w:t>
      </w:r>
    </w:p>
    <w:p w14:paraId="34C2B184" w14:textId="47126780" w:rsidR="001F43EC" w:rsidRPr="00E065C8" w:rsidRDefault="000A31CD" w:rsidP="00645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Agenda of the Meeting is </w:t>
      </w:r>
      <w:r w:rsidR="006457D7">
        <w:rPr>
          <w:rFonts w:ascii="Arial" w:hAnsi="Arial" w:cs="Arial"/>
          <w:color w:val="010000"/>
          <w:sz w:val="20"/>
        </w:rPr>
        <w:t>under</w:t>
      </w:r>
      <w:r w:rsidRPr="00E065C8">
        <w:rPr>
          <w:rFonts w:ascii="Arial" w:hAnsi="Arial" w:cs="Arial"/>
          <w:color w:val="010000"/>
          <w:sz w:val="20"/>
        </w:rPr>
        <w:t xml:space="preserve"> </w:t>
      </w:r>
      <w:r w:rsidR="003D247A" w:rsidRPr="00E065C8">
        <w:rPr>
          <w:rFonts w:ascii="Arial" w:hAnsi="Arial" w:cs="Arial"/>
          <w:color w:val="010000"/>
          <w:sz w:val="20"/>
        </w:rPr>
        <w:t xml:space="preserve">the </w:t>
      </w:r>
      <w:r w:rsidRPr="00E065C8">
        <w:rPr>
          <w:rFonts w:ascii="Arial" w:hAnsi="Arial" w:cs="Arial"/>
          <w:color w:val="010000"/>
          <w:sz w:val="20"/>
        </w:rPr>
        <w:t xml:space="preserve">Law on Securities, </w:t>
      </w:r>
      <w:r w:rsidR="003D247A" w:rsidRPr="00E065C8">
        <w:rPr>
          <w:rFonts w:ascii="Arial" w:hAnsi="Arial" w:cs="Arial"/>
          <w:color w:val="010000"/>
          <w:sz w:val="20"/>
        </w:rPr>
        <w:t xml:space="preserve">the </w:t>
      </w:r>
      <w:r w:rsidR="00DA3459" w:rsidRPr="00E065C8">
        <w:rPr>
          <w:rFonts w:ascii="Arial" w:hAnsi="Arial" w:cs="Arial"/>
          <w:color w:val="010000"/>
          <w:sz w:val="20"/>
        </w:rPr>
        <w:t>Law on Enterprises</w:t>
      </w:r>
      <w:r w:rsidRPr="00E065C8">
        <w:rPr>
          <w:rFonts w:ascii="Arial" w:hAnsi="Arial" w:cs="Arial"/>
          <w:color w:val="010000"/>
          <w:sz w:val="20"/>
        </w:rPr>
        <w:t>.</w:t>
      </w:r>
    </w:p>
    <w:p w14:paraId="34C2B185" w14:textId="2BB5F6E5" w:rsidR="001F43EC" w:rsidRPr="00E065C8" w:rsidRDefault="000A31CD" w:rsidP="00645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Approve drafts submitted </w:t>
      </w:r>
      <w:r w:rsidR="00DA3459" w:rsidRPr="00E065C8">
        <w:rPr>
          <w:rFonts w:ascii="Arial" w:hAnsi="Arial" w:cs="Arial"/>
          <w:color w:val="010000"/>
          <w:sz w:val="20"/>
        </w:rPr>
        <w:t xml:space="preserve">to the </w:t>
      </w:r>
      <w:r w:rsidRPr="00E065C8">
        <w:rPr>
          <w:rFonts w:ascii="Arial" w:hAnsi="Arial" w:cs="Arial"/>
          <w:color w:val="010000"/>
          <w:sz w:val="20"/>
        </w:rPr>
        <w:t xml:space="preserve">Annual </w:t>
      </w:r>
      <w:r w:rsidR="006457D7">
        <w:rPr>
          <w:rFonts w:ascii="Arial" w:hAnsi="Arial" w:cs="Arial"/>
          <w:color w:val="010000"/>
          <w:sz w:val="20"/>
        </w:rPr>
        <w:t>General Meeting</w:t>
      </w:r>
      <w:r w:rsidRPr="00E065C8">
        <w:rPr>
          <w:rFonts w:ascii="Arial" w:hAnsi="Arial" w:cs="Arial"/>
          <w:color w:val="010000"/>
          <w:sz w:val="20"/>
        </w:rPr>
        <w:t xml:space="preserve"> 2024, including:</w:t>
      </w:r>
    </w:p>
    <w:p w14:paraId="34C2B186" w14:textId="77777777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Report on Business Results in 2023 and Business Plan for 2024;</w:t>
      </w:r>
    </w:p>
    <w:p w14:paraId="34C2B187" w14:textId="1A113D0F" w:rsidR="001F43EC" w:rsidRPr="00E065C8" w:rsidRDefault="00DA3459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Audited Financial Statements</w:t>
      </w:r>
      <w:r w:rsidR="000A31CD" w:rsidRPr="00E065C8">
        <w:rPr>
          <w:rFonts w:ascii="Arial" w:hAnsi="Arial" w:cs="Arial"/>
          <w:color w:val="010000"/>
          <w:sz w:val="20"/>
        </w:rPr>
        <w:t xml:space="preserve"> 2023;</w:t>
      </w:r>
    </w:p>
    <w:p w14:paraId="34C2B188" w14:textId="77777777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Report on corporate governance, activity results of the Board of Directors and each member of the Board of Directors in 2023 and operational Plan in 2024;</w:t>
      </w:r>
    </w:p>
    <w:p w14:paraId="34C2B189" w14:textId="4B96D501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Report on </w:t>
      </w:r>
      <w:r w:rsidR="00DA3459" w:rsidRPr="00E065C8">
        <w:rPr>
          <w:rFonts w:ascii="Arial" w:hAnsi="Arial" w:cs="Arial"/>
          <w:color w:val="010000"/>
          <w:sz w:val="20"/>
        </w:rPr>
        <w:t xml:space="preserve">the </w:t>
      </w:r>
      <w:r w:rsidRPr="00E065C8">
        <w:rPr>
          <w:rFonts w:ascii="Arial" w:hAnsi="Arial" w:cs="Arial"/>
          <w:color w:val="010000"/>
          <w:sz w:val="20"/>
        </w:rPr>
        <w:t xml:space="preserve">business result of the Company of the Supervisory Board, report on self-evaluation of business </w:t>
      </w:r>
      <w:r w:rsidR="00DA3459" w:rsidRPr="00E065C8">
        <w:rPr>
          <w:rFonts w:ascii="Arial" w:hAnsi="Arial" w:cs="Arial"/>
          <w:color w:val="010000"/>
          <w:sz w:val="20"/>
        </w:rPr>
        <w:t>results</w:t>
      </w:r>
      <w:r w:rsidRPr="00E065C8">
        <w:rPr>
          <w:rFonts w:ascii="Arial" w:hAnsi="Arial" w:cs="Arial"/>
          <w:color w:val="010000"/>
          <w:sz w:val="20"/>
        </w:rPr>
        <w:t xml:space="preserve"> of the Supervisory Board and each member of the Supervisory Board;</w:t>
      </w:r>
    </w:p>
    <w:p w14:paraId="34C2B18A" w14:textId="1323C369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Proposal on the selection of </w:t>
      </w:r>
      <w:r w:rsidR="00DA3459" w:rsidRPr="00E065C8">
        <w:rPr>
          <w:rFonts w:ascii="Arial" w:hAnsi="Arial" w:cs="Arial"/>
          <w:color w:val="010000"/>
          <w:sz w:val="20"/>
        </w:rPr>
        <w:t xml:space="preserve">an </w:t>
      </w:r>
      <w:r w:rsidRPr="00E065C8">
        <w:rPr>
          <w:rFonts w:ascii="Arial" w:hAnsi="Arial" w:cs="Arial"/>
          <w:color w:val="010000"/>
          <w:sz w:val="20"/>
        </w:rPr>
        <w:t xml:space="preserve">audit company for the </w:t>
      </w:r>
      <w:r w:rsidR="00DA3459" w:rsidRPr="00E065C8">
        <w:rPr>
          <w:rFonts w:ascii="Arial" w:hAnsi="Arial" w:cs="Arial"/>
          <w:color w:val="010000"/>
          <w:sz w:val="20"/>
        </w:rPr>
        <w:t>Financial Statements</w:t>
      </w:r>
      <w:r w:rsidRPr="00E065C8">
        <w:rPr>
          <w:rFonts w:ascii="Arial" w:hAnsi="Arial" w:cs="Arial"/>
          <w:color w:val="010000"/>
          <w:sz w:val="20"/>
        </w:rPr>
        <w:t xml:space="preserve"> 2024;</w:t>
      </w:r>
    </w:p>
    <w:p w14:paraId="34C2B18B" w14:textId="77777777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Report on remuneration in 2023 of the Supervisory Board and remuneration plan 2024;</w:t>
      </w:r>
    </w:p>
    <w:p w14:paraId="34C2B18C" w14:textId="77777777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Proposal on profit after tax distribution 2023 and plan 2024;</w:t>
      </w:r>
    </w:p>
    <w:p w14:paraId="34C2B18D" w14:textId="6C05825E" w:rsidR="001F43EC" w:rsidRPr="00E065C8" w:rsidRDefault="006457D7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Plan on share issu</w:t>
      </w:r>
      <w:r w:rsidR="000A31CD" w:rsidRPr="00E065C8">
        <w:rPr>
          <w:rFonts w:ascii="Arial" w:hAnsi="Arial" w:cs="Arial"/>
          <w:color w:val="010000"/>
          <w:sz w:val="20"/>
        </w:rPr>
        <w:t xml:space="preserve">e and offering </w:t>
      </w:r>
      <w:r w:rsidR="00DA3459" w:rsidRPr="00E065C8">
        <w:rPr>
          <w:rFonts w:ascii="Arial" w:hAnsi="Arial" w:cs="Arial"/>
          <w:color w:val="010000"/>
          <w:sz w:val="20"/>
        </w:rPr>
        <w:t>to</w:t>
      </w:r>
      <w:r w:rsidR="000A31CD" w:rsidRPr="00E065C8">
        <w:rPr>
          <w:rFonts w:ascii="Arial" w:hAnsi="Arial" w:cs="Arial"/>
          <w:color w:val="010000"/>
          <w:sz w:val="20"/>
        </w:rPr>
        <w:t xml:space="preserve"> increas</w:t>
      </w:r>
      <w:r w:rsidR="00DA3459" w:rsidRPr="00E065C8">
        <w:rPr>
          <w:rFonts w:ascii="Arial" w:hAnsi="Arial" w:cs="Arial"/>
          <w:color w:val="010000"/>
          <w:sz w:val="20"/>
        </w:rPr>
        <w:t>e</w:t>
      </w:r>
      <w:r w:rsidR="000A31CD" w:rsidRPr="00E065C8">
        <w:rPr>
          <w:rFonts w:ascii="Arial" w:hAnsi="Arial" w:cs="Arial"/>
          <w:color w:val="010000"/>
          <w:sz w:val="20"/>
        </w:rPr>
        <w:t xml:space="preserve"> chapter capital </w:t>
      </w:r>
      <w:r w:rsidR="00DA3459" w:rsidRPr="00E065C8">
        <w:rPr>
          <w:rFonts w:ascii="Arial" w:hAnsi="Arial" w:cs="Arial"/>
          <w:color w:val="010000"/>
          <w:sz w:val="20"/>
        </w:rPr>
        <w:t xml:space="preserve">in </w:t>
      </w:r>
      <w:r w:rsidR="000A31CD" w:rsidRPr="00E065C8">
        <w:rPr>
          <w:rFonts w:ascii="Arial" w:hAnsi="Arial" w:cs="Arial"/>
          <w:color w:val="010000"/>
          <w:sz w:val="20"/>
        </w:rPr>
        <w:t>2024;</w:t>
      </w:r>
    </w:p>
    <w:p w14:paraId="34C2B18E" w14:textId="77777777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>Proposal on listing the Company’s share on the HSX;</w:t>
      </w:r>
    </w:p>
    <w:p w14:paraId="34C2B18F" w14:textId="2BBBC45A" w:rsidR="001F43EC" w:rsidRPr="00E065C8" w:rsidRDefault="000A31CD" w:rsidP="00645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6457D7">
        <w:rPr>
          <w:rFonts w:ascii="Arial" w:hAnsi="Arial" w:cs="Arial"/>
          <w:color w:val="010000"/>
          <w:sz w:val="20"/>
        </w:rPr>
        <w:t>General Meeting</w:t>
      </w:r>
      <w:r w:rsidRPr="00E065C8">
        <w:rPr>
          <w:rFonts w:ascii="Arial" w:hAnsi="Arial" w:cs="Arial"/>
          <w:color w:val="010000"/>
          <w:sz w:val="20"/>
        </w:rPr>
        <w:t xml:space="preserve">. </w:t>
      </w:r>
    </w:p>
    <w:p w14:paraId="34C2B190" w14:textId="5004745B" w:rsidR="001F43EC" w:rsidRPr="00E065C8" w:rsidRDefault="000A31CD" w:rsidP="00645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65C8">
        <w:rPr>
          <w:rFonts w:ascii="Arial" w:hAnsi="Arial" w:cs="Arial"/>
          <w:color w:val="010000"/>
          <w:sz w:val="20"/>
        </w:rPr>
        <w:t xml:space="preserve">Article 2: </w:t>
      </w:r>
      <w:r w:rsidR="00DA3459" w:rsidRPr="00E065C8">
        <w:rPr>
          <w:rFonts w:ascii="Arial" w:hAnsi="Arial" w:cs="Arial"/>
          <w:color w:val="010000"/>
          <w:sz w:val="20"/>
        </w:rPr>
        <w:t>Assign</w:t>
      </w:r>
      <w:r w:rsidRPr="00E065C8">
        <w:rPr>
          <w:rFonts w:ascii="Arial" w:hAnsi="Arial" w:cs="Arial"/>
          <w:color w:val="010000"/>
          <w:sz w:val="20"/>
        </w:rPr>
        <w:t xml:space="preserve"> the </w:t>
      </w:r>
      <w:r w:rsidR="006457D7">
        <w:rPr>
          <w:rFonts w:ascii="Arial" w:hAnsi="Arial" w:cs="Arial"/>
          <w:color w:val="010000"/>
          <w:sz w:val="20"/>
        </w:rPr>
        <w:t>Executive Board</w:t>
      </w:r>
      <w:r w:rsidRPr="00E065C8">
        <w:rPr>
          <w:rFonts w:ascii="Arial" w:hAnsi="Arial" w:cs="Arial"/>
          <w:color w:val="010000"/>
          <w:sz w:val="20"/>
        </w:rPr>
        <w:t xml:space="preserve"> </w:t>
      </w:r>
      <w:r w:rsidR="00DA3459" w:rsidRPr="00E065C8">
        <w:rPr>
          <w:rFonts w:ascii="Arial" w:hAnsi="Arial" w:cs="Arial"/>
          <w:color w:val="010000"/>
          <w:sz w:val="20"/>
        </w:rPr>
        <w:t xml:space="preserve">to </w:t>
      </w:r>
      <w:r w:rsidR="00C43AAF" w:rsidRPr="00E065C8">
        <w:rPr>
          <w:rFonts w:ascii="Arial" w:hAnsi="Arial" w:cs="Arial"/>
          <w:color w:val="010000"/>
          <w:sz w:val="20"/>
        </w:rPr>
        <w:t xml:space="preserve">implement </w:t>
      </w:r>
      <w:r w:rsidRPr="00E065C8">
        <w:rPr>
          <w:rFonts w:ascii="Arial" w:hAnsi="Arial" w:cs="Arial"/>
          <w:color w:val="010000"/>
          <w:sz w:val="20"/>
        </w:rPr>
        <w:t xml:space="preserve">procedures and related work in accordance with Company regulations and </w:t>
      </w:r>
      <w:r w:rsidR="006457D7">
        <w:rPr>
          <w:rFonts w:ascii="Arial" w:hAnsi="Arial" w:cs="Arial"/>
          <w:color w:val="010000"/>
          <w:sz w:val="20"/>
        </w:rPr>
        <w:t>applicable laws to convene</w:t>
      </w:r>
      <w:r w:rsidRPr="00E065C8">
        <w:rPr>
          <w:rFonts w:ascii="Arial" w:hAnsi="Arial" w:cs="Arial"/>
          <w:color w:val="010000"/>
          <w:sz w:val="20"/>
        </w:rPr>
        <w:t xml:space="preserve"> the Meeting.</w:t>
      </w:r>
    </w:p>
    <w:p w14:paraId="34C2B191" w14:textId="2127811C" w:rsidR="001F43EC" w:rsidRPr="00E065C8" w:rsidRDefault="006457D7" w:rsidP="00645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Article 3: This Board </w:t>
      </w:r>
      <w:bookmarkStart w:id="0" w:name="_GoBack"/>
      <w:bookmarkEnd w:id="0"/>
      <w:r w:rsidR="000A31CD" w:rsidRPr="00E065C8">
        <w:rPr>
          <w:rFonts w:ascii="Arial" w:hAnsi="Arial" w:cs="Arial"/>
          <w:color w:val="010000"/>
          <w:sz w:val="20"/>
        </w:rPr>
        <w:t xml:space="preserve">Resolution takes effect on the date of its signing. The </w:t>
      </w:r>
      <w:r>
        <w:rPr>
          <w:rFonts w:ascii="Arial" w:hAnsi="Arial" w:cs="Arial"/>
          <w:color w:val="010000"/>
          <w:sz w:val="20"/>
        </w:rPr>
        <w:t>Executive Board</w:t>
      </w:r>
      <w:r w:rsidR="00C43AAF" w:rsidRPr="00E065C8">
        <w:rPr>
          <w:rFonts w:ascii="Arial" w:hAnsi="Arial" w:cs="Arial"/>
          <w:color w:val="010000"/>
          <w:sz w:val="20"/>
        </w:rPr>
        <w:t xml:space="preserve"> </w:t>
      </w:r>
      <w:r w:rsidR="000A31CD" w:rsidRPr="00E065C8">
        <w:rPr>
          <w:rFonts w:ascii="Arial" w:hAnsi="Arial" w:cs="Arial"/>
          <w:color w:val="010000"/>
          <w:sz w:val="20"/>
        </w:rPr>
        <w:t>and the Heads of relevant departments of the Company are</w:t>
      </w:r>
      <w:r w:rsidR="00E065C8" w:rsidRPr="00E065C8">
        <w:rPr>
          <w:rFonts w:ascii="Arial" w:hAnsi="Arial" w:cs="Arial"/>
          <w:color w:val="010000"/>
          <w:sz w:val="20"/>
        </w:rPr>
        <w:t xml:space="preserve"> responsible for </w:t>
      </w:r>
      <w:r w:rsidR="000A31CD" w:rsidRPr="00E065C8">
        <w:rPr>
          <w:rFonts w:ascii="Arial" w:hAnsi="Arial" w:cs="Arial"/>
          <w:color w:val="010000"/>
          <w:sz w:val="20"/>
        </w:rPr>
        <w:t xml:space="preserve">implementing this </w:t>
      </w:r>
      <w:r w:rsidR="00E065C8" w:rsidRPr="00E065C8">
        <w:rPr>
          <w:rFonts w:ascii="Arial" w:hAnsi="Arial" w:cs="Arial"/>
          <w:color w:val="010000"/>
          <w:sz w:val="20"/>
        </w:rPr>
        <w:t>Resolution.</w:t>
      </w:r>
    </w:p>
    <w:sectPr w:rsidR="001F43EC" w:rsidRPr="00E065C8" w:rsidSect="000A31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BEC"/>
    <w:multiLevelType w:val="multilevel"/>
    <w:tmpl w:val="542456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785C1E"/>
    <w:multiLevelType w:val="multilevel"/>
    <w:tmpl w:val="7E725A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EC"/>
    <w:rsid w:val="000A31CD"/>
    <w:rsid w:val="001F43EC"/>
    <w:rsid w:val="003D247A"/>
    <w:rsid w:val="006457D7"/>
    <w:rsid w:val="00C43AAF"/>
    <w:rsid w:val="00DA3459"/>
    <w:rsid w:val="00E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2B17F"/>
  <w15:docId w15:val="{2ECA233D-209A-4B3C-8413-03F9D4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ind w:left="1700"/>
    </w:pPr>
    <w:rPr>
      <w:rFonts w:ascii="Arial" w:eastAsia="Arial" w:hAnsi="Arial" w:cs="Arial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UkCw8Jb7PvXYof9EC8J16OxLg==">CgMxLjA4AHIhMXE4ZlRlZk5VbEFiNTBZalRLWndaYnJBQ0l0TTBLUW5l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2024-04-25T03:28:00Z</dcterms:created>
  <dcterms:modified xsi:type="dcterms:W3CDTF">2024-04-25T03:28:00Z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054e794c073c107cb2475a1640c4a003685b1b133eb63e23ad91eb8716a3ac8d</vt:lpwstr>
  </property>
</Properties>
</file>