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AF58D84" w:rsidR="00C95EF1" w:rsidRPr="00312623" w:rsidRDefault="00E14967" w:rsidP="00E14967">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r w:rsidRPr="00312623">
        <w:rPr>
          <w:rFonts w:ascii="Arial" w:hAnsi="Arial" w:cs="Arial"/>
          <w:b/>
          <w:color w:val="010000"/>
          <w:sz w:val="20"/>
        </w:rPr>
        <w:t xml:space="preserve">VCP: Explanation for the </w:t>
      </w:r>
      <w:r w:rsidR="00113A08" w:rsidRPr="00312623">
        <w:rPr>
          <w:rFonts w:ascii="Arial" w:hAnsi="Arial" w:cs="Arial"/>
          <w:b/>
          <w:color w:val="010000"/>
          <w:sz w:val="20"/>
        </w:rPr>
        <w:t>difference</w:t>
      </w:r>
      <w:r w:rsidRPr="00312623">
        <w:rPr>
          <w:rFonts w:ascii="Arial" w:hAnsi="Arial" w:cs="Arial"/>
          <w:b/>
          <w:color w:val="010000"/>
          <w:sz w:val="20"/>
        </w:rPr>
        <w:t xml:space="preserve"> in profit after tax in the Audited Financial Statements 2023</w:t>
      </w:r>
    </w:p>
    <w:p w14:paraId="00000002" w14:textId="77777777" w:rsidR="00C95EF1" w:rsidRPr="00312623" w:rsidRDefault="00E14967" w:rsidP="00E14967">
      <w:pPr>
        <w:pBdr>
          <w:top w:val="nil"/>
          <w:left w:val="nil"/>
          <w:bottom w:val="nil"/>
          <w:right w:val="nil"/>
          <w:between w:val="nil"/>
        </w:pBdr>
        <w:spacing w:after="120" w:line="360" w:lineRule="auto"/>
        <w:rPr>
          <w:rFonts w:ascii="Arial" w:eastAsia="Arial" w:hAnsi="Arial" w:cs="Arial"/>
          <w:color w:val="010000"/>
          <w:sz w:val="20"/>
          <w:szCs w:val="20"/>
        </w:rPr>
      </w:pPr>
      <w:r w:rsidRPr="00312623">
        <w:rPr>
          <w:rFonts w:ascii="Arial" w:hAnsi="Arial" w:cs="Arial"/>
          <w:color w:val="010000"/>
          <w:sz w:val="20"/>
        </w:rPr>
        <w:t xml:space="preserve">On April 19, 2024,Vinaconex Power Development and Construction Investment Joint Stock Company announced Official Letter No. 38/2024/CV-VCP on explaining the variance in profit after tax in the Audited Financial Statements 2023 as follows: </w:t>
      </w:r>
    </w:p>
    <w:p w14:paraId="00000004" w14:textId="5A95ED05" w:rsidR="00C95EF1" w:rsidRPr="00312623" w:rsidRDefault="00E14967" w:rsidP="00E14967">
      <w:pPr>
        <w:pBdr>
          <w:top w:val="nil"/>
          <w:left w:val="nil"/>
          <w:bottom w:val="nil"/>
          <w:right w:val="nil"/>
          <w:between w:val="nil"/>
        </w:pBdr>
        <w:spacing w:after="120" w:line="360" w:lineRule="auto"/>
        <w:rPr>
          <w:rFonts w:ascii="Arial" w:eastAsia="Arial" w:hAnsi="Arial" w:cs="Arial"/>
          <w:color w:val="010000"/>
          <w:sz w:val="20"/>
          <w:szCs w:val="20"/>
        </w:rPr>
      </w:pPr>
      <w:r w:rsidRPr="00312623">
        <w:rPr>
          <w:rFonts w:ascii="Arial" w:hAnsi="Arial" w:cs="Arial"/>
          <w:color w:val="010000"/>
          <w:sz w:val="20"/>
        </w:rPr>
        <w:t xml:space="preserve">The profit after tax in the Consolidated Financial Statements 2023 amounted to VND 125,492,606,000, which differs from the profit after tax in the Audited Consolidated Financial Statements 2023, as disclosed by the </w:t>
      </w:r>
      <w:r w:rsidR="00113A08" w:rsidRPr="00312623">
        <w:rPr>
          <w:rFonts w:ascii="Arial" w:hAnsi="Arial" w:cs="Arial"/>
          <w:color w:val="010000"/>
          <w:sz w:val="20"/>
        </w:rPr>
        <w:t>Company</w:t>
      </w:r>
      <w:r w:rsidRPr="00312623">
        <w:rPr>
          <w:rFonts w:ascii="Arial" w:hAnsi="Arial" w:cs="Arial"/>
          <w:color w:val="010000"/>
          <w:sz w:val="20"/>
        </w:rPr>
        <w:t>, which amounted to VND 136,584,821,651, representing an increase of VND 11,092,215,651(an 8.84% increase). The main reasons for this difference are as follows:</w:t>
      </w:r>
    </w:p>
    <w:p w14:paraId="00000005" w14:textId="0064418B" w:rsidR="00C95EF1" w:rsidRPr="00312623" w:rsidRDefault="00113A08" w:rsidP="00E14967">
      <w:pPr>
        <w:numPr>
          <w:ilvl w:val="0"/>
          <w:numId w:val="1"/>
        </w:num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bookmarkStart w:id="1" w:name="_heading=h.gjdgxs"/>
      <w:bookmarkEnd w:id="1"/>
      <w:r w:rsidRPr="00312623">
        <w:rPr>
          <w:rFonts w:ascii="Arial" w:hAnsi="Arial" w:cs="Arial"/>
          <w:color w:val="010000"/>
          <w:sz w:val="20"/>
        </w:rPr>
        <w:t xml:space="preserve">The increase of </w:t>
      </w:r>
      <w:r w:rsidRPr="00312623">
        <w:rPr>
          <w:rFonts w:ascii="Arial" w:hAnsi="Arial" w:cs="Arial"/>
          <w:color w:val="010000"/>
          <w:sz w:val="20"/>
        </w:rPr>
        <w:t xml:space="preserve">VND </w:t>
      </w:r>
      <w:r w:rsidR="00E14967" w:rsidRPr="00312623">
        <w:rPr>
          <w:rFonts w:ascii="Arial" w:hAnsi="Arial" w:cs="Arial"/>
          <w:color w:val="010000"/>
          <w:sz w:val="20"/>
        </w:rPr>
        <w:t>6,903,400,896 is due to the subsidiary distributing business results according to the agreement in the cooperation contract (BCC).</w:t>
      </w:r>
    </w:p>
    <w:p w14:paraId="00000006" w14:textId="213312B1" w:rsidR="00C95EF1" w:rsidRPr="00312623" w:rsidRDefault="00E14967" w:rsidP="00E14967">
      <w:pPr>
        <w:numPr>
          <w:ilvl w:val="0"/>
          <w:numId w:val="1"/>
        </w:num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312623">
        <w:rPr>
          <w:rFonts w:ascii="Arial" w:hAnsi="Arial" w:cs="Arial"/>
          <w:color w:val="010000"/>
          <w:sz w:val="20"/>
        </w:rPr>
        <w:t>Increase VND 3,035,438,453 due to the subsidiary adjusting the cost of goods sold;</w:t>
      </w:r>
    </w:p>
    <w:p w14:paraId="00000007" w14:textId="3F60D5B0" w:rsidR="00C95EF1" w:rsidRPr="00312623" w:rsidRDefault="00E14967" w:rsidP="00E14967">
      <w:pPr>
        <w:numPr>
          <w:ilvl w:val="0"/>
          <w:numId w:val="1"/>
        </w:num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312623">
        <w:rPr>
          <w:rFonts w:ascii="Arial" w:hAnsi="Arial" w:cs="Arial"/>
          <w:color w:val="010000"/>
          <w:sz w:val="20"/>
        </w:rPr>
        <w:t>Decrease VND 5,533,635,123 due to the subsidiary reducing receivable interest income and setting up provisions for receivables to be lent to Song Da Corporation-JSC.</w:t>
      </w:r>
    </w:p>
    <w:p w14:paraId="00000008" w14:textId="00F28A72" w:rsidR="00C95EF1" w:rsidRPr="00312623" w:rsidRDefault="00E14967" w:rsidP="00E14967">
      <w:pPr>
        <w:numPr>
          <w:ilvl w:val="0"/>
          <w:numId w:val="1"/>
        </w:num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312623">
        <w:rPr>
          <w:rFonts w:ascii="Arial" w:hAnsi="Arial" w:cs="Arial"/>
          <w:color w:val="010000"/>
          <w:sz w:val="20"/>
        </w:rPr>
        <w:t>Increase VND 1,459,219,449 due to the subsidiary adjusting the reversal of litigation interest expense.</w:t>
      </w:r>
    </w:p>
    <w:p w14:paraId="00000009" w14:textId="2617D1F5" w:rsidR="00C95EF1" w:rsidRPr="00312623" w:rsidRDefault="00E14967" w:rsidP="00E14967">
      <w:pPr>
        <w:numPr>
          <w:ilvl w:val="0"/>
          <w:numId w:val="1"/>
        </w:numPr>
        <w:pBdr>
          <w:top w:val="nil"/>
          <w:left w:val="nil"/>
          <w:bottom w:val="nil"/>
          <w:right w:val="nil"/>
          <w:between w:val="nil"/>
        </w:pBdr>
        <w:tabs>
          <w:tab w:val="left" w:pos="142"/>
        </w:tabs>
        <w:spacing w:after="120" w:line="360" w:lineRule="auto"/>
        <w:rPr>
          <w:rFonts w:ascii="Arial" w:eastAsia="Arial" w:hAnsi="Arial" w:cs="Arial"/>
          <w:color w:val="010000"/>
          <w:sz w:val="20"/>
          <w:szCs w:val="20"/>
        </w:rPr>
      </w:pPr>
      <w:r w:rsidRPr="00312623">
        <w:rPr>
          <w:rFonts w:ascii="Arial" w:hAnsi="Arial" w:cs="Arial"/>
          <w:color w:val="010000"/>
          <w:sz w:val="20"/>
        </w:rPr>
        <w:t xml:space="preserve">Increase VND 5,216,867,708 due to the </w:t>
      </w:r>
      <w:r w:rsidR="00113A08" w:rsidRPr="00312623">
        <w:rPr>
          <w:rFonts w:ascii="Arial" w:hAnsi="Arial" w:cs="Arial"/>
          <w:color w:val="010000"/>
          <w:sz w:val="20"/>
        </w:rPr>
        <w:t xml:space="preserve">Company </w:t>
      </w:r>
      <w:r w:rsidRPr="00312623">
        <w:rPr>
          <w:rFonts w:ascii="Arial" w:hAnsi="Arial" w:cs="Arial"/>
          <w:color w:val="010000"/>
          <w:sz w:val="20"/>
        </w:rPr>
        <w:t>adjusting journal entries for the elimination of intercompany interest.</w:t>
      </w:r>
    </w:p>
    <w:bookmarkEnd w:id="0"/>
    <w:p w14:paraId="0000000A" w14:textId="7ADE78E5" w:rsidR="00C95EF1" w:rsidRPr="00312623" w:rsidRDefault="00C95EF1" w:rsidP="00E14967">
      <w:pPr>
        <w:pBdr>
          <w:top w:val="nil"/>
          <w:left w:val="nil"/>
          <w:bottom w:val="nil"/>
          <w:right w:val="nil"/>
          <w:between w:val="nil"/>
        </w:pBdr>
        <w:spacing w:after="120" w:line="360" w:lineRule="auto"/>
        <w:rPr>
          <w:rFonts w:ascii="Arial" w:eastAsia="Arial" w:hAnsi="Arial" w:cs="Arial"/>
          <w:color w:val="010000"/>
          <w:sz w:val="20"/>
          <w:szCs w:val="20"/>
        </w:rPr>
      </w:pPr>
    </w:p>
    <w:sectPr w:rsidR="00C95EF1" w:rsidRPr="00312623" w:rsidSect="00E1496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6D39"/>
    <w:multiLevelType w:val="multilevel"/>
    <w:tmpl w:val="DA0EF24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F1"/>
    <w:rsid w:val="00113A08"/>
    <w:rsid w:val="00312623"/>
    <w:rsid w:val="00C95EF1"/>
    <w:rsid w:val="00E1496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0413C"/>
  <w15:docId w15:val="{73422A7F-20CA-44EC-B3E2-321B987E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A1A1A"/>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A1A1A"/>
      <w:sz w:val="17"/>
      <w:szCs w:val="17"/>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strike w:val="0"/>
      <w:color w:val="7C4159"/>
      <w:sz w:val="20"/>
      <w:szCs w:val="20"/>
      <w:u w:val="none"/>
      <w:shd w:val="clear" w:color="auto" w:fill="auto"/>
    </w:rPr>
  </w:style>
  <w:style w:type="paragraph" w:customStyle="1" w:styleId="Vnbnnidung40">
    <w:name w:val="Văn bản nội dung (4)"/>
    <w:basedOn w:val="Normal"/>
    <w:link w:val="Vnbnnidung4"/>
    <w:rPr>
      <w:rFonts w:ascii="Arial" w:eastAsia="Arial" w:hAnsi="Arial" w:cs="Arial"/>
      <w:sz w:val="17"/>
      <w:szCs w:val="17"/>
    </w:rPr>
  </w:style>
  <w:style w:type="paragraph" w:customStyle="1" w:styleId="Vnbnnidung20">
    <w:name w:val="Văn bản nội dung (2)"/>
    <w:basedOn w:val="Normal"/>
    <w:link w:val="Vnbnnidung2"/>
    <w:pPr>
      <w:spacing w:line="202" w:lineRule="auto"/>
    </w:pPr>
    <w:rPr>
      <w:rFonts w:ascii="Arial" w:eastAsia="Arial" w:hAnsi="Arial" w:cs="Arial"/>
      <w:sz w:val="8"/>
      <w:szCs w:val="8"/>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color w:val="1A1A1A"/>
      <w:sz w:val="22"/>
      <w:szCs w:val="22"/>
    </w:rPr>
  </w:style>
  <w:style w:type="paragraph" w:customStyle="1" w:styleId="Vnbnnidung30">
    <w:name w:val="Văn bản nội dung (3)"/>
    <w:basedOn w:val="Normal"/>
    <w:link w:val="Vnbnnidung3"/>
    <w:rPr>
      <w:rFonts w:ascii="Times New Roman" w:eastAsia="Times New Roman" w:hAnsi="Times New Roman" w:cs="Times New Roman"/>
      <w:color w:val="1A1A1A"/>
      <w:sz w:val="17"/>
      <w:szCs w:val="17"/>
    </w:rPr>
  </w:style>
  <w:style w:type="paragraph" w:customStyle="1" w:styleId="Vnbnnidung50">
    <w:name w:val="Văn bản nội dung (5)"/>
    <w:basedOn w:val="Normal"/>
    <w:link w:val="Vnbnnidung5"/>
    <w:rPr>
      <w:rFonts w:ascii="Arial" w:eastAsia="Arial" w:hAnsi="Arial" w:cs="Arial"/>
      <w:smallCaps/>
      <w:color w:val="7C4159"/>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ZiwiKRVfBiOyGv4lrtpAirn50w==">CgMxLjAyCGguZ2pkZ3hzOAByITFrRlBXV0QzM0tWWEh3a1dEZ2YwTDBZeWc4R21pZjRRXw==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1154</Characters>
  <Application>Microsoft Office Word</Application>
  <DocSecurity>0</DocSecurity>
  <Lines>18</Lines>
  <Paragraphs>8</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2024-04-24T05:02:00Z</dcterms:created>
  <dcterms:modified xsi:type="dcterms:W3CDTF">2024-04-25T02:19:00Z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57dbf81877996f2077be4edc89f948eaa0bb79079beb2c1982db2d9aa424c192</vt:lpwstr>
  </property>
</Properties>
</file>