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7089" w:rsidRPr="00F82F13" w:rsidRDefault="0082613C" w:rsidP="0082613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r w:rsidRPr="00F82F13">
        <w:rPr>
          <w:rFonts w:ascii="Arial" w:hAnsi="Arial" w:cs="Arial"/>
          <w:b/>
          <w:color w:val="010000"/>
          <w:sz w:val="20"/>
        </w:rPr>
        <w:t>VMK: Notice on the cancellation of securities owners list</w:t>
      </w:r>
    </w:p>
    <w:p w14:paraId="00000002" w14:textId="77777777" w:rsidR="000E7089" w:rsidRPr="00F82F13" w:rsidRDefault="0082613C" w:rsidP="0082613C">
      <w:pPr>
        <w:pBdr>
          <w:top w:val="nil"/>
          <w:left w:val="nil"/>
          <w:bottom w:val="nil"/>
          <w:right w:val="nil"/>
          <w:between w:val="nil"/>
        </w:pBdr>
        <w:spacing w:after="120" w:line="360" w:lineRule="auto"/>
        <w:rPr>
          <w:rFonts w:ascii="Arial" w:eastAsia="Arial" w:hAnsi="Arial" w:cs="Arial"/>
          <w:color w:val="010000"/>
          <w:sz w:val="20"/>
          <w:szCs w:val="20"/>
        </w:rPr>
      </w:pPr>
      <w:r w:rsidRPr="00F82F13">
        <w:rPr>
          <w:rFonts w:ascii="Arial" w:hAnsi="Arial" w:cs="Arial"/>
          <w:color w:val="010000"/>
          <w:sz w:val="20"/>
        </w:rPr>
        <w:t>On April 19, 2024, Vietnam Securities Depository and Clearing Corporation announced Notice No. 4872/VSDC-DKCP.NV on canceling the securities owners list exercising the rights of securities code VMK as follows:</w:t>
      </w:r>
    </w:p>
    <w:p w14:paraId="00000003" w14:textId="7926FB5C" w:rsidR="000E7089" w:rsidRPr="00F82F13" w:rsidRDefault="0082613C" w:rsidP="0082613C">
      <w:pPr>
        <w:pBdr>
          <w:top w:val="nil"/>
          <w:left w:val="nil"/>
          <w:bottom w:val="nil"/>
          <w:right w:val="nil"/>
          <w:between w:val="nil"/>
        </w:pBdr>
        <w:spacing w:after="120" w:line="360" w:lineRule="auto"/>
        <w:rPr>
          <w:rFonts w:ascii="Arial" w:eastAsia="Arial" w:hAnsi="Arial" w:cs="Arial"/>
          <w:color w:val="010000"/>
          <w:sz w:val="20"/>
          <w:szCs w:val="20"/>
        </w:rPr>
      </w:pPr>
      <w:r w:rsidRPr="00F82F13">
        <w:rPr>
          <w:rFonts w:ascii="Arial" w:hAnsi="Arial" w:cs="Arial"/>
          <w:color w:val="010000"/>
          <w:sz w:val="20"/>
        </w:rPr>
        <w:t xml:space="preserve">The list of VMK securities owners, who were exercising their rights to attend the Annual General Meeting of Shareholders 2024, was cancelled. The record date was on February 21, 2024, as per Notice No. 398/TB-VSDC dated </w:t>
      </w:r>
      <w:r w:rsidR="000340D1" w:rsidRPr="00F82F13">
        <w:rPr>
          <w:rFonts w:ascii="Arial" w:hAnsi="Arial" w:cs="Arial"/>
          <w:color w:val="010000"/>
          <w:sz w:val="20"/>
        </w:rPr>
        <w:t xml:space="preserve">February 1, 2024 </w:t>
      </w:r>
      <w:r w:rsidRPr="00F82F13">
        <w:rPr>
          <w:rFonts w:ascii="Arial" w:hAnsi="Arial" w:cs="Arial"/>
          <w:color w:val="010000"/>
          <w:sz w:val="20"/>
        </w:rPr>
        <w:t>of VSDC.</w:t>
      </w:r>
    </w:p>
    <w:p w14:paraId="00000004" w14:textId="77777777" w:rsidR="000E7089" w:rsidRPr="00F82F13" w:rsidRDefault="0082613C" w:rsidP="0082613C">
      <w:pPr>
        <w:pBdr>
          <w:top w:val="nil"/>
          <w:left w:val="nil"/>
          <w:bottom w:val="nil"/>
          <w:right w:val="nil"/>
          <w:between w:val="nil"/>
        </w:pBdr>
        <w:spacing w:after="120" w:line="360" w:lineRule="auto"/>
        <w:rPr>
          <w:rFonts w:ascii="Arial" w:eastAsia="Arial" w:hAnsi="Arial" w:cs="Arial"/>
          <w:color w:val="010000"/>
          <w:sz w:val="20"/>
          <w:szCs w:val="20"/>
        </w:rPr>
      </w:pPr>
      <w:r w:rsidRPr="00F82F13">
        <w:rPr>
          <w:rFonts w:ascii="Arial" w:hAnsi="Arial" w:cs="Arial"/>
          <w:color w:val="010000"/>
          <w:sz w:val="20"/>
        </w:rPr>
        <w:t>Reason: To give the Company more time to thoroughly prepare the Meeting’s contents, ensuring compliance with regulations on the organization of the Annual General Meeting of Shareholders.</w:t>
      </w:r>
    </w:p>
    <w:bookmarkEnd w:id="0"/>
    <w:p w14:paraId="00000005" w14:textId="6785F21A" w:rsidR="000E7089" w:rsidRPr="00F82F13" w:rsidRDefault="000E7089" w:rsidP="0082613C">
      <w:pPr>
        <w:pBdr>
          <w:top w:val="nil"/>
          <w:left w:val="nil"/>
          <w:bottom w:val="nil"/>
          <w:right w:val="nil"/>
          <w:between w:val="nil"/>
        </w:pBdr>
        <w:spacing w:after="120" w:line="360" w:lineRule="auto"/>
        <w:rPr>
          <w:rFonts w:ascii="Arial" w:eastAsia="Arial" w:hAnsi="Arial" w:cs="Arial"/>
          <w:color w:val="010000"/>
          <w:sz w:val="20"/>
          <w:szCs w:val="20"/>
        </w:rPr>
      </w:pPr>
    </w:p>
    <w:sectPr w:rsidR="000E7089" w:rsidRPr="00F82F13" w:rsidSect="0082613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89"/>
    <w:rsid w:val="000340D1"/>
    <w:rsid w:val="000E7089"/>
    <w:rsid w:val="0082613C"/>
    <w:rsid w:val="00F82F1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377C8"/>
  <w15:docId w15:val="{73422A7F-20CA-44EC-B3E2-321B987E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3" w:lineRule="auto"/>
      <w:ind w:firstLine="27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Khc0">
    <w:name w:val="Khác"/>
    <w:basedOn w:val="Normal"/>
    <w:link w:val="Khc"/>
    <w:pPr>
      <w:spacing w:line="283" w:lineRule="auto"/>
      <w:ind w:firstLine="27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KVyWcp8gR9lHl2iAtdFKz7ZfMA==">CgMxLjA4AHIhMTJEMEVYM0sxQUVxem94QXNCLXBoaUhkdm1fVFhTSFcw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597</Characters>
  <Application>Microsoft Office Word</Application>
  <DocSecurity>0</DocSecurity>
  <Lines>9</Lines>
  <Paragraphs>4</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2024-04-24T04:21:00Z</dcterms:created>
  <dcterms:modified xsi:type="dcterms:W3CDTF">2024-04-25T02:22:00Z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0e282738ff40a3749aeabf46ad8cebb13bca391f689f0cc93a2cfbae8cbedf63</vt:lpwstr>
  </property>
</Properties>
</file>