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CABB5" w14:textId="77777777" w:rsidR="00AB580C" w:rsidRPr="0021368D" w:rsidRDefault="00CD262C" w:rsidP="002755B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21368D">
        <w:rPr>
          <w:rFonts w:ascii="Arial" w:hAnsi="Arial" w:cs="Arial"/>
          <w:b/>
          <w:color w:val="010000"/>
          <w:sz w:val="20"/>
        </w:rPr>
        <w:t>HDM: Annual General Mandate 2024</w:t>
      </w:r>
    </w:p>
    <w:p w14:paraId="2E5407CF" w14:textId="77777777" w:rsidR="00AB580C" w:rsidRPr="0021368D" w:rsidRDefault="00CD262C" w:rsidP="002755B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368D">
        <w:rPr>
          <w:rFonts w:ascii="Arial" w:hAnsi="Arial" w:cs="Arial"/>
          <w:color w:val="010000"/>
          <w:sz w:val="20"/>
        </w:rPr>
        <w:t>On April 20, 2024, Hue Textile Garment Joint Stock Company announced General Mandate No. 436/NQ-DHCD as follows:</w:t>
      </w:r>
    </w:p>
    <w:p w14:paraId="68BC6DDC" w14:textId="77777777" w:rsidR="00AB580C" w:rsidRPr="0021368D" w:rsidRDefault="00CD262C" w:rsidP="002755B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368D">
        <w:rPr>
          <w:rFonts w:ascii="Arial" w:hAnsi="Arial" w:cs="Arial"/>
          <w:color w:val="010000"/>
          <w:sz w:val="20"/>
        </w:rPr>
        <w:t>Article 1: Approve the Report on the results of implementing the General Mandate 2023, the duty orientation in 2024, with the following main targets:</w:t>
      </w:r>
    </w:p>
    <w:p w14:paraId="1FCF6CB6" w14:textId="77777777" w:rsidR="00AB580C" w:rsidRPr="0021368D" w:rsidRDefault="00CD262C" w:rsidP="002755BC">
      <w:pPr>
        <w:numPr>
          <w:ilvl w:val="0"/>
          <w:numId w:val="2"/>
        </w:numPr>
        <w:pBdr>
          <w:top w:val="nil"/>
          <w:left w:val="nil"/>
          <w:bottom w:val="nil"/>
          <w:right w:val="nil"/>
          <w:between w:val="nil"/>
        </w:pBdr>
        <w:tabs>
          <w:tab w:val="left" w:pos="432"/>
          <w:tab w:val="left" w:pos="1983"/>
        </w:tabs>
        <w:spacing w:after="120" w:line="360" w:lineRule="auto"/>
        <w:jc w:val="both"/>
        <w:rPr>
          <w:rFonts w:ascii="Arial" w:eastAsia="Arial" w:hAnsi="Arial" w:cs="Arial"/>
          <w:color w:val="010000"/>
          <w:sz w:val="20"/>
          <w:szCs w:val="20"/>
        </w:rPr>
      </w:pPr>
      <w:r w:rsidRPr="0021368D">
        <w:rPr>
          <w:rFonts w:ascii="Arial" w:hAnsi="Arial" w:cs="Arial"/>
          <w:color w:val="010000"/>
          <w:sz w:val="20"/>
        </w:rPr>
        <w:t>Production and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2"/>
        <w:gridCol w:w="4326"/>
        <w:gridCol w:w="1302"/>
        <w:gridCol w:w="2757"/>
      </w:tblGrid>
      <w:tr w:rsidR="00AB580C" w:rsidRPr="0021368D" w14:paraId="7EFC3523" w14:textId="77777777" w:rsidTr="00CD262C">
        <w:tc>
          <w:tcPr>
            <w:tcW w:w="350" w:type="pct"/>
            <w:shd w:val="clear" w:color="auto" w:fill="auto"/>
            <w:tcMar>
              <w:top w:w="0" w:type="dxa"/>
              <w:bottom w:w="0" w:type="dxa"/>
            </w:tcMar>
            <w:vAlign w:val="center"/>
          </w:tcPr>
          <w:p w14:paraId="738A4925"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No.</w:t>
            </w:r>
          </w:p>
        </w:tc>
        <w:tc>
          <w:tcPr>
            <w:tcW w:w="2399" w:type="pct"/>
            <w:shd w:val="clear" w:color="auto" w:fill="auto"/>
            <w:tcMar>
              <w:top w:w="0" w:type="dxa"/>
              <w:bottom w:w="0" w:type="dxa"/>
            </w:tcMar>
            <w:vAlign w:val="center"/>
          </w:tcPr>
          <w:p w14:paraId="1B251824"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Target</w:t>
            </w:r>
          </w:p>
        </w:tc>
        <w:tc>
          <w:tcPr>
            <w:tcW w:w="722" w:type="pct"/>
            <w:shd w:val="clear" w:color="auto" w:fill="auto"/>
            <w:tcMar>
              <w:top w:w="0" w:type="dxa"/>
              <w:bottom w:w="0" w:type="dxa"/>
            </w:tcMar>
            <w:vAlign w:val="center"/>
          </w:tcPr>
          <w:p w14:paraId="791BCEC1"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Unit</w:t>
            </w:r>
          </w:p>
        </w:tc>
        <w:tc>
          <w:tcPr>
            <w:tcW w:w="1529" w:type="pct"/>
            <w:shd w:val="clear" w:color="auto" w:fill="auto"/>
            <w:tcMar>
              <w:top w:w="0" w:type="dxa"/>
              <w:bottom w:w="0" w:type="dxa"/>
            </w:tcMar>
            <w:vAlign w:val="center"/>
          </w:tcPr>
          <w:p w14:paraId="3AD7AC5D" w14:textId="0F6C612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Results</w:t>
            </w:r>
            <w:r w:rsidR="00CE314E" w:rsidRPr="0021368D">
              <w:rPr>
                <w:rFonts w:ascii="Arial" w:hAnsi="Arial" w:cs="Arial"/>
                <w:color w:val="010000"/>
                <w:sz w:val="20"/>
              </w:rPr>
              <w:t xml:space="preserve"> 2023</w:t>
            </w:r>
          </w:p>
        </w:tc>
      </w:tr>
      <w:tr w:rsidR="00AB580C" w:rsidRPr="0021368D" w14:paraId="71810B31" w14:textId="77777777" w:rsidTr="00CD262C">
        <w:tc>
          <w:tcPr>
            <w:tcW w:w="350" w:type="pct"/>
            <w:shd w:val="clear" w:color="auto" w:fill="auto"/>
            <w:tcMar>
              <w:top w:w="0" w:type="dxa"/>
              <w:bottom w:w="0" w:type="dxa"/>
            </w:tcMar>
            <w:vAlign w:val="center"/>
          </w:tcPr>
          <w:p w14:paraId="2C8F7940"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1</w:t>
            </w:r>
          </w:p>
        </w:tc>
        <w:tc>
          <w:tcPr>
            <w:tcW w:w="2399" w:type="pct"/>
            <w:shd w:val="clear" w:color="auto" w:fill="auto"/>
            <w:tcMar>
              <w:top w:w="0" w:type="dxa"/>
              <w:bottom w:w="0" w:type="dxa"/>
            </w:tcMar>
            <w:vAlign w:val="center"/>
          </w:tcPr>
          <w:p w14:paraId="172B57B5"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Total revenue</w:t>
            </w:r>
          </w:p>
        </w:tc>
        <w:tc>
          <w:tcPr>
            <w:tcW w:w="722" w:type="pct"/>
            <w:shd w:val="clear" w:color="auto" w:fill="auto"/>
            <w:tcMar>
              <w:top w:w="0" w:type="dxa"/>
              <w:bottom w:w="0" w:type="dxa"/>
            </w:tcMar>
            <w:vAlign w:val="center"/>
          </w:tcPr>
          <w:p w14:paraId="74D06ADB"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Billion VND</w:t>
            </w:r>
          </w:p>
        </w:tc>
        <w:tc>
          <w:tcPr>
            <w:tcW w:w="1529" w:type="pct"/>
            <w:shd w:val="clear" w:color="auto" w:fill="auto"/>
            <w:tcMar>
              <w:top w:w="0" w:type="dxa"/>
              <w:bottom w:w="0" w:type="dxa"/>
            </w:tcMar>
            <w:vAlign w:val="center"/>
          </w:tcPr>
          <w:p w14:paraId="7AA044EC"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1,884</w:t>
            </w:r>
          </w:p>
        </w:tc>
      </w:tr>
      <w:tr w:rsidR="00AB580C" w:rsidRPr="0021368D" w14:paraId="6065DC13" w14:textId="77777777" w:rsidTr="00CD262C">
        <w:tc>
          <w:tcPr>
            <w:tcW w:w="350" w:type="pct"/>
            <w:shd w:val="clear" w:color="auto" w:fill="auto"/>
            <w:tcMar>
              <w:top w:w="0" w:type="dxa"/>
              <w:bottom w:w="0" w:type="dxa"/>
            </w:tcMar>
            <w:vAlign w:val="center"/>
          </w:tcPr>
          <w:p w14:paraId="7E974192"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2</w:t>
            </w:r>
          </w:p>
        </w:tc>
        <w:tc>
          <w:tcPr>
            <w:tcW w:w="2399" w:type="pct"/>
            <w:shd w:val="clear" w:color="auto" w:fill="auto"/>
            <w:tcMar>
              <w:top w:w="0" w:type="dxa"/>
              <w:bottom w:w="0" w:type="dxa"/>
            </w:tcMar>
            <w:vAlign w:val="center"/>
          </w:tcPr>
          <w:p w14:paraId="0BBB781A"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Realized profit before tax</w:t>
            </w:r>
          </w:p>
        </w:tc>
        <w:tc>
          <w:tcPr>
            <w:tcW w:w="722" w:type="pct"/>
            <w:shd w:val="clear" w:color="auto" w:fill="auto"/>
            <w:tcMar>
              <w:top w:w="0" w:type="dxa"/>
              <w:bottom w:w="0" w:type="dxa"/>
            </w:tcMar>
            <w:vAlign w:val="center"/>
          </w:tcPr>
          <w:p w14:paraId="31FB2CE0"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Billion VND</w:t>
            </w:r>
          </w:p>
        </w:tc>
        <w:tc>
          <w:tcPr>
            <w:tcW w:w="1529" w:type="pct"/>
            <w:shd w:val="clear" w:color="auto" w:fill="auto"/>
            <w:tcMar>
              <w:top w:w="0" w:type="dxa"/>
              <w:bottom w:w="0" w:type="dxa"/>
            </w:tcMar>
            <w:vAlign w:val="center"/>
          </w:tcPr>
          <w:p w14:paraId="0BF56665"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121.2</w:t>
            </w:r>
          </w:p>
        </w:tc>
      </w:tr>
      <w:tr w:rsidR="00AB580C" w:rsidRPr="0021368D" w14:paraId="64558AEB" w14:textId="77777777" w:rsidTr="00CD262C">
        <w:tc>
          <w:tcPr>
            <w:tcW w:w="350" w:type="pct"/>
            <w:shd w:val="clear" w:color="auto" w:fill="auto"/>
            <w:tcMar>
              <w:top w:w="0" w:type="dxa"/>
              <w:bottom w:w="0" w:type="dxa"/>
            </w:tcMar>
            <w:vAlign w:val="center"/>
          </w:tcPr>
          <w:p w14:paraId="3EB8A543"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3</w:t>
            </w:r>
          </w:p>
        </w:tc>
        <w:tc>
          <w:tcPr>
            <w:tcW w:w="2399" w:type="pct"/>
            <w:shd w:val="clear" w:color="auto" w:fill="auto"/>
            <w:tcMar>
              <w:top w:w="0" w:type="dxa"/>
              <w:bottom w:w="0" w:type="dxa"/>
            </w:tcMar>
            <w:vAlign w:val="center"/>
          </w:tcPr>
          <w:p w14:paraId="4CA8C572"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Dividends</w:t>
            </w:r>
          </w:p>
        </w:tc>
        <w:tc>
          <w:tcPr>
            <w:tcW w:w="722" w:type="pct"/>
            <w:shd w:val="clear" w:color="auto" w:fill="auto"/>
            <w:tcMar>
              <w:top w:w="0" w:type="dxa"/>
              <w:bottom w:w="0" w:type="dxa"/>
            </w:tcMar>
            <w:vAlign w:val="center"/>
          </w:tcPr>
          <w:p w14:paraId="01AB728C"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w:t>
            </w:r>
          </w:p>
        </w:tc>
        <w:tc>
          <w:tcPr>
            <w:tcW w:w="1529" w:type="pct"/>
            <w:shd w:val="clear" w:color="auto" w:fill="auto"/>
            <w:tcMar>
              <w:top w:w="0" w:type="dxa"/>
              <w:bottom w:w="0" w:type="dxa"/>
            </w:tcMar>
            <w:vAlign w:val="center"/>
          </w:tcPr>
          <w:p w14:paraId="295606F4"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30</w:t>
            </w:r>
          </w:p>
        </w:tc>
      </w:tr>
    </w:tbl>
    <w:p w14:paraId="40BF46C4"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2. Some basic targets of the production and business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6"/>
        <w:gridCol w:w="4467"/>
        <w:gridCol w:w="1333"/>
        <w:gridCol w:w="2581"/>
      </w:tblGrid>
      <w:tr w:rsidR="00AB580C" w:rsidRPr="0021368D" w14:paraId="0CF03C95" w14:textId="77777777" w:rsidTr="00CD262C">
        <w:tc>
          <w:tcPr>
            <w:tcW w:w="353" w:type="pct"/>
            <w:shd w:val="clear" w:color="auto" w:fill="auto"/>
            <w:tcMar>
              <w:top w:w="0" w:type="dxa"/>
              <w:bottom w:w="0" w:type="dxa"/>
            </w:tcMar>
            <w:vAlign w:val="center"/>
          </w:tcPr>
          <w:p w14:paraId="050AAE8A"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No.</w:t>
            </w:r>
          </w:p>
        </w:tc>
        <w:tc>
          <w:tcPr>
            <w:tcW w:w="2477" w:type="pct"/>
            <w:shd w:val="clear" w:color="auto" w:fill="auto"/>
            <w:tcMar>
              <w:top w:w="0" w:type="dxa"/>
              <w:bottom w:w="0" w:type="dxa"/>
            </w:tcMar>
            <w:vAlign w:val="center"/>
          </w:tcPr>
          <w:p w14:paraId="05D695BD"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Target</w:t>
            </w:r>
          </w:p>
        </w:tc>
        <w:tc>
          <w:tcPr>
            <w:tcW w:w="739" w:type="pct"/>
            <w:shd w:val="clear" w:color="auto" w:fill="auto"/>
            <w:tcMar>
              <w:top w:w="0" w:type="dxa"/>
              <w:bottom w:w="0" w:type="dxa"/>
            </w:tcMar>
            <w:vAlign w:val="center"/>
          </w:tcPr>
          <w:p w14:paraId="143B3094"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Unit</w:t>
            </w:r>
          </w:p>
        </w:tc>
        <w:tc>
          <w:tcPr>
            <w:tcW w:w="1431" w:type="pct"/>
            <w:shd w:val="clear" w:color="auto" w:fill="auto"/>
            <w:tcMar>
              <w:top w:w="0" w:type="dxa"/>
              <w:bottom w:w="0" w:type="dxa"/>
            </w:tcMar>
            <w:vAlign w:val="center"/>
          </w:tcPr>
          <w:p w14:paraId="3DC36B18" w14:textId="11320E00"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Plan</w:t>
            </w:r>
            <w:r w:rsidR="00CE314E" w:rsidRPr="0021368D">
              <w:rPr>
                <w:rFonts w:ascii="Arial" w:hAnsi="Arial" w:cs="Arial"/>
                <w:color w:val="010000"/>
                <w:sz w:val="20"/>
              </w:rPr>
              <w:t xml:space="preserve"> 2024</w:t>
            </w:r>
          </w:p>
        </w:tc>
      </w:tr>
      <w:tr w:rsidR="00AB580C" w:rsidRPr="0021368D" w14:paraId="505E9659" w14:textId="77777777" w:rsidTr="00CD262C">
        <w:tc>
          <w:tcPr>
            <w:tcW w:w="353" w:type="pct"/>
            <w:shd w:val="clear" w:color="auto" w:fill="auto"/>
            <w:tcMar>
              <w:top w:w="0" w:type="dxa"/>
              <w:bottom w:w="0" w:type="dxa"/>
            </w:tcMar>
            <w:vAlign w:val="center"/>
          </w:tcPr>
          <w:p w14:paraId="7750D0D4"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1</w:t>
            </w:r>
          </w:p>
        </w:tc>
        <w:tc>
          <w:tcPr>
            <w:tcW w:w="2477" w:type="pct"/>
            <w:shd w:val="clear" w:color="auto" w:fill="auto"/>
            <w:tcMar>
              <w:top w:w="0" w:type="dxa"/>
              <w:bottom w:w="0" w:type="dxa"/>
            </w:tcMar>
            <w:vAlign w:val="center"/>
          </w:tcPr>
          <w:p w14:paraId="726857C3"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Total revenue</w:t>
            </w:r>
          </w:p>
        </w:tc>
        <w:tc>
          <w:tcPr>
            <w:tcW w:w="739" w:type="pct"/>
            <w:shd w:val="clear" w:color="auto" w:fill="auto"/>
            <w:tcMar>
              <w:top w:w="0" w:type="dxa"/>
              <w:bottom w:w="0" w:type="dxa"/>
            </w:tcMar>
            <w:vAlign w:val="center"/>
          </w:tcPr>
          <w:p w14:paraId="27FBD2B2"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Billion VND</w:t>
            </w:r>
          </w:p>
        </w:tc>
        <w:tc>
          <w:tcPr>
            <w:tcW w:w="1431" w:type="pct"/>
            <w:shd w:val="clear" w:color="auto" w:fill="auto"/>
            <w:tcMar>
              <w:top w:w="0" w:type="dxa"/>
              <w:bottom w:w="0" w:type="dxa"/>
            </w:tcMar>
            <w:vAlign w:val="center"/>
          </w:tcPr>
          <w:p w14:paraId="02CEBE13"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1,920</w:t>
            </w:r>
          </w:p>
        </w:tc>
      </w:tr>
      <w:tr w:rsidR="00AB580C" w:rsidRPr="0021368D" w14:paraId="4906BD19" w14:textId="77777777" w:rsidTr="00CD262C">
        <w:tc>
          <w:tcPr>
            <w:tcW w:w="353" w:type="pct"/>
            <w:shd w:val="clear" w:color="auto" w:fill="auto"/>
            <w:tcMar>
              <w:top w:w="0" w:type="dxa"/>
              <w:bottom w:w="0" w:type="dxa"/>
            </w:tcMar>
            <w:vAlign w:val="center"/>
          </w:tcPr>
          <w:p w14:paraId="57BABE0F"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2</w:t>
            </w:r>
          </w:p>
        </w:tc>
        <w:tc>
          <w:tcPr>
            <w:tcW w:w="2477" w:type="pct"/>
            <w:shd w:val="clear" w:color="auto" w:fill="auto"/>
            <w:tcMar>
              <w:top w:w="0" w:type="dxa"/>
              <w:bottom w:w="0" w:type="dxa"/>
            </w:tcMar>
            <w:vAlign w:val="center"/>
          </w:tcPr>
          <w:p w14:paraId="321A1B3E"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Realized profit before tax</w:t>
            </w:r>
          </w:p>
        </w:tc>
        <w:tc>
          <w:tcPr>
            <w:tcW w:w="739" w:type="pct"/>
            <w:shd w:val="clear" w:color="auto" w:fill="auto"/>
            <w:tcMar>
              <w:top w:w="0" w:type="dxa"/>
              <w:bottom w:w="0" w:type="dxa"/>
            </w:tcMar>
            <w:vAlign w:val="center"/>
          </w:tcPr>
          <w:p w14:paraId="2E93F28A"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Billion VND</w:t>
            </w:r>
          </w:p>
        </w:tc>
        <w:tc>
          <w:tcPr>
            <w:tcW w:w="1431" w:type="pct"/>
            <w:shd w:val="clear" w:color="auto" w:fill="auto"/>
            <w:tcMar>
              <w:top w:w="0" w:type="dxa"/>
              <w:bottom w:w="0" w:type="dxa"/>
            </w:tcMar>
            <w:vAlign w:val="center"/>
          </w:tcPr>
          <w:p w14:paraId="7CCC69E0"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110</w:t>
            </w:r>
          </w:p>
        </w:tc>
      </w:tr>
      <w:tr w:rsidR="00AB580C" w:rsidRPr="0021368D" w14:paraId="3B42179F" w14:textId="77777777" w:rsidTr="00CD262C">
        <w:tc>
          <w:tcPr>
            <w:tcW w:w="353" w:type="pct"/>
            <w:shd w:val="clear" w:color="auto" w:fill="auto"/>
            <w:tcMar>
              <w:top w:w="0" w:type="dxa"/>
              <w:bottom w:w="0" w:type="dxa"/>
            </w:tcMar>
            <w:vAlign w:val="center"/>
          </w:tcPr>
          <w:p w14:paraId="22913257"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3</w:t>
            </w:r>
          </w:p>
        </w:tc>
        <w:tc>
          <w:tcPr>
            <w:tcW w:w="2477" w:type="pct"/>
            <w:shd w:val="clear" w:color="auto" w:fill="auto"/>
            <w:tcMar>
              <w:top w:w="0" w:type="dxa"/>
              <w:bottom w:w="0" w:type="dxa"/>
            </w:tcMar>
            <w:vAlign w:val="center"/>
          </w:tcPr>
          <w:p w14:paraId="3744E74F"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Dividends</w:t>
            </w:r>
          </w:p>
        </w:tc>
        <w:tc>
          <w:tcPr>
            <w:tcW w:w="739" w:type="pct"/>
            <w:shd w:val="clear" w:color="auto" w:fill="auto"/>
            <w:tcMar>
              <w:top w:w="0" w:type="dxa"/>
              <w:bottom w:w="0" w:type="dxa"/>
            </w:tcMar>
            <w:vAlign w:val="center"/>
          </w:tcPr>
          <w:p w14:paraId="696A81E9"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w:t>
            </w:r>
          </w:p>
        </w:tc>
        <w:tc>
          <w:tcPr>
            <w:tcW w:w="1431" w:type="pct"/>
            <w:shd w:val="clear" w:color="auto" w:fill="auto"/>
            <w:tcMar>
              <w:top w:w="0" w:type="dxa"/>
              <w:bottom w:w="0" w:type="dxa"/>
            </w:tcMar>
            <w:vAlign w:val="center"/>
          </w:tcPr>
          <w:p w14:paraId="3606BB09"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30</w:t>
            </w:r>
          </w:p>
        </w:tc>
      </w:tr>
    </w:tbl>
    <w:p w14:paraId="7190EFF2" w14:textId="77777777" w:rsidR="00AB580C" w:rsidRPr="0021368D" w:rsidRDefault="00CD262C" w:rsidP="002755B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368D">
        <w:rPr>
          <w:rFonts w:ascii="Arial" w:hAnsi="Arial" w:cs="Arial"/>
          <w:color w:val="010000"/>
          <w:sz w:val="20"/>
        </w:rPr>
        <w:t>3. Investment plan for 2024:</w:t>
      </w:r>
    </w:p>
    <w:p w14:paraId="6052182A" w14:textId="767CC612" w:rsidR="00AB580C" w:rsidRPr="0021368D" w:rsidRDefault="00CD262C" w:rsidP="002755B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1368D">
        <w:rPr>
          <w:rFonts w:ascii="Arial" w:hAnsi="Arial" w:cs="Arial"/>
          <w:color w:val="010000"/>
          <w:sz w:val="20"/>
        </w:rPr>
        <w:t>Transitional investment projects: Continue to implement projects approved by the General Meeting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4"/>
        <w:gridCol w:w="4139"/>
        <w:gridCol w:w="1812"/>
        <w:gridCol w:w="2332"/>
      </w:tblGrid>
      <w:tr w:rsidR="00AB580C" w:rsidRPr="0021368D" w14:paraId="22F4C3C9" w14:textId="77777777" w:rsidTr="00CD262C">
        <w:tc>
          <w:tcPr>
            <w:tcW w:w="407" w:type="pct"/>
            <w:shd w:val="clear" w:color="auto" w:fill="auto"/>
            <w:tcMar>
              <w:top w:w="0" w:type="dxa"/>
              <w:bottom w:w="0" w:type="dxa"/>
            </w:tcMar>
            <w:vAlign w:val="center"/>
          </w:tcPr>
          <w:p w14:paraId="4875E9D6"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No.</w:t>
            </w:r>
          </w:p>
        </w:tc>
        <w:tc>
          <w:tcPr>
            <w:tcW w:w="2295" w:type="pct"/>
            <w:shd w:val="clear" w:color="auto" w:fill="auto"/>
            <w:tcMar>
              <w:top w:w="0" w:type="dxa"/>
              <w:bottom w:w="0" w:type="dxa"/>
            </w:tcMar>
            <w:vAlign w:val="center"/>
          </w:tcPr>
          <w:p w14:paraId="6E9883C4"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Name of project</w:t>
            </w:r>
          </w:p>
        </w:tc>
        <w:tc>
          <w:tcPr>
            <w:tcW w:w="1005" w:type="pct"/>
            <w:shd w:val="clear" w:color="auto" w:fill="auto"/>
            <w:tcMar>
              <w:top w:w="0" w:type="dxa"/>
              <w:bottom w:w="0" w:type="dxa"/>
            </w:tcMar>
            <w:vAlign w:val="center"/>
          </w:tcPr>
          <w:p w14:paraId="6C03EBEA"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Expected total investment</w:t>
            </w:r>
          </w:p>
        </w:tc>
        <w:tc>
          <w:tcPr>
            <w:tcW w:w="1293" w:type="pct"/>
            <w:shd w:val="clear" w:color="auto" w:fill="auto"/>
            <w:tcMar>
              <w:top w:w="0" w:type="dxa"/>
              <w:bottom w:w="0" w:type="dxa"/>
            </w:tcMar>
            <w:vAlign w:val="center"/>
          </w:tcPr>
          <w:p w14:paraId="6D7E57A2" w14:textId="3A763B3A"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 xml:space="preserve">Expected </w:t>
            </w:r>
            <w:r w:rsidR="00CE314E" w:rsidRPr="0021368D">
              <w:rPr>
                <w:rFonts w:ascii="Arial" w:hAnsi="Arial" w:cs="Arial"/>
                <w:color w:val="010000"/>
                <w:sz w:val="20"/>
              </w:rPr>
              <w:t xml:space="preserve">implementation </w:t>
            </w:r>
            <w:r w:rsidRPr="0021368D">
              <w:rPr>
                <w:rFonts w:ascii="Arial" w:hAnsi="Arial" w:cs="Arial"/>
                <w:color w:val="010000"/>
                <w:sz w:val="20"/>
              </w:rPr>
              <w:t>time</w:t>
            </w:r>
          </w:p>
        </w:tc>
      </w:tr>
      <w:tr w:rsidR="00AB580C" w:rsidRPr="0021368D" w14:paraId="08D9A502" w14:textId="77777777" w:rsidTr="00CD262C">
        <w:tc>
          <w:tcPr>
            <w:tcW w:w="407" w:type="pct"/>
            <w:shd w:val="clear" w:color="auto" w:fill="auto"/>
            <w:tcMar>
              <w:top w:w="0" w:type="dxa"/>
              <w:bottom w:w="0" w:type="dxa"/>
            </w:tcMar>
            <w:vAlign w:val="center"/>
          </w:tcPr>
          <w:p w14:paraId="2307B915"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1</w:t>
            </w:r>
          </w:p>
        </w:tc>
        <w:tc>
          <w:tcPr>
            <w:tcW w:w="2295" w:type="pct"/>
            <w:shd w:val="clear" w:color="auto" w:fill="auto"/>
            <w:tcMar>
              <w:top w:w="0" w:type="dxa"/>
              <w:bottom w:w="0" w:type="dxa"/>
            </w:tcMar>
            <w:vAlign w:val="center"/>
          </w:tcPr>
          <w:p w14:paraId="7A5423E8"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Investment project of 3-storey Garment Factory</w:t>
            </w:r>
          </w:p>
        </w:tc>
        <w:tc>
          <w:tcPr>
            <w:tcW w:w="1005" w:type="pct"/>
            <w:shd w:val="clear" w:color="auto" w:fill="auto"/>
            <w:tcMar>
              <w:top w:w="0" w:type="dxa"/>
              <w:bottom w:w="0" w:type="dxa"/>
            </w:tcMar>
            <w:vAlign w:val="center"/>
          </w:tcPr>
          <w:p w14:paraId="08F26DDA" w14:textId="2D7A5B71" w:rsidR="00AB580C" w:rsidRPr="0021368D" w:rsidRDefault="00CE314E"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 xml:space="preserve">VND </w:t>
            </w:r>
            <w:r w:rsidR="00CD262C" w:rsidRPr="0021368D">
              <w:rPr>
                <w:rFonts w:ascii="Arial" w:hAnsi="Arial" w:cs="Arial"/>
                <w:color w:val="010000"/>
                <w:sz w:val="20"/>
              </w:rPr>
              <w:t xml:space="preserve">247 billion </w:t>
            </w:r>
          </w:p>
        </w:tc>
        <w:tc>
          <w:tcPr>
            <w:tcW w:w="1293" w:type="pct"/>
            <w:shd w:val="clear" w:color="auto" w:fill="auto"/>
            <w:tcMar>
              <w:top w:w="0" w:type="dxa"/>
              <w:bottom w:w="0" w:type="dxa"/>
            </w:tcMar>
            <w:vAlign w:val="center"/>
          </w:tcPr>
          <w:p w14:paraId="576CED54"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2023-2025</w:t>
            </w:r>
          </w:p>
        </w:tc>
      </w:tr>
      <w:tr w:rsidR="00AB580C" w:rsidRPr="0021368D" w14:paraId="21DF62BB" w14:textId="77777777" w:rsidTr="00CD262C">
        <w:tc>
          <w:tcPr>
            <w:tcW w:w="407" w:type="pct"/>
            <w:shd w:val="clear" w:color="auto" w:fill="auto"/>
            <w:tcMar>
              <w:top w:w="0" w:type="dxa"/>
              <w:bottom w:w="0" w:type="dxa"/>
            </w:tcMar>
            <w:vAlign w:val="center"/>
          </w:tcPr>
          <w:p w14:paraId="209BEA03"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2</w:t>
            </w:r>
          </w:p>
        </w:tc>
        <w:tc>
          <w:tcPr>
            <w:tcW w:w="2295" w:type="pct"/>
            <w:shd w:val="clear" w:color="auto" w:fill="auto"/>
            <w:tcMar>
              <w:top w:w="0" w:type="dxa"/>
              <w:bottom w:w="0" w:type="dxa"/>
            </w:tcMar>
            <w:vAlign w:val="center"/>
          </w:tcPr>
          <w:p w14:paraId="186D35FB"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Investment in boiler systems and thermal oil furnaces in 2023</w:t>
            </w:r>
          </w:p>
        </w:tc>
        <w:tc>
          <w:tcPr>
            <w:tcW w:w="1005" w:type="pct"/>
            <w:shd w:val="clear" w:color="auto" w:fill="auto"/>
            <w:tcMar>
              <w:top w:w="0" w:type="dxa"/>
              <w:bottom w:w="0" w:type="dxa"/>
            </w:tcMar>
            <w:vAlign w:val="center"/>
          </w:tcPr>
          <w:p w14:paraId="30BC9D33" w14:textId="31F611C6" w:rsidR="00AB580C" w:rsidRPr="0021368D" w:rsidRDefault="00CE314E"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 xml:space="preserve">VND </w:t>
            </w:r>
            <w:r w:rsidR="00CD262C" w:rsidRPr="0021368D">
              <w:rPr>
                <w:rFonts w:ascii="Arial" w:hAnsi="Arial" w:cs="Arial"/>
                <w:color w:val="010000"/>
                <w:sz w:val="20"/>
              </w:rPr>
              <w:t xml:space="preserve">12.6 billion </w:t>
            </w:r>
          </w:p>
        </w:tc>
        <w:tc>
          <w:tcPr>
            <w:tcW w:w="1293" w:type="pct"/>
            <w:shd w:val="clear" w:color="auto" w:fill="auto"/>
            <w:tcMar>
              <w:top w:w="0" w:type="dxa"/>
              <w:bottom w:w="0" w:type="dxa"/>
            </w:tcMar>
            <w:vAlign w:val="center"/>
          </w:tcPr>
          <w:p w14:paraId="4EE77E26"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2023-2024</w:t>
            </w:r>
          </w:p>
        </w:tc>
      </w:tr>
      <w:tr w:rsidR="00AB580C" w:rsidRPr="0021368D" w14:paraId="17494D81" w14:textId="77777777" w:rsidTr="00CD262C">
        <w:tc>
          <w:tcPr>
            <w:tcW w:w="407" w:type="pct"/>
            <w:shd w:val="clear" w:color="auto" w:fill="auto"/>
            <w:tcMar>
              <w:top w:w="0" w:type="dxa"/>
              <w:bottom w:w="0" w:type="dxa"/>
            </w:tcMar>
            <w:vAlign w:val="center"/>
          </w:tcPr>
          <w:p w14:paraId="11DB5B21"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3</w:t>
            </w:r>
          </w:p>
        </w:tc>
        <w:tc>
          <w:tcPr>
            <w:tcW w:w="2295" w:type="pct"/>
            <w:shd w:val="clear" w:color="auto" w:fill="auto"/>
            <w:tcMar>
              <w:top w:w="0" w:type="dxa"/>
              <w:bottom w:w="0" w:type="dxa"/>
            </w:tcMar>
            <w:vAlign w:val="center"/>
          </w:tcPr>
          <w:p w14:paraId="2743C77F"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Additional investment in fiber equipment in 2023</w:t>
            </w:r>
          </w:p>
        </w:tc>
        <w:tc>
          <w:tcPr>
            <w:tcW w:w="1005" w:type="pct"/>
            <w:shd w:val="clear" w:color="auto" w:fill="auto"/>
            <w:tcMar>
              <w:top w:w="0" w:type="dxa"/>
              <w:bottom w:w="0" w:type="dxa"/>
            </w:tcMar>
            <w:vAlign w:val="center"/>
          </w:tcPr>
          <w:p w14:paraId="6E492A0D" w14:textId="55DDB40E" w:rsidR="00AB580C" w:rsidRPr="0021368D" w:rsidRDefault="00CE314E"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 xml:space="preserve">VND </w:t>
            </w:r>
            <w:r w:rsidR="00CD262C" w:rsidRPr="0021368D">
              <w:rPr>
                <w:rFonts w:ascii="Arial" w:hAnsi="Arial" w:cs="Arial"/>
                <w:color w:val="010000"/>
                <w:sz w:val="20"/>
              </w:rPr>
              <w:t xml:space="preserve">31.5 billion </w:t>
            </w:r>
          </w:p>
        </w:tc>
        <w:tc>
          <w:tcPr>
            <w:tcW w:w="1293" w:type="pct"/>
            <w:shd w:val="clear" w:color="auto" w:fill="auto"/>
            <w:tcMar>
              <w:top w:w="0" w:type="dxa"/>
              <w:bottom w:w="0" w:type="dxa"/>
            </w:tcMar>
            <w:vAlign w:val="center"/>
          </w:tcPr>
          <w:p w14:paraId="07DF298A"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2023-2025</w:t>
            </w:r>
          </w:p>
        </w:tc>
      </w:tr>
      <w:tr w:rsidR="00AB580C" w:rsidRPr="0021368D" w14:paraId="491B58B6" w14:textId="77777777" w:rsidTr="00CD262C">
        <w:tc>
          <w:tcPr>
            <w:tcW w:w="407" w:type="pct"/>
            <w:shd w:val="clear" w:color="auto" w:fill="auto"/>
            <w:tcMar>
              <w:top w:w="0" w:type="dxa"/>
              <w:bottom w:w="0" w:type="dxa"/>
            </w:tcMar>
            <w:vAlign w:val="center"/>
          </w:tcPr>
          <w:p w14:paraId="722F1471"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4</w:t>
            </w:r>
          </w:p>
        </w:tc>
        <w:tc>
          <w:tcPr>
            <w:tcW w:w="2295" w:type="pct"/>
            <w:shd w:val="clear" w:color="auto" w:fill="auto"/>
            <w:tcMar>
              <w:top w:w="0" w:type="dxa"/>
              <w:bottom w:w="0" w:type="dxa"/>
            </w:tcMar>
            <w:vAlign w:val="center"/>
          </w:tcPr>
          <w:p w14:paraId="1330374D"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Investment in the Fiber Factory's fire prevention and fighting system</w:t>
            </w:r>
          </w:p>
        </w:tc>
        <w:tc>
          <w:tcPr>
            <w:tcW w:w="1005" w:type="pct"/>
            <w:shd w:val="clear" w:color="auto" w:fill="auto"/>
            <w:tcMar>
              <w:top w:w="0" w:type="dxa"/>
              <w:bottom w:w="0" w:type="dxa"/>
            </w:tcMar>
            <w:vAlign w:val="center"/>
          </w:tcPr>
          <w:p w14:paraId="3BC64F61" w14:textId="4B1233C1" w:rsidR="00AB580C" w:rsidRPr="0021368D" w:rsidRDefault="00CE314E"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 xml:space="preserve">VND </w:t>
            </w:r>
            <w:r w:rsidR="00CD262C" w:rsidRPr="0021368D">
              <w:rPr>
                <w:rFonts w:ascii="Arial" w:hAnsi="Arial" w:cs="Arial"/>
                <w:color w:val="010000"/>
                <w:sz w:val="20"/>
              </w:rPr>
              <w:t xml:space="preserve">9.9 billion </w:t>
            </w:r>
          </w:p>
        </w:tc>
        <w:tc>
          <w:tcPr>
            <w:tcW w:w="1293" w:type="pct"/>
            <w:shd w:val="clear" w:color="auto" w:fill="auto"/>
            <w:tcMar>
              <w:top w:w="0" w:type="dxa"/>
              <w:bottom w:w="0" w:type="dxa"/>
            </w:tcMar>
            <w:vAlign w:val="center"/>
          </w:tcPr>
          <w:p w14:paraId="41DFFDE0"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2023-2024</w:t>
            </w:r>
          </w:p>
        </w:tc>
      </w:tr>
      <w:tr w:rsidR="00AB580C" w:rsidRPr="0021368D" w14:paraId="49DAFE4F" w14:textId="77777777" w:rsidTr="00CD262C">
        <w:tc>
          <w:tcPr>
            <w:tcW w:w="407" w:type="pct"/>
            <w:shd w:val="clear" w:color="auto" w:fill="auto"/>
            <w:tcMar>
              <w:top w:w="0" w:type="dxa"/>
              <w:bottom w:w="0" w:type="dxa"/>
            </w:tcMar>
            <w:vAlign w:val="center"/>
          </w:tcPr>
          <w:p w14:paraId="39270BE5" w14:textId="77777777" w:rsidR="00AB580C" w:rsidRPr="0021368D" w:rsidRDefault="00AB580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295" w:type="pct"/>
            <w:shd w:val="clear" w:color="auto" w:fill="auto"/>
            <w:tcMar>
              <w:top w:w="0" w:type="dxa"/>
              <w:bottom w:w="0" w:type="dxa"/>
            </w:tcMar>
            <w:vAlign w:val="center"/>
          </w:tcPr>
          <w:p w14:paraId="2A001880"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Total</w:t>
            </w:r>
          </w:p>
        </w:tc>
        <w:tc>
          <w:tcPr>
            <w:tcW w:w="1005" w:type="pct"/>
            <w:shd w:val="clear" w:color="auto" w:fill="auto"/>
            <w:tcMar>
              <w:top w:w="0" w:type="dxa"/>
              <w:bottom w:w="0" w:type="dxa"/>
            </w:tcMar>
            <w:vAlign w:val="center"/>
          </w:tcPr>
          <w:p w14:paraId="60B8A4D7" w14:textId="02D033BD" w:rsidR="00AB580C" w:rsidRPr="0021368D" w:rsidRDefault="00CE314E"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 xml:space="preserve">VND </w:t>
            </w:r>
            <w:r w:rsidR="00CD262C" w:rsidRPr="0021368D">
              <w:rPr>
                <w:rFonts w:ascii="Arial" w:hAnsi="Arial" w:cs="Arial"/>
                <w:color w:val="010000"/>
                <w:sz w:val="20"/>
              </w:rPr>
              <w:t xml:space="preserve">301 billion </w:t>
            </w:r>
          </w:p>
        </w:tc>
        <w:tc>
          <w:tcPr>
            <w:tcW w:w="1293" w:type="pct"/>
            <w:shd w:val="clear" w:color="auto" w:fill="auto"/>
            <w:tcMar>
              <w:top w:w="0" w:type="dxa"/>
              <w:bottom w:w="0" w:type="dxa"/>
            </w:tcMar>
            <w:vAlign w:val="center"/>
          </w:tcPr>
          <w:p w14:paraId="2698AABE" w14:textId="77777777" w:rsidR="00AB580C" w:rsidRPr="0021368D" w:rsidRDefault="00AB580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bl>
    <w:p w14:paraId="715AFAE2" w14:textId="77777777" w:rsidR="00AB580C" w:rsidRPr="0021368D" w:rsidRDefault="00CD262C" w:rsidP="00CD262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1368D">
        <w:rPr>
          <w:rFonts w:ascii="Arial" w:hAnsi="Arial" w:cs="Arial"/>
          <w:color w:val="010000"/>
          <w:sz w:val="20"/>
        </w:rPr>
        <w:t>New investment projects: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2"/>
        <w:gridCol w:w="5066"/>
        <w:gridCol w:w="1327"/>
        <w:gridCol w:w="1892"/>
      </w:tblGrid>
      <w:tr w:rsidR="00AB580C" w:rsidRPr="0021368D" w14:paraId="19082A45" w14:textId="77777777" w:rsidTr="00CD262C">
        <w:tc>
          <w:tcPr>
            <w:tcW w:w="406" w:type="pct"/>
            <w:shd w:val="clear" w:color="auto" w:fill="auto"/>
            <w:tcMar>
              <w:top w:w="0" w:type="dxa"/>
              <w:bottom w:w="0" w:type="dxa"/>
            </w:tcMar>
            <w:vAlign w:val="center"/>
          </w:tcPr>
          <w:p w14:paraId="4A57964E"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No.</w:t>
            </w:r>
          </w:p>
        </w:tc>
        <w:tc>
          <w:tcPr>
            <w:tcW w:w="2809" w:type="pct"/>
            <w:shd w:val="clear" w:color="auto" w:fill="auto"/>
            <w:tcMar>
              <w:top w:w="0" w:type="dxa"/>
              <w:bottom w:w="0" w:type="dxa"/>
            </w:tcMar>
            <w:vAlign w:val="center"/>
          </w:tcPr>
          <w:p w14:paraId="1D2DFEE3"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Name of project</w:t>
            </w:r>
          </w:p>
        </w:tc>
        <w:tc>
          <w:tcPr>
            <w:tcW w:w="736" w:type="pct"/>
            <w:shd w:val="clear" w:color="auto" w:fill="auto"/>
            <w:tcMar>
              <w:top w:w="0" w:type="dxa"/>
              <w:bottom w:w="0" w:type="dxa"/>
            </w:tcMar>
            <w:vAlign w:val="center"/>
          </w:tcPr>
          <w:p w14:paraId="0898080F"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 xml:space="preserve">Expected total </w:t>
            </w:r>
            <w:r w:rsidRPr="0021368D">
              <w:rPr>
                <w:rFonts w:ascii="Arial" w:hAnsi="Arial" w:cs="Arial"/>
                <w:color w:val="010000"/>
                <w:sz w:val="20"/>
              </w:rPr>
              <w:lastRenderedPageBreak/>
              <w:t>investment</w:t>
            </w:r>
          </w:p>
          <w:p w14:paraId="4B79E6C3" w14:textId="77777777" w:rsidR="00AB580C" w:rsidRPr="0021368D" w:rsidRDefault="00AB580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49" w:type="pct"/>
            <w:shd w:val="clear" w:color="auto" w:fill="auto"/>
            <w:tcMar>
              <w:top w:w="0" w:type="dxa"/>
              <w:bottom w:w="0" w:type="dxa"/>
            </w:tcMar>
            <w:vAlign w:val="center"/>
          </w:tcPr>
          <w:p w14:paraId="1E96B357"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lastRenderedPageBreak/>
              <w:t xml:space="preserve">Expected exercise </w:t>
            </w:r>
            <w:r w:rsidRPr="0021368D">
              <w:rPr>
                <w:rFonts w:ascii="Arial" w:hAnsi="Arial" w:cs="Arial"/>
                <w:color w:val="010000"/>
                <w:sz w:val="20"/>
              </w:rPr>
              <w:lastRenderedPageBreak/>
              <w:t>time</w:t>
            </w:r>
          </w:p>
          <w:p w14:paraId="166AC4AF" w14:textId="77777777" w:rsidR="00AB580C" w:rsidRPr="0021368D" w:rsidRDefault="00AB580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AB580C" w:rsidRPr="0021368D" w14:paraId="0F203F89" w14:textId="77777777" w:rsidTr="00CD262C">
        <w:tc>
          <w:tcPr>
            <w:tcW w:w="406" w:type="pct"/>
            <w:shd w:val="clear" w:color="auto" w:fill="auto"/>
            <w:tcMar>
              <w:top w:w="0" w:type="dxa"/>
              <w:bottom w:w="0" w:type="dxa"/>
            </w:tcMar>
            <w:vAlign w:val="center"/>
          </w:tcPr>
          <w:p w14:paraId="694A517C"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lastRenderedPageBreak/>
              <w:t>1</w:t>
            </w:r>
          </w:p>
        </w:tc>
        <w:tc>
          <w:tcPr>
            <w:tcW w:w="2809" w:type="pct"/>
            <w:shd w:val="clear" w:color="auto" w:fill="auto"/>
            <w:tcMar>
              <w:top w:w="0" w:type="dxa"/>
              <w:bottom w:w="0" w:type="dxa"/>
            </w:tcMar>
            <w:vAlign w:val="center"/>
          </w:tcPr>
          <w:p w14:paraId="6324F9A1"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Additional investment in depth of Textile and Dyeing Factory’s equipment in 2024</w:t>
            </w:r>
          </w:p>
        </w:tc>
        <w:tc>
          <w:tcPr>
            <w:tcW w:w="736" w:type="pct"/>
            <w:shd w:val="clear" w:color="auto" w:fill="auto"/>
            <w:tcMar>
              <w:top w:w="0" w:type="dxa"/>
              <w:bottom w:w="0" w:type="dxa"/>
            </w:tcMar>
            <w:vAlign w:val="center"/>
          </w:tcPr>
          <w:p w14:paraId="1C8991CC" w14:textId="7A71B7E1" w:rsidR="00AB580C" w:rsidRPr="0021368D" w:rsidRDefault="009A1DB8"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 xml:space="preserve">VND </w:t>
            </w:r>
            <w:r w:rsidR="00CD262C" w:rsidRPr="0021368D">
              <w:rPr>
                <w:rFonts w:ascii="Arial" w:hAnsi="Arial" w:cs="Arial"/>
                <w:color w:val="010000"/>
                <w:sz w:val="20"/>
              </w:rPr>
              <w:t xml:space="preserve">3.1 billion </w:t>
            </w:r>
          </w:p>
        </w:tc>
        <w:tc>
          <w:tcPr>
            <w:tcW w:w="1049" w:type="pct"/>
            <w:shd w:val="clear" w:color="auto" w:fill="auto"/>
            <w:tcMar>
              <w:top w:w="0" w:type="dxa"/>
              <w:bottom w:w="0" w:type="dxa"/>
            </w:tcMar>
            <w:vAlign w:val="center"/>
          </w:tcPr>
          <w:p w14:paraId="64AAFFB2"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2024</w:t>
            </w:r>
          </w:p>
        </w:tc>
      </w:tr>
      <w:tr w:rsidR="00AB580C" w:rsidRPr="0021368D" w14:paraId="18BBF3ED" w14:textId="77777777" w:rsidTr="00CD262C">
        <w:tc>
          <w:tcPr>
            <w:tcW w:w="406" w:type="pct"/>
            <w:shd w:val="clear" w:color="auto" w:fill="auto"/>
            <w:tcMar>
              <w:top w:w="0" w:type="dxa"/>
              <w:bottom w:w="0" w:type="dxa"/>
            </w:tcMar>
            <w:vAlign w:val="center"/>
          </w:tcPr>
          <w:p w14:paraId="63322583"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2</w:t>
            </w:r>
          </w:p>
        </w:tc>
        <w:tc>
          <w:tcPr>
            <w:tcW w:w="2809" w:type="pct"/>
            <w:shd w:val="clear" w:color="auto" w:fill="auto"/>
            <w:tcMar>
              <w:top w:w="0" w:type="dxa"/>
              <w:bottom w:w="0" w:type="dxa"/>
            </w:tcMar>
            <w:vAlign w:val="center"/>
          </w:tcPr>
          <w:p w14:paraId="15D5FC04" w14:textId="043B5AA1" w:rsidR="00AB580C" w:rsidRPr="0021368D" w:rsidRDefault="00CD262C" w:rsidP="002755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 xml:space="preserve">Additional </w:t>
            </w:r>
            <w:r w:rsidR="002755BC">
              <w:rPr>
                <w:rFonts w:ascii="Arial" w:hAnsi="Arial" w:cs="Arial"/>
                <w:color w:val="010000"/>
                <w:sz w:val="20"/>
              </w:rPr>
              <w:t xml:space="preserve">in-depth </w:t>
            </w:r>
            <w:r w:rsidRPr="0021368D">
              <w:rPr>
                <w:rFonts w:ascii="Arial" w:hAnsi="Arial" w:cs="Arial"/>
                <w:color w:val="010000"/>
                <w:sz w:val="20"/>
              </w:rPr>
              <w:t>investment of sewing equipment in 2024</w:t>
            </w:r>
          </w:p>
        </w:tc>
        <w:tc>
          <w:tcPr>
            <w:tcW w:w="736" w:type="pct"/>
            <w:shd w:val="clear" w:color="auto" w:fill="auto"/>
            <w:tcMar>
              <w:top w:w="0" w:type="dxa"/>
              <w:bottom w:w="0" w:type="dxa"/>
            </w:tcMar>
            <w:vAlign w:val="center"/>
          </w:tcPr>
          <w:p w14:paraId="4D31EEBC" w14:textId="4B9B2A91" w:rsidR="00AB580C" w:rsidRPr="0021368D" w:rsidRDefault="009A1DB8"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 xml:space="preserve">VND </w:t>
            </w:r>
            <w:r w:rsidR="00CD262C" w:rsidRPr="0021368D">
              <w:rPr>
                <w:rFonts w:ascii="Arial" w:hAnsi="Arial" w:cs="Arial"/>
                <w:color w:val="010000"/>
                <w:sz w:val="20"/>
              </w:rPr>
              <w:t xml:space="preserve">53.6 billion </w:t>
            </w:r>
          </w:p>
        </w:tc>
        <w:tc>
          <w:tcPr>
            <w:tcW w:w="1049" w:type="pct"/>
            <w:shd w:val="clear" w:color="auto" w:fill="auto"/>
            <w:tcMar>
              <w:top w:w="0" w:type="dxa"/>
              <w:bottom w:w="0" w:type="dxa"/>
            </w:tcMar>
            <w:vAlign w:val="center"/>
          </w:tcPr>
          <w:p w14:paraId="0FA06E81"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2024-2025</w:t>
            </w:r>
          </w:p>
        </w:tc>
      </w:tr>
      <w:tr w:rsidR="00AB580C" w:rsidRPr="0021368D" w14:paraId="5556CF55" w14:textId="77777777" w:rsidTr="00CD262C">
        <w:tc>
          <w:tcPr>
            <w:tcW w:w="406" w:type="pct"/>
            <w:shd w:val="clear" w:color="auto" w:fill="auto"/>
            <w:tcMar>
              <w:top w:w="0" w:type="dxa"/>
              <w:bottom w:w="0" w:type="dxa"/>
            </w:tcMar>
            <w:vAlign w:val="center"/>
          </w:tcPr>
          <w:p w14:paraId="7D899340"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3</w:t>
            </w:r>
          </w:p>
        </w:tc>
        <w:tc>
          <w:tcPr>
            <w:tcW w:w="2809" w:type="pct"/>
            <w:shd w:val="clear" w:color="auto" w:fill="auto"/>
            <w:tcMar>
              <w:top w:w="0" w:type="dxa"/>
              <w:bottom w:w="0" w:type="dxa"/>
            </w:tcMar>
            <w:vAlign w:val="center"/>
          </w:tcPr>
          <w:p w14:paraId="21E2FB62" w14:textId="1C9C481E" w:rsidR="00AB580C" w:rsidRPr="0021368D" w:rsidRDefault="00CD262C" w:rsidP="002755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Additional</w:t>
            </w:r>
            <w:r w:rsidR="002755BC">
              <w:rPr>
                <w:rFonts w:ascii="Arial" w:hAnsi="Arial" w:cs="Arial"/>
                <w:color w:val="010000"/>
                <w:sz w:val="20"/>
              </w:rPr>
              <w:t xml:space="preserve"> in-depth</w:t>
            </w:r>
            <w:r w:rsidRPr="0021368D">
              <w:rPr>
                <w:rFonts w:ascii="Arial" w:hAnsi="Arial" w:cs="Arial"/>
                <w:color w:val="010000"/>
                <w:sz w:val="20"/>
              </w:rPr>
              <w:t xml:space="preserve"> investment of fiber equipment in 2024</w:t>
            </w:r>
          </w:p>
        </w:tc>
        <w:tc>
          <w:tcPr>
            <w:tcW w:w="736" w:type="pct"/>
            <w:shd w:val="clear" w:color="auto" w:fill="auto"/>
            <w:tcMar>
              <w:top w:w="0" w:type="dxa"/>
              <w:bottom w:w="0" w:type="dxa"/>
            </w:tcMar>
            <w:vAlign w:val="center"/>
          </w:tcPr>
          <w:p w14:paraId="1BD29F44" w14:textId="04A6BA65" w:rsidR="00AB580C" w:rsidRPr="0021368D" w:rsidRDefault="009A1DB8"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 xml:space="preserve">VND </w:t>
            </w:r>
            <w:r w:rsidR="00CD262C" w:rsidRPr="0021368D">
              <w:rPr>
                <w:rFonts w:ascii="Arial" w:hAnsi="Arial" w:cs="Arial"/>
                <w:color w:val="010000"/>
                <w:sz w:val="20"/>
              </w:rPr>
              <w:t xml:space="preserve">11.6 billion </w:t>
            </w:r>
          </w:p>
        </w:tc>
        <w:tc>
          <w:tcPr>
            <w:tcW w:w="1049" w:type="pct"/>
            <w:shd w:val="clear" w:color="auto" w:fill="auto"/>
            <w:tcMar>
              <w:top w:w="0" w:type="dxa"/>
              <w:bottom w:w="0" w:type="dxa"/>
            </w:tcMar>
            <w:vAlign w:val="center"/>
          </w:tcPr>
          <w:p w14:paraId="7A34C42C"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2024-2025</w:t>
            </w:r>
          </w:p>
        </w:tc>
      </w:tr>
      <w:tr w:rsidR="00AB580C" w:rsidRPr="0021368D" w14:paraId="7CB20EE1" w14:textId="77777777" w:rsidTr="00CD262C">
        <w:tc>
          <w:tcPr>
            <w:tcW w:w="406" w:type="pct"/>
            <w:shd w:val="clear" w:color="auto" w:fill="auto"/>
            <w:tcMar>
              <w:top w:w="0" w:type="dxa"/>
              <w:bottom w:w="0" w:type="dxa"/>
            </w:tcMar>
            <w:vAlign w:val="center"/>
          </w:tcPr>
          <w:p w14:paraId="7E5CD9C0"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4</w:t>
            </w:r>
          </w:p>
        </w:tc>
        <w:tc>
          <w:tcPr>
            <w:tcW w:w="2809" w:type="pct"/>
            <w:shd w:val="clear" w:color="auto" w:fill="auto"/>
            <w:tcMar>
              <w:top w:w="0" w:type="dxa"/>
              <w:bottom w:w="0" w:type="dxa"/>
            </w:tcMar>
            <w:vAlign w:val="center"/>
          </w:tcPr>
          <w:p w14:paraId="4B1A8DD7"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Investment in washing and printing workshop</w:t>
            </w:r>
          </w:p>
        </w:tc>
        <w:tc>
          <w:tcPr>
            <w:tcW w:w="736" w:type="pct"/>
            <w:shd w:val="clear" w:color="auto" w:fill="auto"/>
            <w:tcMar>
              <w:top w:w="0" w:type="dxa"/>
              <w:bottom w:w="0" w:type="dxa"/>
            </w:tcMar>
            <w:vAlign w:val="center"/>
          </w:tcPr>
          <w:p w14:paraId="54C04AF2" w14:textId="750C5647" w:rsidR="00AB580C" w:rsidRPr="0021368D" w:rsidRDefault="009A1DB8"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 xml:space="preserve">VND </w:t>
            </w:r>
            <w:r w:rsidR="00CD262C" w:rsidRPr="0021368D">
              <w:rPr>
                <w:rFonts w:ascii="Arial" w:hAnsi="Arial" w:cs="Arial"/>
                <w:color w:val="010000"/>
                <w:sz w:val="20"/>
              </w:rPr>
              <w:t xml:space="preserve">9 billion </w:t>
            </w:r>
          </w:p>
        </w:tc>
        <w:tc>
          <w:tcPr>
            <w:tcW w:w="1049" w:type="pct"/>
            <w:shd w:val="clear" w:color="auto" w:fill="auto"/>
            <w:tcMar>
              <w:top w:w="0" w:type="dxa"/>
              <w:bottom w:w="0" w:type="dxa"/>
            </w:tcMar>
            <w:vAlign w:val="center"/>
          </w:tcPr>
          <w:p w14:paraId="7007F795"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2024-2025</w:t>
            </w:r>
          </w:p>
        </w:tc>
      </w:tr>
      <w:tr w:rsidR="00AB580C" w:rsidRPr="0021368D" w14:paraId="69C428D4" w14:textId="77777777" w:rsidTr="00CD262C">
        <w:tc>
          <w:tcPr>
            <w:tcW w:w="406" w:type="pct"/>
            <w:shd w:val="clear" w:color="auto" w:fill="auto"/>
            <w:tcMar>
              <w:top w:w="0" w:type="dxa"/>
              <w:bottom w:w="0" w:type="dxa"/>
            </w:tcMar>
            <w:vAlign w:val="center"/>
          </w:tcPr>
          <w:p w14:paraId="55F1C267"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5</w:t>
            </w:r>
          </w:p>
        </w:tc>
        <w:tc>
          <w:tcPr>
            <w:tcW w:w="2809" w:type="pct"/>
            <w:shd w:val="clear" w:color="auto" w:fill="auto"/>
            <w:tcMar>
              <w:top w:w="0" w:type="dxa"/>
              <w:bottom w:w="0" w:type="dxa"/>
            </w:tcMar>
            <w:vAlign w:val="center"/>
          </w:tcPr>
          <w:p w14:paraId="36BBBC37"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 xml:space="preserve">Investment in construction of an expanded finished product warehouse at Quang </w:t>
            </w:r>
            <w:proofErr w:type="spellStart"/>
            <w:r w:rsidRPr="0021368D">
              <w:rPr>
                <w:rFonts w:ascii="Arial" w:hAnsi="Arial" w:cs="Arial"/>
                <w:color w:val="010000"/>
                <w:sz w:val="20"/>
              </w:rPr>
              <w:t>Binh</w:t>
            </w:r>
            <w:proofErr w:type="spellEnd"/>
            <w:r w:rsidRPr="0021368D">
              <w:rPr>
                <w:rFonts w:ascii="Arial" w:hAnsi="Arial" w:cs="Arial"/>
                <w:color w:val="010000"/>
                <w:sz w:val="20"/>
              </w:rPr>
              <w:t xml:space="preserve"> Branch</w:t>
            </w:r>
          </w:p>
        </w:tc>
        <w:tc>
          <w:tcPr>
            <w:tcW w:w="736" w:type="pct"/>
            <w:shd w:val="clear" w:color="auto" w:fill="auto"/>
            <w:tcMar>
              <w:top w:w="0" w:type="dxa"/>
              <w:bottom w:w="0" w:type="dxa"/>
            </w:tcMar>
            <w:vAlign w:val="center"/>
          </w:tcPr>
          <w:p w14:paraId="5B3058CE" w14:textId="6E0908C3" w:rsidR="00AB580C" w:rsidRPr="0021368D" w:rsidRDefault="009A1DB8"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 xml:space="preserve">VND </w:t>
            </w:r>
            <w:r w:rsidR="00CD262C" w:rsidRPr="0021368D">
              <w:rPr>
                <w:rFonts w:ascii="Arial" w:hAnsi="Arial" w:cs="Arial"/>
                <w:color w:val="010000"/>
                <w:sz w:val="20"/>
              </w:rPr>
              <w:t xml:space="preserve">14.5 billion </w:t>
            </w:r>
          </w:p>
        </w:tc>
        <w:tc>
          <w:tcPr>
            <w:tcW w:w="1049" w:type="pct"/>
            <w:shd w:val="clear" w:color="auto" w:fill="auto"/>
            <w:tcMar>
              <w:top w:w="0" w:type="dxa"/>
              <w:bottom w:w="0" w:type="dxa"/>
            </w:tcMar>
            <w:vAlign w:val="center"/>
          </w:tcPr>
          <w:p w14:paraId="68CBB3F8"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2024-2025</w:t>
            </w:r>
          </w:p>
        </w:tc>
      </w:tr>
      <w:tr w:rsidR="00AB580C" w:rsidRPr="0021368D" w14:paraId="34B5DFF0" w14:textId="77777777" w:rsidTr="00CD262C">
        <w:tc>
          <w:tcPr>
            <w:tcW w:w="406" w:type="pct"/>
            <w:shd w:val="clear" w:color="auto" w:fill="auto"/>
            <w:tcMar>
              <w:top w:w="0" w:type="dxa"/>
              <w:bottom w:w="0" w:type="dxa"/>
            </w:tcMar>
            <w:vAlign w:val="center"/>
          </w:tcPr>
          <w:p w14:paraId="255F30E6"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6</w:t>
            </w:r>
          </w:p>
        </w:tc>
        <w:tc>
          <w:tcPr>
            <w:tcW w:w="2809" w:type="pct"/>
            <w:shd w:val="clear" w:color="auto" w:fill="auto"/>
            <w:tcMar>
              <w:top w:w="0" w:type="dxa"/>
              <w:bottom w:w="0" w:type="dxa"/>
            </w:tcMar>
            <w:vAlign w:val="center"/>
          </w:tcPr>
          <w:p w14:paraId="4FE39FE6"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 xml:space="preserve">Investment in automatic fire extinguishing systems for backup equipment areas and smoke extraction systems for production and warehouse areas at Quang </w:t>
            </w:r>
            <w:proofErr w:type="spellStart"/>
            <w:r w:rsidRPr="0021368D">
              <w:rPr>
                <w:rFonts w:ascii="Arial" w:hAnsi="Arial" w:cs="Arial"/>
                <w:color w:val="010000"/>
                <w:sz w:val="20"/>
              </w:rPr>
              <w:t>Binh</w:t>
            </w:r>
            <w:proofErr w:type="spellEnd"/>
            <w:r w:rsidRPr="0021368D">
              <w:rPr>
                <w:rFonts w:ascii="Arial" w:hAnsi="Arial" w:cs="Arial"/>
                <w:color w:val="010000"/>
                <w:sz w:val="20"/>
              </w:rPr>
              <w:t xml:space="preserve"> Branch</w:t>
            </w:r>
          </w:p>
        </w:tc>
        <w:tc>
          <w:tcPr>
            <w:tcW w:w="736" w:type="pct"/>
            <w:shd w:val="clear" w:color="auto" w:fill="auto"/>
            <w:tcMar>
              <w:top w:w="0" w:type="dxa"/>
              <w:bottom w:w="0" w:type="dxa"/>
            </w:tcMar>
            <w:vAlign w:val="center"/>
          </w:tcPr>
          <w:p w14:paraId="6A7A2B2B" w14:textId="656E6DD4" w:rsidR="00AB580C" w:rsidRPr="0021368D" w:rsidRDefault="009A1DB8"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 xml:space="preserve">VND </w:t>
            </w:r>
            <w:r w:rsidR="00CD262C" w:rsidRPr="0021368D">
              <w:rPr>
                <w:rFonts w:ascii="Arial" w:hAnsi="Arial" w:cs="Arial"/>
                <w:color w:val="010000"/>
                <w:sz w:val="20"/>
              </w:rPr>
              <w:t>3 billion</w:t>
            </w:r>
          </w:p>
        </w:tc>
        <w:tc>
          <w:tcPr>
            <w:tcW w:w="1049" w:type="pct"/>
            <w:shd w:val="clear" w:color="auto" w:fill="auto"/>
            <w:tcMar>
              <w:top w:w="0" w:type="dxa"/>
              <w:bottom w:w="0" w:type="dxa"/>
            </w:tcMar>
            <w:vAlign w:val="center"/>
          </w:tcPr>
          <w:p w14:paraId="6BD7110C"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2024</w:t>
            </w:r>
          </w:p>
        </w:tc>
      </w:tr>
      <w:tr w:rsidR="00AB580C" w:rsidRPr="0021368D" w14:paraId="4AFD34AF" w14:textId="77777777" w:rsidTr="00CD262C">
        <w:tc>
          <w:tcPr>
            <w:tcW w:w="406" w:type="pct"/>
            <w:shd w:val="clear" w:color="auto" w:fill="auto"/>
            <w:tcMar>
              <w:top w:w="0" w:type="dxa"/>
              <w:bottom w:w="0" w:type="dxa"/>
            </w:tcMar>
            <w:vAlign w:val="center"/>
          </w:tcPr>
          <w:p w14:paraId="405CC74A"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7</w:t>
            </w:r>
          </w:p>
        </w:tc>
        <w:tc>
          <w:tcPr>
            <w:tcW w:w="2809" w:type="pct"/>
            <w:shd w:val="clear" w:color="auto" w:fill="auto"/>
            <w:tcMar>
              <w:top w:w="0" w:type="dxa"/>
              <w:bottom w:w="0" w:type="dxa"/>
            </w:tcMar>
            <w:vAlign w:val="center"/>
          </w:tcPr>
          <w:p w14:paraId="42563833"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Construction, repair, and renovation of infrastructure in 2024</w:t>
            </w:r>
          </w:p>
        </w:tc>
        <w:tc>
          <w:tcPr>
            <w:tcW w:w="736" w:type="pct"/>
            <w:shd w:val="clear" w:color="auto" w:fill="auto"/>
            <w:tcMar>
              <w:top w:w="0" w:type="dxa"/>
              <w:bottom w:w="0" w:type="dxa"/>
            </w:tcMar>
            <w:vAlign w:val="center"/>
          </w:tcPr>
          <w:p w14:paraId="00B6DFF6" w14:textId="0F739D0A" w:rsidR="00AB580C" w:rsidRPr="0021368D" w:rsidRDefault="009A1DB8"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 xml:space="preserve">VND </w:t>
            </w:r>
            <w:r w:rsidR="00CD262C" w:rsidRPr="0021368D">
              <w:rPr>
                <w:rFonts w:ascii="Arial" w:hAnsi="Arial" w:cs="Arial"/>
                <w:color w:val="010000"/>
                <w:sz w:val="20"/>
              </w:rPr>
              <w:t xml:space="preserve">3.8 billion </w:t>
            </w:r>
          </w:p>
        </w:tc>
        <w:tc>
          <w:tcPr>
            <w:tcW w:w="1049" w:type="pct"/>
            <w:shd w:val="clear" w:color="auto" w:fill="auto"/>
            <w:tcMar>
              <w:top w:w="0" w:type="dxa"/>
              <w:bottom w:w="0" w:type="dxa"/>
            </w:tcMar>
            <w:vAlign w:val="center"/>
          </w:tcPr>
          <w:p w14:paraId="02BA9545"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2024</w:t>
            </w:r>
          </w:p>
        </w:tc>
      </w:tr>
      <w:tr w:rsidR="00AB580C" w:rsidRPr="0021368D" w14:paraId="60805844" w14:textId="77777777" w:rsidTr="00CD262C">
        <w:tc>
          <w:tcPr>
            <w:tcW w:w="406" w:type="pct"/>
            <w:shd w:val="clear" w:color="auto" w:fill="auto"/>
            <w:tcMar>
              <w:top w:w="0" w:type="dxa"/>
              <w:bottom w:w="0" w:type="dxa"/>
            </w:tcMar>
            <w:vAlign w:val="center"/>
          </w:tcPr>
          <w:p w14:paraId="6EDB00E3" w14:textId="77777777" w:rsidR="00AB580C" w:rsidRPr="0021368D" w:rsidRDefault="00AB580C" w:rsidP="00CD262C">
            <w:pPr>
              <w:tabs>
                <w:tab w:val="left" w:pos="432"/>
              </w:tabs>
              <w:spacing w:after="120" w:line="360" w:lineRule="auto"/>
              <w:rPr>
                <w:rFonts w:ascii="Arial" w:eastAsia="Arial" w:hAnsi="Arial" w:cs="Arial"/>
                <w:color w:val="010000"/>
                <w:sz w:val="20"/>
                <w:szCs w:val="20"/>
              </w:rPr>
            </w:pPr>
          </w:p>
        </w:tc>
        <w:tc>
          <w:tcPr>
            <w:tcW w:w="2809" w:type="pct"/>
            <w:shd w:val="clear" w:color="auto" w:fill="auto"/>
            <w:tcMar>
              <w:top w:w="0" w:type="dxa"/>
              <w:bottom w:w="0" w:type="dxa"/>
            </w:tcMar>
            <w:vAlign w:val="center"/>
          </w:tcPr>
          <w:p w14:paraId="62BDF7DA"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Total</w:t>
            </w:r>
          </w:p>
        </w:tc>
        <w:tc>
          <w:tcPr>
            <w:tcW w:w="736" w:type="pct"/>
            <w:shd w:val="clear" w:color="auto" w:fill="auto"/>
            <w:tcMar>
              <w:top w:w="0" w:type="dxa"/>
              <w:bottom w:w="0" w:type="dxa"/>
            </w:tcMar>
            <w:vAlign w:val="center"/>
          </w:tcPr>
          <w:p w14:paraId="2CDA5BE9" w14:textId="08833F9D" w:rsidR="00AB580C" w:rsidRPr="0021368D" w:rsidRDefault="009A1DB8"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 xml:space="preserve">VND </w:t>
            </w:r>
            <w:r w:rsidR="00CD262C" w:rsidRPr="0021368D">
              <w:rPr>
                <w:rFonts w:ascii="Arial" w:hAnsi="Arial" w:cs="Arial"/>
                <w:color w:val="010000"/>
                <w:sz w:val="20"/>
              </w:rPr>
              <w:t xml:space="preserve">98.6 billion </w:t>
            </w:r>
          </w:p>
        </w:tc>
        <w:tc>
          <w:tcPr>
            <w:tcW w:w="1049" w:type="pct"/>
            <w:shd w:val="clear" w:color="auto" w:fill="auto"/>
            <w:tcMar>
              <w:top w:w="0" w:type="dxa"/>
              <w:bottom w:w="0" w:type="dxa"/>
            </w:tcMar>
            <w:vAlign w:val="center"/>
          </w:tcPr>
          <w:p w14:paraId="5004BAD5" w14:textId="77777777" w:rsidR="00AB580C" w:rsidRPr="0021368D" w:rsidRDefault="00AB580C" w:rsidP="00CD262C">
            <w:pPr>
              <w:tabs>
                <w:tab w:val="left" w:pos="432"/>
              </w:tabs>
              <w:spacing w:after="120" w:line="360" w:lineRule="auto"/>
              <w:rPr>
                <w:rFonts w:ascii="Arial" w:eastAsia="Arial" w:hAnsi="Arial" w:cs="Arial"/>
                <w:color w:val="010000"/>
                <w:sz w:val="20"/>
                <w:szCs w:val="20"/>
              </w:rPr>
            </w:pPr>
          </w:p>
        </w:tc>
      </w:tr>
    </w:tbl>
    <w:p w14:paraId="36C70F35" w14:textId="77777777" w:rsidR="00AB580C" w:rsidRPr="0021368D" w:rsidRDefault="00CD262C" w:rsidP="002755B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368D">
        <w:rPr>
          <w:rFonts w:ascii="Arial" w:hAnsi="Arial" w:cs="Arial"/>
          <w:color w:val="010000"/>
          <w:sz w:val="20"/>
        </w:rPr>
        <w:t>Note: The total investment and detailed implementation time of each project can be adjusted depending on the practical situation of the Company.</w:t>
      </w:r>
    </w:p>
    <w:p w14:paraId="0D9F2A51" w14:textId="2E2C1F9C" w:rsidR="00AB580C" w:rsidRPr="0021368D" w:rsidRDefault="00CD262C" w:rsidP="002755B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368D">
        <w:rPr>
          <w:rFonts w:ascii="Arial" w:hAnsi="Arial" w:cs="Arial"/>
          <w:color w:val="010000"/>
          <w:sz w:val="20"/>
        </w:rPr>
        <w:t xml:space="preserve">Article 2: Approve the Report on activities of the Board of Directors in 2023 and work orientation for 2024 </w:t>
      </w:r>
    </w:p>
    <w:p w14:paraId="2E271289" w14:textId="0769ECEA" w:rsidR="00AB580C" w:rsidRPr="0021368D" w:rsidRDefault="00CD262C" w:rsidP="002755B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368D">
        <w:rPr>
          <w:rFonts w:ascii="Arial" w:hAnsi="Arial" w:cs="Arial"/>
          <w:color w:val="010000"/>
          <w:sz w:val="20"/>
        </w:rPr>
        <w:t>Article 3: Approve the Audited Financial Statements 2023</w:t>
      </w:r>
    </w:p>
    <w:p w14:paraId="2BFED296" w14:textId="3981C75E" w:rsidR="00AB580C" w:rsidRPr="0021368D" w:rsidRDefault="00CD262C" w:rsidP="002755B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368D">
        <w:rPr>
          <w:rFonts w:ascii="Arial" w:hAnsi="Arial" w:cs="Arial"/>
          <w:color w:val="010000"/>
          <w:sz w:val="20"/>
        </w:rPr>
        <w:t>Article 4: Approve the profit distribution plan for 2023</w:t>
      </w:r>
      <w:r w:rsidR="009A1DB8" w:rsidRPr="0021368D">
        <w:rPr>
          <w:rFonts w:ascii="Arial" w:hAnsi="Arial" w:cs="Arial"/>
          <w:color w:val="010000"/>
          <w:sz w:val="20"/>
        </w:rPr>
        <w:t xml:space="preserve"> </w:t>
      </w:r>
      <w:r w:rsidRPr="0021368D">
        <w:rPr>
          <w:rFonts w:ascii="Arial" w:hAnsi="Arial" w:cs="Arial"/>
          <w:color w:val="010000"/>
          <w:sz w:val="20"/>
        </w:rPr>
        <w:t>with the following basic targets:</w:t>
      </w:r>
    </w:p>
    <w:p w14:paraId="69E17C89"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Profit distribution in 2023:</w:t>
      </w:r>
    </w:p>
    <w:tbl>
      <w:tblPr>
        <w:tblStyle w:val="a3"/>
        <w:tblW w:w="5000" w:type="pct"/>
        <w:tblBorders>
          <w:top w:val="single" w:sz="4" w:space="0" w:color="000000"/>
          <w:bottom w:val="single" w:sz="4" w:space="0" w:color="000000"/>
          <w:insideH w:val="single" w:sz="4" w:space="0" w:color="000000"/>
        </w:tblBorders>
        <w:tblLook w:val="0000" w:firstRow="0" w:lastRow="0" w:firstColumn="0" w:lastColumn="0" w:noHBand="0" w:noVBand="0"/>
      </w:tblPr>
      <w:tblGrid>
        <w:gridCol w:w="515"/>
        <w:gridCol w:w="5062"/>
        <w:gridCol w:w="1899"/>
        <w:gridCol w:w="1551"/>
      </w:tblGrid>
      <w:tr w:rsidR="00AB580C" w:rsidRPr="0021368D" w14:paraId="3A2016E4" w14:textId="77777777" w:rsidTr="00CD262C">
        <w:tc>
          <w:tcPr>
            <w:tcW w:w="285" w:type="pct"/>
            <w:shd w:val="clear" w:color="auto" w:fill="auto"/>
            <w:tcMar>
              <w:top w:w="0" w:type="dxa"/>
              <w:bottom w:w="0" w:type="dxa"/>
            </w:tcMar>
            <w:vAlign w:val="center"/>
          </w:tcPr>
          <w:p w14:paraId="0A738EE1"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No.</w:t>
            </w:r>
          </w:p>
        </w:tc>
        <w:tc>
          <w:tcPr>
            <w:tcW w:w="2804" w:type="pct"/>
            <w:shd w:val="clear" w:color="auto" w:fill="auto"/>
            <w:tcMar>
              <w:top w:w="0" w:type="dxa"/>
              <w:bottom w:w="0" w:type="dxa"/>
            </w:tcMar>
            <w:vAlign w:val="center"/>
          </w:tcPr>
          <w:p w14:paraId="0E3D11ED"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Content</w:t>
            </w:r>
          </w:p>
        </w:tc>
        <w:tc>
          <w:tcPr>
            <w:tcW w:w="1052" w:type="pct"/>
            <w:shd w:val="clear" w:color="auto" w:fill="auto"/>
            <w:tcMar>
              <w:top w:w="0" w:type="dxa"/>
              <w:bottom w:w="0" w:type="dxa"/>
            </w:tcMar>
            <w:vAlign w:val="center"/>
          </w:tcPr>
          <w:p w14:paraId="57E56FD0"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Amount</w:t>
            </w:r>
          </w:p>
        </w:tc>
        <w:tc>
          <w:tcPr>
            <w:tcW w:w="859" w:type="pct"/>
            <w:shd w:val="clear" w:color="auto" w:fill="auto"/>
            <w:tcMar>
              <w:top w:w="0" w:type="dxa"/>
              <w:bottom w:w="0" w:type="dxa"/>
            </w:tcMar>
            <w:vAlign w:val="center"/>
          </w:tcPr>
          <w:p w14:paraId="17FF59AE"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 xml:space="preserve">% Distributed profit after tax </w:t>
            </w:r>
          </w:p>
        </w:tc>
      </w:tr>
      <w:tr w:rsidR="00AB580C" w:rsidRPr="0021368D" w14:paraId="17C086D3" w14:textId="77777777" w:rsidTr="00CD262C">
        <w:tc>
          <w:tcPr>
            <w:tcW w:w="285" w:type="pct"/>
            <w:shd w:val="clear" w:color="auto" w:fill="auto"/>
            <w:tcMar>
              <w:top w:w="0" w:type="dxa"/>
              <w:bottom w:w="0" w:type="dxa"/>
            </w:tcMar>
            <w:vAlign w:val="center"/>
          </w:tcPr>
          <w:p w14:paraId="7C1B08E2"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1</w:t>
            </w:r>
          </w:p>
        </w:tc>
        <w:tc>
          <w:tcPr>
            <w:tcW w:w="2804" w:type="pct"/>
            <w:shd w:val="clear" w:color="auto" w:fill="auto"/>
            <w:tcMar>
              <w:top w:w="0" w:type="dxa"/>
              <w:bottom w:w="0" w:type="dxa"/>
            </w:tcMar>
            <w:vAlign w:val="center"/>
          </w:tcPr>
          <w:p w14:paraId="3430C10F"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Charter capital</w:t>
            </w:r>
          </w:p>
        </w:tc>
        <w:tc>
          <w:tcPr>
            <w:tcW w:w="1052" w:type="pct"/>
            <w:shd w:val="clear" w:color="auto" w:fill="auto"/>
            <w:tcMar>
              <w:top w:w="0" w:type="dxa"/>
              <w:bottom w:w="0" w:type="dxa"/>
            </w:tcMar>
            <w:vAlign w:val="center"/>
          </w:tcPr>
          <w:p w14:paraId="4D6B3923"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200,962,590,000</w:t>
            </w:r>
          </w:p>
        </w:tc>
        <w:tc>
          <w:tcPr>
            <w:tcW w:w="859" w:type="pct"/>
            <w:shd w:val="clear" w:color="auto" w:fill="auto"/>
            <w:tcMar>
              <w:top w:w="0" w:type="dxa"/>
              <w:bottom w:w="0" w:type="dxa"/>
            </w:tcMar>
            <w:vAlign w:val="center"/>
          </w:tcPr>
          <w:p w14:paraId="257BC1A4" w14:textId="77777777" w:rsidR="00AB580C" w:rsidRPr="0021368D" w:rsidRDefault="00AB580C" w:rsidP="00CD262C">
            <w:pPr>
              <w:tabs>
                <w:tab w:val="left" w:pos="432"/>
              </w:tabs>
              <w:spacing w:after="120" w:line="360" w:lineRule="auto"/>
              <w:rPr>
                <w:rFonts w:ascii="Arial" w:eastAsia="Arial" w:hAnsi="Arial" w:cs="Arial"/>
                <w:color w:val="010000"/>
                <w:sz w:val="20"/>
                <w:szCs w:val="20"/>
              </w:rPr>
            </w:pPr>
          </w:p>
        </w:tc>
      </w:tr>
      <w:tr w:rsidR="00AB580C" w:rsidRPr="0021368D" w14:paraId="6CD0228D" w14:textId="77777777" w:rsidTr="00CD262C">
        <w:tc>
          <w:tcPr>
            <w:tcW w:w="285" w:type="pct"/>
            <w:shd w:val="clear" w:color="auto" w:fill="auto"/>
            <w:tcMar>
              <w:top w:w="0" w:type="dxa"/>
              <w:bottom w:w="0" w:type="dxa"/>
            </w:tcMar>
            <w:vAlign w:val="center"/>
          </w:tcPr>
          <w:p w14:paraId="500102C0"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2</w:t>
            </w:r>
          </w:p>
        </w:tc>
        <w:tc>
          <w:tcPr>
            <w:tcW w:w="2804" w:type="pct"/>
            <w:shd w:val="clear" w:color="auto" w:fill="auto"/>
            <w:tcMar>
              <w:top w:w="0" w:type="dxa"/>
              <w:bottom w:w="0" w:type="dxa"/>
            </w:tcMar>
            <w:vAlign w:val="center"/>
          </w:tcPr>
          <w:p w14:paraId="51D35F22"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Undistributed profit after tax transferred from previous year</w:t>
            </w:r>
          </w:p>
        </w:tc>
        <w:tc>
          <w:tcPr>
            <w:tcW w:w="1052" w:type="pct"/>
            <w:shd w:val="clear" w:color="auto" w:fill="auto"/>
            <w:tcMar>
              <w:top w:w="0" w:type="dxa"/>
              <w:bottom w:w="0" w:type="dxa"/>
            </w:tcMar>
            <w:vAlign w:val="center"/>
          </w:tcPr>
          <w:p w14:paraId="34F57DF5"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31,321,644,473</w:t>
            </w:r>
          </w:p>
        </w:tc>
        <w:tc>
          <w:tcPr>
            <w:tcW w:w="859" w:type="pct"/>
            <w:shd w:val="clear" w:color="auto" w:fill="auto"/>
            <w:tcMar>
              <w:top w:w="0" w:type="dxa"/>
              <w:bottom w:w="0" w:type="dxa"/>
            </w:tcMar>
            <w:vAlign w:val="center"/>
          </w:tcPr>
          <w:p w14:paraId="48EDFB57" w14:textId="77777777" w:rsidR="00AB580C" w:rsidRPr="0021368D" w:rsidRDefault="00AB580C" w:rsidP="00CD262C">
            <w:pPr>
              <w:tabs>
                <w:tab w:val="left" w:pos="432"/>
              </w:tabs>
              <w:spacing w:after="120" w:line="360" w:lineRule="auto"/>
              <w:rPr>
                <w:rFonts w:ascii="Arial" w:eastAsia="Arial" w:hAnsi="Arial" w:cs="Arial"/>
                <w:color w:val="010000"/>
                <w:sz w:val="20"/>
                <w:szCs w:val="20"/>
              </w:rPr>
            </w:pPr>
          </w:p>
        </w:tc>
      </w:tr>
      <w:tr w:rsidR="00AB580C" w:rsidRPr="0021368D" w14:paraId="343341A2" w14:textId="77777777" w:rsidTr="00CD262C">
        <w:tc>
          <w:tcPr>
            <w:tcW w:w="285" w:type="pct"/>
            <w:shd w:val="clear" w:color="auto" w:fill="auto"/>
            <w:tcMar>
              <w:top w:w="0" w:type="dxa"/>
              <w:bottom w:w="0" w:type="dxa"/>
            </w:tcMar>
            <w:vAlign w:val="center"/>
          </w:tcPr>
          <w:p w14:paraId="07CA7549"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3</w:t>
            </w:r>
          </w:p>
        </w:tc>
        <w:tc>
          <w:tcPr>
            <w:tcW w:w="2804" w:type="pct"/>
            <w:shd w:val="clear" w:color="auto" w:fill="auto"/>
            <w:tcMar>
              <w:top w:w="0" w:type="dxa"/>
              <w:bottom w:w="0" w:type="dxa"/>
            </w:tcMar>
            <w:vAlign w:val="center"/>
          </w:tcPr>
          <w:p w14:paraId="7D0220F2"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Profit before tax in 2023</w:t>
            </w:r>
          </w:p>
        </w:tc>
        <w:tc>
          <w:tcPr>
            <w:tcW w:w="1052" w:type="pct"/>
            <w:shd w:val="clear" w:color="auto" w:fill="auto"/>
            <w:tcMar>
              <w:top w:w="0" w:type="dxa"/>
              <w:bottom w:w="0" w:type="dxa"/>
            </w:tcMar>
            <w:vAlign w:val="center"/>
          </w:tcPr>
          <w:p w14:paraId="55B6E34B"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121,162,072,754</w:t>
            </w:r>
          </w:p>
        </w:tc>
        <w:tc>
          <w:tcPr>
            <w:tcW w:w="859" w:type="pct"/>
            <w:shd w:val="clear" w:color="auto" w:fill="auto"/>
            <w:tcMar>
              <w:top w:w="0" w:type="dxa"/>
              <w:bottom w:w="0" w:type="dxa"/>
            </w:tcMar>
            <w:vAlign w:val="center"/>
          </w:tcPr>
          <w:p w14:paraId="643A85FE" w14:textId="77777777" w:rsidR="00AB580C" w:rsidRPr="0021368D" w:rsidRDefault="00AB580C" w:rsidP="00CD262C">
            <w:pPr>
              <w:tabs>
                <w:tab w:val="left" w:pos="432"/>
              </w:tabs>
              <w:spacing w:after="120" w:line="360" w:lineRule="auto"/>
              <w:rPr>
                <w:rFonts w:ascii="Arial" w:eastAsia="Arial" w:hAnsi="Arial" w:cs="Arial"/>
                <w:color w:val="010000"/>
                <w:sz w:val="20"/>
                <w:szCs w:val="20"/>
              </w:rPr>
            </w:pPr>
          </w:p>
        </w:tc>
      </w:tr>
      <w:tr w:rsidR="00AB580C" w:rsidRPr="0021368D" w14:paraId="75A9B7B6" w14:textId="77777777" w:rsidTr="00CD262C">
        <w:tc>
          <w:tcPr>
            <w:tcW w:w="285" w:type="pct"/>
            <w:shd w:val="clear" w:color="auto" w:fill="auto"/>
            <w:tcMar>
              <w:top w:w="0" w:type="dxa"/>
              <w:bottom w:w="0" w:type="dxa"/>
            </w:tcMar>
            <w:vAlign w:val="center"/>
          </w:tcPr>
          <w:p w14:paraId="2D69ADF5"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4</w:t>
            </w:r>
          </w:p>
        </w:tc>
        <w:tc>
          <w:tcPr>
            <w:tcW w:w="2804" w:type="pct"/>
            <w:shd w:val="clear" w:color="auto" w:fill="auto"/>
            <w:tcMar>
              <w:top w:w="0" w:type="dxa"/>
              <w:bottom w:w="0" w:type="dxa"/>
            </w:tcMar>
            <w:vAlign w:val="center"/>
          </w:tcPr>
          <w:p w14:paraId="4A435C21"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Profit after tax in 2023</w:t>
            </w:r>
          </w:p>
        </w:tc>
        <w:tc>
          <w:tcPr>
            <w:tcW w:w="1052" w:type="pct"/>
            <w:shd w:val="clear" w:color="auto" w:fill="auto"/>
            <w:tcMar>
              <w:top w:w="0" w:type="dxa"/>
              <w:bottom w:w="0" w:type="dxa"/>
            </w:tcMar>
            <w:vAlign w:val="center"/>
          </w:tcPr>
          <w:p w14:paraId="15324CCF"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95,499,094,548</w:t>
            </w:r>
          </w:p>
        </w:tc>
        <w:tc>
          <w:tcPr>
            <w:tcW w:w="859" w:type="pct"/>
            <w:shd w:val="clear" w:color="auto" w:fill="auto"/>
            <w:tcMar>
              <w:top w:w="0" w:type="dxa"/>
              <w:bottom w:w="0" w:type="dxa"/>
            </w:tcMar>
            <w:vAlign w:val="center"/>
          </w:tcPr>
          <w:p w14:paraId="45B96D7A" w14:textId="77777777" w:rsidR="00AB580C" w:rsidRPr="0021368D" w:rsidRDefault="00AB580C" w:rsidP="00CD262C">
            <w:pPr>
              <w:tabs>
                <w:tab w:val="left" w:pos="432"/>
              </w:tabs>
              <w:spacing w:after="120" w:line="360" w:lineRule="auto"/>
              <w:rPr>
                <w:rFonts w:ascii="Arial" w:eastAsia="Arial" w:hAnsi="Arial" w:cs="Arial"/>
                <w:color w:val="010000"/>
                <w:sz w:val="20"/>
                <w:szCs w:val="20"/>
              </w:rPr>
            </w:pPr>
          </w:p>
        </w:tc>
      </w:tr>
      <w:tr w:rsidR="00AB580C" w:rsidRPr="0021368D" w14:paraId="0D6E5045" w14:textId="77777777" w:rsidTr="00CD262C">
        <w:tc>
          <w:tcPr>
            <w:tcW w:w="285" w:type="pct"/>
            <w:shd w:val="clear" w:color="auto" w:fill="auto"/>
            <w:tcMar>
              <w:top w:w="0" w:type="dxa"/>
              <w:bottom w:w="0" w:type="dxa"/>
            </w:tcMar>
            <w:vAlign w:val="center"/>
          </w:tcPr>
          <w:p w14:paraId="0AF9AB85"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lastRenderedPageBreak/>
              <w:t>5</w:t>
            </w:r>
          </w:p>
        </w:tc>
        <w:tc>
          <w:tcPr>
            <w:tcW w:w="2804" w:type="pct"/>
            <w:shd w:val="clear" w:color="auto" w:fill="auto"/>
            <w:tcMar>
              <w:top w:w="0" w:type="dxa"/>
              <w:bottom w:w="0" w:type="dxa"/>
            </w:tcMar>
            <w:vAlign w:val="center"/>
          </w:tcPr>
          <w:p w14:paraId="2735BE19"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Profit after tax for distribution</w:t>
            </w:r>
          </w:p>
        </w:tc>
        <w:tc>
          <w:tcPr>
            <w:tcW w:w="1052" w:type="pct"/>
            <w:shd w:val="clear" w:color="auto" w:fill="auto"/>
            <w:tcMar>
              <w:top w:w="0" w:type="dxa"/>
              <w:bottom w:w="0" w:type="dxa"/>
            </w:tcMar>
            <w:vAlign w:val="center"/>
          </w:tcPr>
          <w:p w14:paraId="53CA8213"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126,042,869,145</w:t>
            </w:r>
          </w:p>
        </w:tc>
        <w:tc>
          <w:tcPr>
            <w:tcW w:w="859" w:type="pct"/>
            <w:shd w:val="clear" w:color="auto" w:fill="auto"/>
            <w:tcMar>
              <w:top w:w="0" w:type="dxa"/>
              <w:bottom w:w="0" w:type="dxa"/>
            </w:tcMar>
            <w:vAlign w:val="center"/>
          </w:tcPr>
          <w:p w14:paraId="1AECE733" w14:textId="77777777" w:rsidR="00AB580C" w:rsidRPr="0021368D" w:rsidRDefault="00AB580C" w:rsidP="00CD262C">
            <w:pPr>
              <w:tabs>
                <w:tab w:val="left" w:pos="432"/>
              </w:tabs>
              <w:spacing w:after="120" w:line="360" w:lineRule="auto"/>
              <w:rPr>
                <w:rFonts w:ascii="Arial" w:eastAsia="Arial" w:hAnsi="Arial" w:cs="Arial"/>
                <w:color w:val="010000"/>
                <w:sz w:val="20"/>
                <w:szCs w:val="20"/>
              </w:rPr>
            </w:pPr>
          </w:p>
        </w:tc>
      </w:tr>
      <w:tr w:rsidR="00AB580C" w:rsidRPr="0021368D" w14:paraId="0A4D1C4F" w14:textId="77777777" w:rsidTr="00CD262C">
        <w:tc>
          <w:tcPr>
            <w:tcW w:w="5000" w:type="pct"/>
            <w:gridSpan w:val="4"/>
            <w:shd w:val="clear" w:color="auto" w:fill="auto"/>
            <w:tcMar>
              <w:top w:w="0" w:type="dxa"/>
              <w:bottom w:w="0" w:type="dxa"/>
            </w:tcMar>
            <w:vAlign w:val="center"/>
          </w:tcPr>
          <w:p w14:paraId="5C0A1825"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In which:</w:t>
            </w:r>
          </w:p>
        </w:tc>
      </w:tr>
      <w:tr w:rsidR="00AB580C" w:rsidRPr="0021368D" w14:paraId="09FFA1E2" w14:textId="77777777" w:rsidTr="00CD262C">
        <w:tc>
          <w:tcPr>
            <w:tcW w:w="285" w:type="pct"/>
            <w:shd w:val="clear" w:color="auto" w:fill="auto"/>
            <w:tcMar>
              <w:top w:w="0" w:type="dxa"/>
              <w:bottom w:w="0" w:type="dxa"/>
            </w:tcMar>
            <w:vAlign w:val="center"/>
          </w:tcPr>
          <w:p w14:paraId="4B43C682" w14:textId="77777777" w:rsidR="00AB580C" w:rsidRPr="0021368D" w:rsidRDefault="00AB580C" w:rsidP="00CD262C">
            <w:pPr>
              <w:tabs>
                <w:tab w:val="left" w:pos="432"/>
              </w:tabs>
              <w:spacing w:after="120" w:line="360" w:lineRule="auto"/>
              <w:rPr>
                <w:rFonts w:ascii="Arial" w:eastAsia="Arial" w:hAnsi="Arial" w:cs="Arial"/>
                <w:color w:val="010000"/>
                <w:sz w:val="20"/>
                <w:szCs w:val="20"/>
              </w:rPr>
            </w:pPr>
          </w:p>
        </w:tc>
        <w:tc>
          <w:tcPr>
            <w:tcW w:w="2804" w:type="pct"/>
            <w:shd w:val="clear" w:color="auto" w:fill="auto"/>
            <w:tcMar>
              <w:top w:w="0" w:type="dxa"/>
              <w:bottom w:w="0" w:type="dxa"/>
            </w:tcMar>
            <w:vAlign w:val="center"/>
          </w:tcPr>
          <w:p w14:paraId="022351D5"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Profit after tax is not distributed due to reassessment of exchange rate differences</w:t>
            </w:r>
          </w:p>
        </w:tc>
        <w:tc>
          <w:tcPr>
            <w:tcW w:w="1052" w:type="pct"/>
            <w:shd w:val="clear" w:color="auto" w:fill="auto"/>
            <w:tcMar>
              <w:top w:w="0" w:type="dxa"/>
              <w:bottom w:w="0" w:type="dxa"/>
            </w:tcMar>
            <w:vAlign w:val="center"/>
          </w:tcPr>
          <w:p w14:paraId="2006FB5F"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777,869,876</w:t>
            </w:r>
          </w:p>
        </w:tc>
        <w:tc>
          <w:tcPr>
            <w:tcW w:w="859" w:type="pct"/>
            <w:shd w:val="clear" w:color="auto" w:fill="auto"/>
            <w:tcMar>
              <w:top w:w="0" w:type="dxa"/>
              <w:bottom w:w="0" w:type="dxa"/>
            </w:tcMar>
            <w:vAlign w:val="center"/>
          </w:tcPr>
          <w:p w14:paraId="46E63EAF" w14:textId="77777777" w:rsidR="00AB580C" w:rsidRPr="0021368D" w:rsidRDefault="00AB580C" w:rsidP="00CD262C">
            <w:pPr>
              <w:tabs>
                <w:tab w:val="left" w:pos="432"/>
              </w:tabs>
              <w:spacing w:after="120" w:line="360" w:lineRule="auto"/>
              <w:rPr>
                <w:rFonts w:ascii="Arial" w:eastAsia="Arial" w:hAnsi="Arial" w:cs="Arial"/>
                <w:color w:val="010000"/>
                <w:sz w:val="20"/>
                <w:szCs w:val="20"/>
              </w:rPr>
            </w:pPr>
          </w:p>
        </w:tc>
      </w:tr>
      <w:tr w:rsidR="00AB580C" w:rsidRPr="0021368D" w14:paraId="78D65C90" w14:textId="77777777" w:rsidTr="00CD262C">
        <w:tc>
          <w:tcPr>
            <w:tcW w:w="285" w:type="pct"/>
            <w:shd w:val="clear" w:color="auto" w:fill="auto"/>
            <w:tcMar>
              <w:top w:w="0" w:type="dxa"/>
              <w:bottom w:w="0" w:type="dxa"/>
            </w:tcMar>
            <w:vAlign w:val="center"/>
          </w:tcPr>
          <w:p w14:paraId="2EF21A91"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6</w:t>
            </w:r>
          </w:p>
        </w:tc>
        <w:tc>
          <w:tcPr>
            <w:tcW w:w="2804" w:type="pct"/>
            <w:shd w:val="clear" w:color="auto" w:fill="auto"/>
            <w:tcMar>
              <w:top w:w="0" w:type="dxa"/>
              <w:bottom w:w="0" w:type="dxa"/>
            </w:tcMar>
            <w:vAlign w:val="center"/>
          </w:tcPr>
          <w:p w14:paraId="18F200BF"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Dividend payment of 2023 (30% of charter capital)</w:t>
            </w:r>
          </w:p>
        </w:tc>
        <w:tc>
          <w:tcPr>
            <w:tcW w:w="1052" w:type="pct"/>
            <w:shd w:val="clear" w:color="auto" w:fill="auto"/>
            <w:tcMar>
              <w:top w:w="0" w:type="dxa"/>
              <w:bottom w:w="0" w:type="dxa"/>
            </w:tcMar>
            <w:vAlign w:val="center"/>
          </w:tcPr>
          <w:p w14:paraId="17137196"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60,288,777,000</w:t>
            </w:r>
          </w:p>
        </w:tc>
        <w:tc>
          <w:tcPr>
            <w:tcW w:w="859" w:type="pct"/>
            <w:shd w:val="clear" w:color="auto" w:fill="auto"/>
            <w:tcMar>
              <w:top w:w="0" w:type="dxa"/>
              <w:bottom w:w="0" w:type="dxa"/>
            </w:tcMar>
            <w:vAlign w:val="center"/>
          </w:tcPr>
          <w:p w14:paraId="5FF944EF"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47.8%</w:t>
            </w:r>
          </w:p>
        </w:tc>
      </w:tr>
      <w:tr w:rsidR="00AB580C" w:rsidRPr="0021368D" w14:paraId="464BBF6A" w14:textId="77777777" w:rsidTr="00CD262C">
        <w:tc>
          <w:tcPr>
            <w:tcW w:w="285" w:type="pct"/>
            <w:shd w:val="clear" w:color="auto" w:fill="auto"/>
            <w:tcMar>
              <w:top w:w="0" w:type="dxa"/>
              <w:bottom w:w="0" w:type="dxa"/>
            </w:tcMar>
            <w:vAlign w:val="center"/>
          </w:tcPr>
          <w:p w14:paraId="52A9F50D" w14:textId="77777777" w:rsidR="00AB580C" w:rsidRPr="0021368D" w:rsidRDefault="00AB580C" w:rsidP="00CD262C">
            <w:pPr>
              <w:tabs>
                <w:tab w:val="left" w:pos="432"/>
              </w:tabs>
              <w:spacing w:after="120" w:line="360" w:lineRule="auto"/>
              <w:rPr>
                <w:rFonts w:ascii="Arial" w:eastAsia="Arial" w:hAnsi="Arial" w:cs="Arial"/>
                <w:color w:val="010000"/>
                <w:sz w:val="20"/>
                <w:szCs w:val="20"/>
              </w:rPr>
            </w:pPr>
          </w:p>
        </w:tc>
        <w:tc>
          <w:tcPr>
            <w:tcW w:w="2804" w:type="pct"/>
            <w:shd w:val="clear" w:color="auto" w:fill="auto"/>
            <w:tcMar>
              <w:top w:w="0" w:type="dxa"/>
              <w:bottom w:w="0" w:type="dxa"/>
            </w:tcMar>
            <w:vAlign w:val="center"/>
          </w:tcPr>
          <w:p w14:paraId="5D2ACD8F"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Dividend prepayment of 2023 (30% of charter capital)</w:t>
            </w:r>
          </w:p>
        </w:tc>
        <w:tc>
          <w:tcPr>
            <w:tcW w:w="1052" w:type="pct"/>
            <w:shd w:val="clear" w:color="auto" w:fill="auto"/>
            <w:tcMar>
              <w:top w:w="0" w:type="dxa"/>
              <w:bottom w:w="0" w:type="dxa"/>
            </w:tcMar>
            <w:vAlign w:val="center"/>
          </w:tcPr>
          <w:p w14:paraId="4E1CDEFC"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60,288,777,000</w:t>
            </w:r>
          </w:p>
        </w:tc>
        <w:tc>
          <w:tcPr>
            <w:tcW w:w="859" w:type="pct"/>
            <w:shd w:val="clear" w:color="auto" w:fill="auto"/>
            <w:tcMar>
              <w:top w:w="0" w:type="dxa"/>
              <w:bottom w:w="0" w:type="dxa"/>
            </w:tcMar>
            <w:vAlign w:val="center"/>
          </w:tcPr>
          <w:p w14:paraId="44A342F0"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47.8%</w:t>
            </w:r>
          </w:p>
        </w:tc>
      </w:tr>
      <w:tr w:rsidR="00AB580C" w:rsidRPr="0021368D" w14:paraId="0A778BFE" w14:textId="77777777" w:rsidTr="00CD262C">
        <w:tc>
          <w:tcPr>
            <w:tcW w:w="285" w:type="pct"/>
            <w:shd w:val="clear" w:color="auto" w:fill="auto"/>
            <w:tcMar>
              <w:top w:w="0" w:type="dxa"/>
              <w:bottom w:w="0" w:type="dxa"/>
            </w:tcMar>
            <w:vAlign w:val="center"/>
          </w:tcPr>
          <w:p w14:paraId="62FB1142"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7</w:t>
            </w:r>
          </w:p>
        </w:tc>
        <w:tc>
          <w:tcPr>
            <w:tcW w:w="2804" w:type="pct"/>
            <w:shd w:val="clear" w:color="auto" w:fill="auto"/>
            <w:tcMar>
              <w:top w:w="0" w:type="dxa"/>
              <w:bottom w:w="0" w:type="dxa"/>
            </w:tcMar>
            <w:vAlign w:val="center"/>
          </w:tcPr>
          <w:p w14:paraId="54D20351"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Fund distribution in 2024</w:t>
            </w:r>
          </w:p>
        </w:tc>
        <w:tc>
          <w:tcPr>
            <w:tcW w:w="1052" w:type="pct"/>
            <w:shd w:val="clear" w:color="auto" w:fill="auto"/>
            <w:tcMar>
              <w:top w:w="0" w:type="dxa"/>
              <w:bottom w:w="0" w:type="dxa"/>
            </w:tcMar>
            <w:vAlign w:val="center"/>
          </w:tcPr>
          <w:p w14:paraId="17D61B50"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30,754,092,145</w:t>
            </w:r>
          </w:p>
        </w:tc>
        <w:tc>
          <w:tcPr>
            <w:tcW w:w="859" w:type="pct"/>
            <w:shd w:val="clear" w:color="auto" w:fill="auto"/>
            <w:tcMar>
              <w:top w:w="0" w:type="dxa"/>
              <w:bottom w:w="0" w:type="dxa"/>
            </w:tcMar>
            <w:vAlign w:val="center"/>
          </w:tcPr>
          <w:p w14:paraId="0BE27A39"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24.4%</w:t>
            </w:r>
          </w:p>
        </w:tc>
      </w:tr>
      <w:tr w:rsidR="00AB580C" w:rsidRPr="0021368D" w14:paraId="748251C1" w14:textId="77777777" w:rsidTr="00CD262C">
        <w:tc>
          <w:tcPr>
            <w:tcW w:w="285" w:type="pct"/>
            <w:shd w:val="clear" w:color="auto" w:fill="auto"/>
            <w:tcMar>
              <w:top w:w="0" w:type="dxa"/>
              <w:bottom w:w="0" w:type="dxa"/>
            </w:tcMar>
            <w:vAlign w:val="center"/>
          </w:tcPr>
          <w:p w14:paraId="274233FD" w14:textId="77777777" w:rsidR="00AB580C" w:rsidRPr="0021368D" w:rsidRDefault="00AB580C" w:rsidP="00CD262C">
            <w:pPr>
              <w:tabs>
                <w:tab w:val="left" w:pos="432"/>
              </w:tabs>
              <w:spacing w:after="120" w:line="360" w:lineRule="auto"/>
              <w:rPr>
                <w:rFonts w:ascii="Arial" w:eastAsia="Arial" w:hAnsi="Arial" w:cs="Arial"/>
                <w:color w:val="010000"/>
                <w:sz w:val="20"/>
                <w:szCs w:val="20"/>
              </w:rPr>
            </w:pPr>
          </w:p>
        </w:tc>
        <w:tc>
          <w:tcPr>
            <w:tcW w:w="2804" w:type="pct"/>
            <w:shd w:val="clear" w:color="auto" w:fill="auto"/>
            <w:tcMar>
              <w:top w:w="0" w:type="dxa"/>
              <w:bottom w:w="0" w:type="dxa"/>
            </w:tcMar>
            <w:vAlign w:val="center"/>
          </w:tcPr>
          <w:p w14:paraId="31D14AE6"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Investment and development fund</w:t>
            </w:r>
          </w:p>
        </w:tc>
        <w:tc>
          <w:tcPr>
            <w:tcW w:w="1052" w:type="pct"/>
            <w:shd w:val="clear" w:color="auto" w:fill="auto"/>
            <w:tcMar>
              <w:top w:w="0" w:type="dxa"/>
              <w:bottom w:w="0" w:type="dxa"/>
            </w:tcMar>
            <w:vAlign w:val="center"/>
          </w:tcPr>
          <w:p w14:paraId="4533392A"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20,000,000,000</w:t>
            </w:r>
          </w:p>
        </w:tc>
        <w:tc>
          <w:tcPr>
            <w:tcW w:w="859" w:type="pct"/>
            <w:shd w:val="clear" w:color="auto" w:fill="auto"/>
            <w:tcMar>
              <w:top w:w="0" w:type="dxa"/>
              <w:bottom w:w="0" w:type="dxa"/>
            </w:tcMar>
            <w:vAlign w:val="center"/>
          </w:tcPr>
          <w:p w14:paraId="5924D167"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15.9%</w:t>
            </w:r>
          </w:p>
        </w:tc>
      </w:tr>
      <w:tr w:rsidR="00AB580C" w:rsidRPr="0021368D" w14:paraId="4A82E2F9" w14:textId="77777777" w:rsidTr="00CD262C">
        <w:tc>
          <w:tcPr>
            <w:tcW w:w="285" w:type="pct"/>
            <w:shd w:val="clear" w:color="auto" w:fill="auto"/>
            <w:tcMar>
              <w:top w:w="0" w:type="dxa"/>
              <w:bottom w:w="0" w:type="dxa"/>
            </w:tcMar>
            <w:vAlign w:val="center"/>
          </w:tcPr>
          <w:p w14:paraId="46874430" w14:textId="77777777" w:rsidR="00AB580C" w:rsidRPr="0021368D" w:rsidRDefault="00AB580C" w:rsidP="00CD262C">
            <w:pPr>
              <w:tabs>
                <w:tab w:val="left" w:pos="432"/>
              </w:tabs>
              <w:spacing w:after="120" w:line="360" w:lineRule="auto"/>
              <w:rPr>
                <w:rFonts w:ascii="Arial" w:eastAsia="Arial" w:hAnsi="Arial" w:cs="Arial"/>
                <w:color w:val="010000"/>
                <w:sz w:val="20"/>
                <w:szCs w:val="20"/>
              </w:rPr>
            </w:pPr>
          </w:p>
        </w:tc>
        <w:tc>
          <w:tcPr>
            <w:tcW w:w="2804" w:type="pct"/>
            <w:shd w:val="clear" w:color="auto" w:fill="auto"/>
            <w:tcMar>
              <w:top w:w="0" w:type="dxa"/>
              <w:bottom w:w="0" w:type="dxa"/>
            </w:tcMar>
            <w:vAlign w:val="center"/>
          </w:tcPr>
          <w:p w14:paraId="4E4FAEA4"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Bonus fund for the Executive Management Board</w:t>
            </w:r>
          </w:p>
        </w:tc>
        <w:tc>
          <w:tcPr>
            <w:tcW w:w="1052" w:type="pct"/>
            <w:shd w:val="clear" w:color="auto" w:fill="auto"/>
            <w:tcMar>
              <w:top w:w="0" w:type="dxa"/>
              <w:bottom w:w="0" w:type="dxa"/>
            </w:tcMar>
            <w:vAlign w:val="center"/>
          </w:tcPr>
          <w:p w14:paraId="61EBB52C"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500,000,000</w:t>
            </w:r>
          </w:p>
        </w:tc>
        <w:tc>
          <w:tcPr>
            <w:tcW w:w="859" w:type="pct"/>
            <w:shd w:val="clear" w:color="auto" w:fill="auto"/>
            <w:tcMar>
              <w:top w:w="0" w:type="dxa"/>
              <w:bottom w:w="0" w:type="dxa"/>
            </w:tcMar>
            <w:vAlign w:val="center"/>
          </w:tcPr>
          <w:p w14:paraId="2A9252E5"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0.4%</w:t>
            </w:r>
          </w:p>
        </w:tc>
      </w:tr>
      <w:tr w:rsidR="00AB580C" w:rsidRPr="0021368D" w14:paraId="6FB5B0F5" w14:textId="77777777" w:rsidTr="00CD262C">
        <w:tc>
          <w:tcPr>
            <w:tcW w:w="285" w:type="pct"/>
            <w:shd w:val="clear" w:color="auto" w:fill="auto"/>
            <w:tcMar>
              <w:top w:w="0" w:type="dxa"/>
              <w:bottom w:w="0" w:type="dxa"/>
            </w:tcMar>
            <w:vAlign w:val="center"/>
          </w:tcPr>
          <w:p w14:paraId="1A4A44C0" w14:textId="77777777" w:rsidR="00AB580C" w:rsidRPr="0021368D" w:rsidRDefault="00AB580C" w:rsidP="00CD262C">
            <w:pPr>
              <w:tabs>
                <w:tab w:val="left" w:pos="432"/>
              </w:tabs>
              <w:spacing w:after="120" w:line="360" w:lineRule="auto"/>
              <w:rPr>
                <w:rFonts w:ascii="Arial" w:eastAsia="Arial" w:hAnsi="Arial" w:cs="Arial"/>
                <w:color w:val="010000"/>
                <w:sz w:val="20"/>
                <w:szCs w:val="20"/>
              </w:rPr>
            </w:pPr>
          </w:p>
        </w:tc>
        <w:tc>
          <w:tcPr>
            <w:tcW w:w="2804" w:type="pct"/>
            <w:shd w:val="clear" w:color="auto" w:fill="auto"/>
            <w:tcMar>
              <w:top w:w="0" w:type="dxa"/>
              <w:bottom w:w="0" w:type="dxa"/>
            </w:tcMar>
            <w:vAlign w:val="center"/>
          </w:tcPr>
          <w:p w14:paraId="2E3C2882"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Bonus fund for Board of Leaders and managerial staff</w:t>
            </w:r>
          </w:p>
        </w:tc>
        <w:tc>
          <w:tcPr>
            <w:tcW w:w="1052" w:type="pct"/>
            <w:shd w:val="clear" w:color="auto" w:fill="auto"/>
            <w:tcMar>
              <w:top w:w="0" w:type="dxa"/>
              <w:bottom w:w="0" w:type="dxa"/>
            </w:tcMar>
            <w:vAlign w:val="center"/>
          </w:tcPr>
          <w:p w14:paraId="54EAC3E4"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3,000,000,000</w:t>
            </w:r>
          </w:p>
        </w:tc>
        <w:tc>
          <w:tcPr>
            <w:tcW w:w="859" w:type="pct"/>
            <w:shd w:val="clear" w:color="auto" w:fill="auto"/>
            <w:tcMar>
              <w:top w:w="0" w:type="dxa"/>
              <w:bottom w:w="0" w:type="dxa"/>
            </w:tcMar>
            <w:vAlign w:val="center"/>
          </w:tcPr>
          <w:p w14:paraId="4D69D24D"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2.4%</w:t>
            </w:r>
          </w:p>
        </w:tc>
      </w:tr>
      <w:tr w:rsidR="00AB580C" w:rsidRPr="0021368D" w14:paraId="0859AFA3" w14:textId="77777777" w:rsidTr="00CD262C">
        <w:tc>
          <w:tcPr>
            <w:tcW w:w="285" w:type="pct"/>
            <w:shd w:val="clear" w:color="auto" w:fill="auto"/>
            <w:tcMar>
              <w:top w:w="0" w:type="dxa"/>
              <w:bottom w:w="0" w:type="dxa"/>
            </w:tcMar>
            <w:vAlign w:val="center"/>
          </w:tcPr>
          <w:p w14:paraId="285290CE" w14:textId="77777777" w:rsidR="00AB580C" w:rsidRPr="0021368D" w:rsidRDefault="00AB580C" w:rsidP="00CD262C">
            <w:pPr>
              <w:tabs>
                <w:tab w:val="left" w:pos="432"/>
              </w:tabs>
              <w:spacing w:after="120" w:line="360" w:lineRule="auto"/>
              <w:rPr>
                <w:rFonts w:ascii="Arial" w:eastAsia="Arial" w:hAnsi="Arial" w:cs="Arial"/>
                <w:color w:val="010000"/>
                <w:sz w:val="20"/>
                <w:szCs w:val="20"/>
              </w:rPr>
            </w:pPr>
          </w:p>
        </w:tc>
        <w:tc>
          <w:tcPr>
            <w:tcW w:w="2804" w:type="pct"/>
            <w:shd w:val="clear" w:color="auto" w:fill="auto"/>
            <w:tcMar>
              <w:top w:w="0" w:type="dxa"/>
              <w:bottom w:w="0" w:type="dxa"/>
            </w:tcMar>
            <w:vAlign w:val="center"/>
          </w:tcPr>
          <w:p w14:paraId="0289F499"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Bonus fund</w:t>
            </w:r>
          </w:p>
        </w:tc>
        <w:tc>
          <w:tcPr>
            <w:tcW w:w="1052" w:type="pct"/>
            <w:shd w:val="clear" w:color="auto" w:fill="auto"/>
            <w:tcMar>
              <w:top w:w="0" w:type="dxa"/>
              <w:bottom w:w="0" w:type="dxa"/>
            </w:tcMar>
            <w:vAlign w:val="center"/>
          </w:tcPr>
          <w:p w14:paraId="0179492F"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3,254,092,145</w:t>
            </w:r>
          </w:p>
        </w:tc>
        <w:tc>
          <w:tcPr>
            <w:tcW w:w="859" w:type="pct"/>
            <w:shd w:val="clear" w:color="auto" w:fill="auto"/>
            <w:tcMar>
              <w:top w:w="0" w:type="dxa"/>
              <w:bottom w:w="0" w:type="dxa"/>
            </w:tcMar>
            <w:vAlign w:val="center"/>
          </w:tcPr>
          <w:p w14:paraId="24F93B03"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2.6%</w:t>
            </w:r>
          </w:p>
        </w:tc>
      </w:tr>
      <w:tr w:rsidR="00AB580C" w:rsidRPr="0021368D" w14:paraId="1EA060EE" w14:textId="77777777" w:rsidTr="00CD262C">
        <w:tc>
          <w:tcPr>
            <w:tcW w:w="285" w:type="pct"/>
            <w:shd w:val="clear" w:color="auto" w:fill="auto"/>
            <w:tcMar>
              <w:top w:w="0" w:type="dxa"/>
              <w:bottom w:w="0" w:type="dxa"/>
            </w:tcMar>
            <w:vAlign w:val="center"/>
          </w:tcPr>
          <w:p w14:paraId="73B3C6D5" w14:textId="77777777" w:rsidR="00AB580C" w:rsidRPr="0021368D" w:rsidRDefault="00AB580C" w:rsidP="00CD262C">
            <w:pPr>
              <w:tabs>
                <w:tab w:val="left" w:pos="432"/>
              </w:tabs>
              <w:spacing w:after="120" w:line="360" w:lineRule="auto"/>
              <w:rPr>
                <w:rFonts w:ascii="Arial" w:eastAsia="Arial" w:hAnsi="Arial" w:cs="Arial"/>
                <w:color w:val="010000"/>
                <w:sz w:val="20"/>
                <w:szCs w:val="20"/>
              </w:rPr>
            </w:pPr>
          </w:p>
        </w:tc>
        <w:tc>
          <w:tcPr>
            <w:tcW w:w="2804" w:type="pct"/>
            <w:shd w:val="clear" w:color="auto" w:fill="auto"/>
            <w:tcMar>
              <w:top w:w="0" w:type="dxa"/>
              <w:bottom w:w="0" w:type="dxa"/>
            </w:tcMar>
            <w:vAlign w:val="center"/>
          </w:tcPr>
          <w:p w14:paraId="52DFCDEE"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Welfare fund</w:t>
            </w:r>
          </w:p>
        </w:tc>
        <w:tc>
          <w:tcPr>
            <w:tcW w:w="1052" w:type="pct"/>
            <w:shd w:val="clear" w:color="auto" w:fill="auto"/>
            <w:tcMar>
              <w:top w:w="0" w:type="dxa"/>
              <w:bottom w:w="0" w:type="dxa"/>
            </w:tcMar>
            <w:vAlign w:val="center"/>
          </w:tcPr>
          <w:p w14:paraId="6EEBFEF2"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4,000,000,000</w:t>
            </w:r>
          </w:p>
        </w:tc>
        <w:tc>
          <w:tcPr>
            <w:tcW w:w="859" w:type="pct"/>
            <w:shd w:val="clear" w:color="auto" w:fill="auto"/>
            <w:tcMar>
              <w:top w:w="0" w:type="dxa"/>
              <w:bottom w:w="0" w:type="dxa"/>
            </w:tcMar>
            <w:vAlign w:val="center"/>
          </w:tcPr>
          <w:p w14:paraId="6EA081CC"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3.2%</w:t>
            </w:r>
          </w:p>
        </w:tc>
      </w:tr>
      <w:tr w:rsidR="00AB580C" w:rsidRPr="0021368D" w14:paraId="3BF06B66" w14:textId="77777777" w:rsidTr="00CD262C">
        <w:tc>
          <w:tcPr>
            <w:tcW w:w="285" w:type="pct"/>
            <w:shd w:val="clear" w:color="auto" w:fill="auto"/>
            <w:tcMar>
              <w:top w:w="0" w:type="dxa"/>
              <w:bottom w:w="0" w:type="dxa"/>
            </w:tcMar>
            <w:vAlign w:val="center"/>
          </w:tcPr>
          <w:p w14:paraId="09B33AA5"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8</w:t>
            </w:r>
          </w:p>
        </w:tc>
        <w:tc>
          <w:tcPr>
            <w:tcW w:w="2804" w:type="pct"/>
            <w:shd w:val="clear" w:color="auto" w:fill="auto"/>
            <w:tcMar>
              <w:top w:w="0" w:type="dxa"/>
              <w:bottom w:w="0" w:type="dxa"/>
            </w:tcMar>
            <w:vAlign w:val="center"/>
          </w:tcPr>
          <w:p w14:paraId="3BDD778D"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 xml:space="preserve">Retained distributed profit after tax </w:t>
            </w:r>
          </w:p>
        </w:tc>
        <w:tc>
          <w:tcPr>
            <w:tcW w:w="1052" w:type="pct"/>
            <w:shd w:val="clear" w:color="auto" w:fill="auto"/>
            <w:tcMar>
              <w:top w:w="0" w:type="dxa"/>
              <w:bottom w:w="0" w:type="dxa"/>
            </w:tcMar>
            <w:vAlign w:val="center"/>
          </w:tcPr>
          <w:p w14:paraId="3A402B1F"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35,000,000,000</w:t>
            </w:r>
          </w:p>
        </w:tc>
        <w:tc>
          <w:tcPr>
            <w:tcW w:w="859" w:type="pct"/>
            <w:shd w:val="clear" w:color="auto" w:fill="auto"/>
            <w:tcMar>
              <w:top w:w="0" w:type="dxa"/>
              <w:bottom w:w="0" w:type="dxa"/>
            </w:tcMar>
            <w:vAlign w:val="center"/>
          </w:tcPr>
          <w:p w14:paraId="4AC3285E"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27.8%</w:t>
            </w:r>
          </w:p>
        </w:tc>
      </w:tr>
    </w:tbl>
    <w:p w14:paraId="11550C50" w14:textId="6C3427A9" w:rsidR="00AB580C" w:rsidRPr="0021368D" w:rsidRDefault="00CD262C" w:rsidP="00CD26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368D">
        <w:rPr>
          <w:rFonts w:ascii="Arial" w:hAnsi="Arial" w:cs="Arial"/>
          <w:color w:val="010000"/>
          <w:sz w:val="20"/>
        </w:rPr>
        <w:t>Article 5: Approve the settlement of salary and remuneration payment for the Board of Directors and the Supervisory Board in 2023 and the plan on salary and remuneration payment for the Board of Directors and the Supervisory Board in 2024. The payment level should not exceed VND 888,000,000</w:t>
      </w:r>
    </w:p>
    <w:p w14:paraId="06C60DE4" w14:textId="733A6884"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Article 6: Approve the contents of the Supervisory Board’s Report in 2023</w:t>
      </w:r>
    </w:p>
    <w:p w14:paraId="770F9979" w14:textId="77777777" w:rsidR="00AB580C" w:rsidRPr="0021368D" w:rsidRDefault="00CD262C" w:rsidP="00CD26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368D">
        <w:rPr>
          <w:rFonts w:ascii="Arial" w:hAnsi="Arial" w:cs="Arial"/>
          <w:color w:val="010000"/>
          <w:sz w:val="20"/>
        </w:rPr>
        <w:t>Article 7: Approve the list of companies auditing the Financial Statements 2024 of Hue Textile Garment Joint Stock Company:</w:t>
      </w:r>
    </w:p>
    <w:p w14:paraId="2C7FB942" w14:textId="77777777" w:rsidR="00AB580C" w:rsidRPr="0021368D" w:rsidRDefault="00CD262C" w:rsidP="00CD262C">
      <w:pPr>
        <w:numPr>
          <w:ilvl w:val="0"/>
          <w:numId w:val="3"/>
        </w:numPr>
        <w:pBdr>
          <w:top w:val="nil"/>
          <w:left w:val="nil"/>
          <w:bottom w:val="nil"/>
          <w:right w:val="nil"/>
          <w:between w:val="nil"/>
        </w:pBdr>
        <w:tabs>
          <w:tab w:val="left" w:pos="432"/>
          <w:tab w:val="left" w:pos="908"/>
        </w:tabs>
        <w:spacing w:after="120" w:line="360" w:lineRule="auto"/>
        <w:rPr>
          <w:rFonts w:ascii="Arial" w:eastAsia="Arial" w:hAnsi="Arial" w:cs="Arial"/>
          <w:color w:val="010000"/>
          <w:sz w:val="20"/>
          <w:szCs w:val="20"/>
        </w:rPr>
      </w:pPr>
      <w:r w:rsidRPr="0021368D">
        <w:rPr>
          <w:rFonts w:ascii="Arial" w:hAnsi="Arial" w:cs="Arial"/>
          <w:color w:val="010000"/>
          <w:sz w:val="20"/>
        </w:rPr>
        <w:t>KPMG Limited.</w:t>
      </w:r>
    </w:p>
    <w:p w14:paraId="3AF2EE05" w14:textId="77777777" w:rsidR="00AB580C" w:rsidRPr="0021368D" w:rsidRDefault="00CD262C" w:rsidP="00CD262C">
      <w:pPr>
        <w:numPr>
          <w:ilvl w:val="0"/>
          <w:numId w:val="3"/>
        </w:numPr>
        <w:pBdr>
          <w:top w:val="nil"/>
          <w:left w:val="nil"/>
          <w:bottom w:val="nil"/>
          <w:right w:val="nil"/>
          <w:between w:val="nil"/>
        </w:pBdr>
        <w:tabs>
          <w:tab w:val="left" w:pos="432"/>
          <w:tab w:val="left" w:pos="908"/>
        </w:tabs>
        <w:spacing w:after="120" w:line="360" w:lineRule="auto"/>
        <w:rPr>
          <w:rFonts w:ascii="Arial" w:eastAsia="Arial" w:hAnsi="Arial" w:cs="Arial"/>
          <w:color w:val="010000"/>
          <w:sz w:val="20"/>
          <w:szCs w:val="20"/>
        </w:rPr>
      </w:pPr>
      <w:r w:rsidRPr="0021368D">
        <w:rPr>
          <w:rFonts w:ascii="Arial" w:hAnsi="Arial" w:cs="Arial"/>
          <w:color w:val="010000"/>
          <w:sz w:val="20"/>
        </w:rPr>
        <w:t>Deloitte Vietnam Audit Company Limited.</w:t>
      </w:r>
    </w:p>
    <w:p w14:paraId="14A215E1" w14:textId="77777777" w:rsidR="00AB580C" w:rsidRPr="0021368D" w:rsidRDefault="00CD262C" w:rsidP="00CD262C">
      <w:pPr>
        <w:numPr>
          <w:ilvl w:val="0"/>
          <w:numId w:val="3"/>
        </w:numPr>
        <w:pBdr>
          <w:top w:val="nil"/>
          <w:left w:val="nil"/>
          <w:bottom w:val="nil"/>
          <w:right w:val="nil"/>
          <w:between w:val="nil"/>
        </w:pBdr>
        <w:tabs>
          <w:tab w:val="left" w:pos="432"/>
          <w:tab w:val="left" w:pos="908"/>
        </w:tabs>
        <w:spacing w:after="120" w:line="360" w:lineRule="auto"/>
        <w:rPr>
          <w:rFonts w:ascii="Arial" w:eastAsia="Arial" w:hAnsi="Arial" w:cs="Arial"/>
          <w:color w:val="010000"/>
          <w:sz w:val="20"/>
          <w:szCs w:val="20"/>
        </w:rPr>
      </w:pPr>
      <w:r w:rsidRPr="0021368D">
        <w:rPr>
          <w:rFonts w:ascii="Arial" w:hAnsi="Arial" w:cs="Arial"/>
          <w:color w:val="010000"/>
          <w:sz w:val="20"/>
        </w:rPr>
        <w:t>PWC (Vietnam) Limited.</w:t>
      </w:r>
    </w:p>
    <w:p w14:paraId="292E06F9" w14:textId="77777777" w:rsidR="00AB580C" w:rsidRPr="0021368D" w:rsidRDefault="00CD262C" w:rsidP="002755B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368D">
        <w:rPr>
          <w:rFonts w:ascii="Arial" w:hAnsi="Arial" w:cs="Arial"/>
          <w:color w:val="010000"/>
          <w:sz w:val="20"/>
        </w:rPr>
        <w:t>Authorize the Company's Supervisory Board to select one of the three companies from the above list to audit the Company's Financial Statements 2024.</w:t>
      </w:r>
    </w:p>
    <w:p w14:paraId="65CE34B4" w14:textId="77777777" w:rsidR="00AB580C" w:rsidRPr="0021368D" w:rsidRDefault="00CD262C" w:rsidP="002755B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368D">
        <w:rPr>
          <w:rFonts w:ascii="Arial" w:hAnsi="Arial" w:cs="Arial"/>
          <w:color w:val="010000"/>
          <w:sz w:val="20"/>
        </w:rPr>
        <w:t>Article 8: Other authorized contents</w:t>
      </w:r>
    </w:p>
    <w:p w14:paraId="32C8CAB6" w14:textId="77777777" w:rsidR="00AB580C" w:rsidRPr="0021368D" w:rsidRDefault="00CD262C" w:rsidP="002755B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368D">
        <w:rPr>
          <w:rFonts w:ascii="Arial" w:hAnsi="Arial" w:cs="Arial"/>
          <w:color w:val="010000"/>
          <w:sz w:val="20"/>
        </w:rPr>
        <w:t>Approve the authorization for the Board of Directors to decide on all relevant issues in the process of organizing, implementing, and adjusting production and business plan in accordance with the practical situation, as well as expanding production scale.</w:t>
      </w:r>
    </w:p>
    <w:p w14:paraId="5C15827B" w14:textId="77777777" w:rsidR="00AB580C" w:rsidRPr="0021368D" w:rsidRDefault="00CD262C" w:rsidP="002755B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368D">
        <w:rPr>
          <w:rFonts w:ascii="Arial" w:hAnsi="Arial" w:cs="Arial"/>
          <w:color w:val="010000"/>
          <w:sz w:val="20"/>
        </w:rPr>
        <w:t>Article 9: Terms of enforcement</w:t>
      </w:r>
    </w:p>
    <w:p w14:paraId="403B84C5" w14:textId="5785997B" w:rsidR="00AB580C" w:rsidRPr="0021368D" w:rsidRDefault="00CD262C" w:rsidP="002755BC">
      <w:pPr>
        <w:numPr>
          <w:ilvl w:val="0"/>
          <w:numId w:val="4"/>
        </w:numPr>
        <w:pBdr>
          <w:top w:val="nil"/>
          <w:left w:val="nil"/>
          <w:bottom w:val="nil"/>
          <w:right w:val="nil"/>
          <w:between w:val="nil"/>
        </w:pBdr>
        <w:tabs>
          <w:tab w:val="left" w:pos="432"/>
          <w:tab w:val="left" w:pos="794"/>
        </w:tabs>
        <w:spacing w:after="120" w:line="360" w:lineRule="auto"/>
        <w:jc w:val="both"/>
        <w:rPr>
          <w:rFonts w:ascii="Arial" w:eastAsia="Arial" w:hAnsi="Arial" w:cs="Arial"/>
          <w:color w:val="010000"/>
          <w:sz w:val="20"/>
          <w:szCs w:val="20"/>
        </w:rPr>
      </w:pPr>
      <w:r w:rsidRPr="0021368D">
        <w:rPr>
          <w:rFonts w:ascii="Arial" w:hAnsi="Arial" w:cs="Arial"/>
          <w:color w:val="010000"/>
          <w:sz w:val="20"/>
        </w:rPr>
        <w:t xml:space="preserve">The Board of Directors of the Company is responsible for effectively implementing the contents of this General Mandate, which was approved by the General Meeting </w:t>
      </w:r>
      <w:r w:rsidR="00A87C14">
        <w:rPr>
          <w:rFonts w:ascii="Arial" w:hAnsi="Arial" w:cs="Arial"/>
          <w:color w:val="010000"/>
          <w:sz w:val="20"/>
        </w:rPr>
        <w:t>under applicable laws</w:t>
      </w:r>
      <w:bookmarkStart w:id="0" w:name="_GoBack"/>
      <w:bookmarkEnd w:id="0"/>
      <w:r w:rsidRPr="0021368D">
        <w:rPr>
          <w:rFonts w:ascii="Arial" w:hAnsi="Arial" w:cs="Arial"/>
          <w:color w:val="010000"/>
          <w:sz w:val="20"/>
        </w:rPr>
        <w:t xml:space="preserve"> and the Company's Charter of Organization and Operations.</w:t>
      </w:r>
    </w:p>
    <w:p w14:paraId="46615C79" w14:textId="32877619" w:rsidR="00AB580C" w:rsidRPr="0021368D" w:rsidRDefault="00CD262C" w:rsidP="002755BC">
      <w:pPr>
        <w:numPr>
          <w:ilvl w:val="0"/>
          <w:numId w:val="4"/>
        </w:numPr>
        <w:pBdr>
          <w:top w:val="nil"/>
          <w:left w:val="nil"/>
          <w:bottom w:val="nil"/>
          <w:right w:val="nil"/>
          <w:between w:val="nil"/>
        </w:pBdr>
        <w:tabs>
          <w:tab w:val="left" w:pos="432"/>
          <w:tab w:val="left" w:pos="787"/>
        </w:tabs>
        <w:spacing w:after="120" w:line="360" w:lineRule="auto"/>
        <w:jc w:val="both"/>
        <w:rPr>
          <w:rFonts w:ascii="Arial" w:eastAsia="Arial" w:hAnsi="Arial" w:cs="Arial"/>
          <w:color w:val="010000"/>
          <w:sz w:val="20"/>
          <w:szCs w:val="20"/>
        </w:rPr>
      </w:pPr>
      <w:r w:rsidRPr="0021368D">
        <w:rPr>
          <w:rFonts w:ascii="Arial" w:hAnsi="Arial" w:cs="Arial"/>
          <w:color w:val="010000"/>
          <w:sz w:val="20"/>
        </w:rPr>
        <w:lastRenderedPageBreak/>
        <w:t xml:space="preserve">The Annual General Mandate 2024 of Hue Textile Garment Joint Stock Company was unanimously approved by the General Meeting </w:t>
      </w:r>
    </w:p>
    <w:p w14:paraId="20255ECF" w14:textId="56495E13" w:rsidR="00AB580C" w:rsidRPr="0021368D" w:rsidRDefault="00CD262C" w:rsidP="002755BC">
      <w:pPr>
        <w:numPr>
          <w:ilvl w:val="0"/>
          <w:numId w:val="4"/>
        </w:numPr>
        <w:pBdr>
          <w:top w:val="nil"/>
          <w:left w:val="nil"/>
          <w:bottom w:val="nil"/>
          <w:right w:val="nil"/>
          <w:between w:val="nil"/>
        </w:pBdr>
        <w:tabs>
          <w:tab w:val="left" w:pos="432"/>
          <w:tab w:val="left" w:pos="801"/>
        </w:tabs>
        <w:spacing w:after="120" w:line="360" w:lineRule="auto"/>
        <w:jc w:val="both"/>
        <w:rPr>
          <w:rFonts w:ascii="Arial" w:eastAsia="Arial" w:hAnsi="Arial" w:cs="Arial"/>
          <w:color w:val="010000"/>
          <w:sz w:val="20"/>
          <w:szCs w:val="20"/>
        </w:rPr>
      </w:pPr>
      <w:bookmarkStart w:id="1" w:name="_heading=h.gjdgxs"/>
      <w:bookmarkEnd w:id="1"/>
      <w:r w:rsidRPr="0021368D">
        <w:rPr>
          <w:rFonts w:ascii="Arial" w:hAnsi="Arial" w:cs="Arial"/>
          <w:color w:val="010000"/>
          <w:sz w:val="20"/>
        </w:rPr>
        <w:t xml:space="preserve">This General Mandate was announced to shareholders within 24 hours after </w:t>
      </w:r>
      <w:r w:rsidR="009F4718" w:rsidRPr="0021368D">
        <w:rPr>
          <w:rFonts w:ascii="Arial" w:hAnsi="Arial" w:cs="Arial"/>
          <w:color w:val="010000"/>
          <w:sz w:val="20"/>
        </w:rPr>
        <w:t xml:space="preserve">ending </w:t>
      </w:r>
      <w:r w:rsidRPr="0021368D">
        <w:rPr>
          <w:rFonts w:ascii="Arial" w:hAnsi="Arial" w:cs="Arial"/>
          <w:color w:val="010000"/>
          <w:sz w:val="20"/>
        </w:rPr>
        <w:t xml:space="preserve">the Meeting </w:t>
      </w:r>
    </w:p>
    <w:sectPr w:rsidR="00AB580C" w:rsidRPr="0021368D" w:rsidSect="00CD262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A2E"/>
    <w:multiLevelType w:val="multilevel"/>
    <w:tmpl w:val="9D8CA47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EF637A"/>
    <w:multiLevelType w:val="multilevel"/>
    <w:tmpl w:val="1132145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1C147E7"/>
    <w:multiLevelType w:val="multilevel"/>
    <w:tmpl w:val="45DEDF4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5657A33"/>
    <w:multiLevelType w:val="multilevel"/>
    <w:tmpl w:val="AB28A92E"/>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0C"/>
    <w:rsid w:val="0021368D"/>
    <w:rsid w:val="002755BC"/>
    <w:rsid w:val="009A1DB8"/>
    <w:rsid w:val="009F4718"/>
    <w:rsid w:val="00A87C14"/>
    <w:rsid w:val="00AB580C"/>
    <w:rsid w:val="00CD262C"/>
    <w:rsid w:val="00CE314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7052A"/>
  <w15:docId w15:val="{DE082472-F80D-43BF-B32E-2D2FD5AE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5">
    <w:name w:val="Body text (5)_"/>
    <w:basedOn w:val="DefaultParagraphFont"/>
    <w:link w:val="Bodytext50"/>
    <w:rPr>
      <w:rFonts w:ascii="Arial" w:eastAsia="Arial" w:hAnsi="Arial" w:cs="Arial"/>
      <w:b w:val="0"/>
      <w:bCs w:val="0"/>
      <w:i/>
      <w:iCs/>
      <w:smallCaps w:val="0"/>
      <w:strike w:val="0"/>
      <w:color w:val="CE344B"/>
      <w:sz w:val="24"/>
      <w:szCs w:val="24"/>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CE344B"/>
      <w:sz w:val="30"/>
      <w:szCs w:val="30"/>
      <w:u w:val="none"/>
      <w:shd w:val="clear" w:color="auto" w:fill="auto"/>
    </w:rPr>
  </w:style>
  <w:style w:type="paragraph" w:styleId="BodyText">
    <w:name w:val="Body Text"/>
    <w:basedOn w:val="Normal"/>
    <w:link w:val="BodyTextChar"/>
    <w:qFormat/>
    <w:pPr>
      <w:spacing w:line="295"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customStyle="1" w:styleId="Other0">
    <w:name w:val="Other"/>
    <w:basedOn w:val="Normal"/>
    <w:link w:val="Other"/>
    <w:pPr>
      <w:spacing w:line="295"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88"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23" w:lineRule="auto"/>
    </w:pPr>
    <w:rPr>
      <w:rFonts w:ascii="Times New Roman" w:eastAsia="Times New Roman" w:hAnsi="Times New Roman" w:cs="Times New Roman"/>
      <w:color w:val="FF0000"/>
      <w:sz w:val="17"/>
      <w:szCs w:val="17"/>
    </w:rPr>
  </w:style>
  <w:style w:type="paragraph" w:customStyle="1" w:styleId="Bodytext50">
    <w:name w:val="Body text (5)"/>
    <w:basedOn w:val="Normal"/>
    <w:link w:val="Bodytext5"/>
    <w:rPr>
      <w:rFonts w:ascii="Arial" w:eastAsia="Arial" w:hAnsi="Arial" w:cs="Arial"/>
      <w:i/>
      <w:iCs/>
      <w:color w:val="CE344B"/>
    </w:rPr>
  </w:style>
  <w:style w:type="paragraph" w:customStyle="1" w:styleId="Heading11">
    <w:name w:val="Heading #1"/>
    <w:basedOn w:val="Normal"/>
    <w:link w:val="Heading10"/>
    <w:pPr>
      <w:spacing w:line="374" w:lineRule="auto"/>
      <w:jc w:val="center"/>
      <w:outlineLvl w:val="0"/>
    </w:pPr>
    <w:rPr>
      <w:rFonts w:ascii="Times New Roman" w:eastAsia="Times New Roman" w:hAnsi="Times New Roman" w:cs="Times New Roman"/>
      <w:color w:val="CE344B"/>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u2LGRtGPMHK9rXUaJvMvsDSS6w==">CgMxLjAyCGguZ2pkZ3hzOAByITFYcW5aM203SUQtQVZsSG84UzMwT3FBU2VzbUtxM2hjRQ==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2024-04-26T04:38:00Z</dcterms:created>
  <dcterms:modified xsi:type="dcterms:W3CDTF">2024-04-26T04:38:00Z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dde4161d7d0e7d648adedb49dd16a5aafabeb1a9e3c4ff0ac8fddd5e7316a990</vt:lpwstr>
  </property>
</Properties>
</file>