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6617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842CAD">
        <w:rPr>
          <w:rFonts w:ascii="Arial" w:hAnsi="Arial" w:cs="Arial"/>
          <w:b/>
          <w:color w:val="010000"/>
          <w:sz w:val="20"/>
        </w:rPr>
        <w:t>MTL</w:t>
      </w:r>
      <w:proofErr w:type="spellEnd"/>
      <w:r w:rsidRPr="00842CAD">
        <w:rPr>
          <w:rFonts w:ascii="Arial" w:hAnsi="Arial" w:cs="Arial"/>
          <w:b/>
          <w:color w:val="010000"/>
          <w:sz w:val="20"/>
        </w:rPr>
        <w:t>: Annual General Mandate 2024</w:t>
      </w:r>
    </w:p>
    <w:p w14:paraId="60472D3C" w14:textId="1B325A32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 xml:space="preserve">On April 22, 2024, </w:t>
      </w:r>
      <w:proofErr w:type="spellStart"/>
      <w:r w:rsidRPr="00842CAD">
        <w:rPr>
          <w:rFonts w:ascii="Arial" w:hAnsi="Arial" w:cs="Arial"/>
          <w:color w:val="010000"/>
          <w:sz w:val="20"/>
        </w:rPr>
        <w:t>Tu</w:t>
      </w:r>
      <w:proofErr w:type="spellEnd"/>
      <w:r w:rsidRPr="00842CA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42CAD">
        <w:rPr>
          <w:rFonts w:ascii="Arial" w:hAnsi="Arial" w:cs="Arial"/>
          <w:color w:val="010000"/>
          <w:sz w:val="20"/>
        </w:rPr>
        <w:t>Liem</w:t>
      </w:r>
      <w:proofErr w:type="spellEnd"/>
      <w:r w:rsidRPr="00842CAD">
        <w:rPr>
          <w:rFonts w:ascii="Arial" w:hAnsi="Arial" w:cs="Arial"/>
          <w:color w:val="010000"/>
          <w:sz w:val="20"/>
        </w:rPr>
        <w:t xml:space="preserve"> Urban Environment Service Joint Stock Company announced General Mandate as follows: </w:t>
      </w:r>
    </w:p>
    <w:p w14:paraId="259F4F6F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Article 1: Approve the report on production and business results of 2023 and the plan for 2024.</w:t>
      </w:r>
    </w:p>
    <w:p w14:paraId="6BB719BB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1 Production and business results of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6"/>
        <w:gridCol w:w="1351"/>
        <w:gridCol w:w="1509"/>
        <w:gridCol w:w="1526"/>
        <w:gridCol w:w="1935"/>
      </w:tblGrid>
      <w:tr w:rsidR="0082292C" w:rsidRPr="00842CAD" w14:paraId="5B38EAF4" w14:textId="77777777" w:rsidTr="006E0ECF">
        <w:tc>
          <w:tcPr>
            <w:tcW w:w="1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314EA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Main targets: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64A1E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65D6E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Plan in 2023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B1A9B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Results of 2023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87762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Results/Plan</w:t>
            </w:r>
          </w:p>
        </w:tc>
      </w:tr>
      <w:tr w:rsidR="0082292C" w:rsidRPr="00842CAD" w14:paraId="36BF1994" w14:textId="77777777" w:rsidTr="006E0ECF">
        <w:tc>
          <w:tcPr>
            <w:tcW w:w="1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A7253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Contributed capital of owner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0B24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3CBEC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60,000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2E1D2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60,000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DFAE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82292C" w:rsidRPr="00842CAD" w14:paraId="351A38F3" w14:textId="77777777" w:rsidTr="006E0ECF">
        <w:tc>
          <w:tcPr>
            <w:tcW w:w="1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51C4E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BB87F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1CA02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27,800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FA1D0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27,171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FA8C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98%</w:t>
            </w:r>
          </w:p>
        </w:tc>
      </w:tr>
      <w:tr w:rsidR="0082292C" w:rsidRPr="00842CAD" w14:paraId="523241CA" w14:textId="77777777" w:rsidTr="006E0ECF">
        <w:tc>
          <w:tcPr>
            <w:tcW w:w="1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7A2A3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71152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042EB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834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3F9D3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834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4064B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82292C" w:rsidRPr="00842CAD" w14:paraId="54C02CF3" w14:textId="77777777" w:rsidTr="006E0ECF">
        <w:tc>
          <w:tcPr>
            <w:tcW w:w="1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2B45A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Dividends paid (%/par value)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DD5F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5FC2F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86B4C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10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907E1" w14:textId="77777777" w:rsidR="0082292C" w:rsidRPr="00842CAD" w:rsidRDefault="0082292C" w:rsidP="006E0EC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B893F24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42CAD">
        <w:rPr>
          <w:rFonts w:ascii="Arial" w:hAnsi="Arial" w:cs="Arial"/>
          <w:color w:val="010000"/>
          <w:sz w:val="20"/>
        </w:rPr>
        <w:t>2..</w:t>
      </w:r>
      <w:proofErr w:type="gramEnd"/>
      <w:r w:rsidRPr="00842CAD">
        <w:rPr>
          <w:rFonts w:ascii="Arial" w:hAnsi="Arial" w:cs="Arial"/>
          <w:color w:val="010000"/>
          <w:sz w:val="20"/>
        </w:rPr>
        <w:t xml:space="preserve"> Production and business plan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75"/>
        <w:gridCol w:w="1364"/>
        <w:gridCol w:w="1527"/>
        <w:gridCol w:w="1527"/>
        <w:gridCol w:w="1924"/>
      </w:tblGrid>
      <w:tr w:rsidR="0082292C" w:rsidRPr="00842CAD" w14:paraId="2E7BC08A" w14:textId="77777777" w:rsidTr="006E0ECF"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83241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Main targets: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CA9EC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FB96C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Results of 2023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93349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14333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Growth rate compared to 2022</w:t>
            </w:r>
          </w:p>
        </w:tc>
      </w:tr>
      <w:tr w:rsidR="0082292C" w:rsidRPr="00842CAD" w14:paraId="6C94937C" w14:textId="77777777" w:rsidTr="006E0ECF"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62CC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Contributed capital of owner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07C14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4BE12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60,000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C71DC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60,000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8DD0A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82292C" w:rsidRPr="00842CAD" w14:paraId="4441C5E9" w14:textId="77777777" w:rsidTr="006E0ECF"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AE77F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FB8E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50728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27,171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03478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27,096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9962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99.7%</w:t>
            </w:r>
          </w:p>
        </w:tc>
      </w:tr>
      <w:tr w:rsidR="0082292C" w:rsidRPr="00842CAD" w14:paraId="5B8E7DBB" w14:textId="77777777" w:rsidTr="006E0ECF"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2458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20344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41C8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834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70BD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800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DCB5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96%</w:t>
            </w:r>
          </w:p>
        </w:tc>
      </w:tr>
      <w:tr w:rsidR="0082292C" w:rsidRPr="00842CAD" w14:paraId="7AE1F5F8" w14:textId="77777777" w:rsidTr="006E0ECF">
        <w:tc>
          <w:tcPr>
            <w:tcW w:w="1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A577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Dividends paid (%/par value)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A0C40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4F0E8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ABF3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646AC" w14:textId="77777777" w:rsidR="0082292C" w:rsidRPr="00842CAD" w:rsidRDefault="0082292C" w:rsidP="006E0EC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9A621DB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Article 2: Approve the Report on the activities of the Board of Directors in 2023 and the operational orientation for 2024</w:t>
      </w:r>
    </w:p>
    <w:p w14:paraId="056DA4A8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Article 3: Approve the Report on the activities results of 2023 and the activities plan for 2024 of the Supervisory Board.</w:t>
      </w:r>
    </w:p>
    <w:p w14:paraId="5A526931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Article 4: Approve the Proposal on the Audited Financial Statements 2023.</w:t>
      </w:r>
    </w:p>
    <w:p w14:paraId="269A646E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Article 5: Approve the Proposal on selecting an audit company to audit the Financial Statement 2024.</w:t>
      </w:r>
    </w:p>
    <w:p w14:paraId="0C0B8B75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Article 6: Approve the Proposal on the profit distribution and dividend payment plan for 2023;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9"/>
        <w:gridCol w:w="4608"/>
        <w:gridCol w:w="1686"/>
        <w:gridCol w:w="1964"/>
      </w:tblGrid>
      <w:tr w:rsidR="0082292C" w:rsidRPr="00842CAD" w14:paraId="0168DAAF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1C38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6B21D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BD27D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6B19F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82292C" w:rsidRPr="00842CAD" w14:paraId="1080DE89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A2EB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EE35C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Profit in 2023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5390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948F6" w14:textId="77777777" w:rsidR="0082292C" w:rsidRPr="00842CAD" w:rsidRDefault="0082292C" w:rsidP="006E0EC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2292C" w:rsidRPr="00842CAD" w14:paraId="68032AE9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5E71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F3579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32DD0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149A6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1,045</w:t>
            </w:r>
          </w:p>
        </w:tc>
      </w:tr>
      <w:tr w:rsidR="0082292C" w:rsidRPr="00842CAD" w14:paraId="7F0DC542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22308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6C371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Corporate income tax payable: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4C894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F996D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210</w:t>
            </w:r>
          </w:p>
        </w:tc>
      </w:tr>
      <w:tr w:rsidR="0082292C" w:rsidRPr="00842CAD" w14:paraId="2D2E40DE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56CF0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105AF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3E3E3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A691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834</w:t>
            </w:r>
          </w:p>
        </w:tc>
      </w:tr>
      <w:tr w:rsidR="0082292C" w:rsidRPr="00842CAD" w14:paraId="04D0E5A5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B5040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28BA8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Profit distribution and dividend payment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46ECB" w14:textId="77777777" w:rsidR="0082292C" w:rsidRPr="00842CAD" w:rsidRDefault="0082292C" w:rsidP="006E0ECF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B3583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</w:tr>
      <w:tr w:rsidR="0082292C" w:rsidRPr="00842CAD" w14:paraId="3013C4E7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69294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214FA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B9328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96BA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</w:tr>
      <w:tr w:rsidR="0082292C" w:rsidRPr="00842CAD" w14:paraId="6B1FC5C4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5A69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4AC13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Appropriation for investment and development funds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A17BE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D93E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</w:tr>
      <w:tr w:rsidR="0082292C" w:rsidRPr="00842CAD" w14:paraId="0F09F5B1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2E54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2BAC5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Dividends paid to shareholders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3F992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A465B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</w:tr>
      <w:tr w:rsidR="0082292C" w:rsidRPr="00842CAD" w14:paraId="59E4F676" w14:textId="77777777" w:rsidTr="006E0ECF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3389B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F59B7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Undistributed profit after tax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19F4B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proofErr w:type="spellStart"/>
            <w:r w:rsidRPr="00842CA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8C39A" w14:textId="77777777" w:rsidR="0082292C" w:rsidRPr="00842CAD" w:rsidRDefault="006E0ECF" w:rsidP="006E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2CAD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</w:tr>
    </w:tbl>
    <w:p w14:paraId="3FCFEF19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tabs>
          <w:tab w:val="left" w:pos="86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 xml:space="preserve">Article 7. Approve the Proposal on paying remuneration to the Board of Directors and the Supervisory Board. </w:t>
      </w:r>
    </w:p>
    <w:p w14:paraId="271470F1" w14:textId="77777777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42CAD">
        <w:rPr>
          <w:rFonts w:ascii="Arial" w:hAnsi="Arial" w:cs="Arial"/>
          <w:color w:val="010000"/>
          <w:sz w:val="20"/>
        </w:rPr>
        <w:t>Article 8: Approve the Proposal on Asset Liquidation in 2024.</w:t>
      </w:r>
    </w:p>
    <w:p w14:paraId="563DA5BE" w14:textId="3BCDB050" w:rsidR="0082292C" w:rsidRPr="00842CAD" w:rsidRDefault="006E0ECF" w:rsidP="006E0E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42CAD">
        <w:rPr>
          <w:rFonts w:ascii="Arial" w:hAnsi="Arial" w:cs="Arial"/>
          <w:color w:val="010000"/>
          <w:sz w:val="20"/>
        </w:rPr>
        <w:t xml:space="preserve">This General Mandate </w:t>
      </w:r>
      <w:r w:rsidR="00842CAD" w:rsidRPr="00842CAD">
        <w:rPr>
          <w:rFonts w:ascii="Arial" w:hAnsi="Arial" w:cs="Arial"/>
          <w:color w:val="010000"/>
          <w:sz w:val="20"/>
        </w:rPr>
        <w:t>is</w:t>
      </w:r>
      <w:r w:rsidRPr="00842CAD">
        <w:rPr>
          <w:rFonts w:ascii="Arial" w:hAnsi="Arial" w:cs="Arial"/>
          <w:color w:val="010000"/>
          <w:sz w:val="20"/>
        </w:rPr>
        <w:t xml:space="preserve"> approved by the General Meeting of Shareholders and takes effect from the date of its signing.</w:t>
      </w:r>
      <w:r w:rsidR="00842CAD" w:rsidRPr="00842CAD">
        <w:rPr>
          <w:rFonts w:ascii="Arial" w:hAnsi="Arial" w:cs="Arial"/>
          <w:color w:val="010000"/>
          <w:sz w:val="20"/>
        </w:rPr>
        <w:t xml:space="preserve"> The</w:t>
      </w:r>
      <w:r w:rsidRPr="00842CAD">
        <w:rPr>
          <w:rFonts w:ascii="Arial" w:hAnsi="Arial" w:cs="Arial"/>
          <w:color w:val="010000"/>
          <w:sz w:val="20"/>
        </w:rPr>
        <w:t xml:space="preserve"> Board of Directors direct</w:t>
      </w:r>
      <w:r w:rsidR="00842CAD" w:rsidRPr="00842CAD">
        <w:rPr>
          <w:rFonts w:ascii="Arial" w:hAnsi="Arial" w:cs="Arial"/>
          <w:color w:val="010000"/>
          <w:sz w:val="20"/>
        </w:rPr>
        <w:t>s</w:t>
      </w:r>
      <w:r w:rsidRPr="00842CAD">
        <w:rPr>
          <w:rFonts w:ascii="Arial" w:hAnsi="Arial" w:cs="Arial"/>
          <w:color w:val="010000"/>
          <w:sz w:val="20"/>
        </w:rPr>
        <w:t xml:space="preserve"> and organize</w:t>
      </w:r>
      <w:r w:rsidR="00842CAD" w:rsidRPr="00842CAD">
        <w:rPr>
          <w:rFonts w:ascii="Arial" w:hAnsi="Arial" w:cs="Arial"/>
          <w:color w:val="010000"/>
          <w:sz w:val="20"/>
        </w:rPr>
        <w:t>s</w:t>
      </w:r>
      <w:r w:rsidRPr="00842CAD">
        <w:rPr>
          <w:rFonts w:ascii="Arial" w:hAnsi="Arial" w:cs="Arial"/>
          <w:color w:val="010000"/>
          <w:sz w:val="20"/>
        </w:rPr>
        <w:t xml:space="preserve"> to implement effectively contents </w:t>
      </w:r>
      <w:r w:rsidR="00842CAD" w:rsidRPr="00842CAD">
        <w:rPr>
          <w:rFonts w:ascii="Arial" w:hAnsi="Arial" w:cs="Arial"/>
          <w:color w:val="010000"/>
          <w:sz w:val="20"/>
        </w:rPr>
        <w:t xml:space="preserve">approved by </w:t>
      </w:r>
      <w:r w:rsidRPr="00842CAD">
        <w:rPr>
          <w:rFonts w:ascii="Arial" w:hAnsi="Arial" w:cs="Arial"/>
          <w:color w:val="010000"/>
          <w:sz w:val="20"/>
        </w:rPr>
        <w:t xml:space="preserve">shareholders </w:t>
      </w:r>
      <w:r w:rsidR="00842CAD" w:rsidRPr="00842CAD">
        <w:rPr>
          <w:rFonts w:ascii="Arial" w:hAnsi="Arial" w:cs="Arial"/>
          <w:color w:val="010000"/>
          <w:sz w:val="20"/>
        </w:rPr>
        <w:t>a</w:t>
      </w:r>
      <w:r w:rsidRPr="00842CAD">
        <w:rPr>
          <w:rFonts w:ascii="Arial" w:hAnsi="Arial" w:cs="Arial"/>
          <w:color w:val="010000"/>
          <w:sz w:val="20"/>
        </w:rPr>
        <w:t>t the Meeting.</w:t>
      </w:r>
    </w:p>
    <w:sectPr w:rsidR="0082292C" w:rsidRPr="00842CAD" w:rsidSect="004138A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2C"/>
    <w:rsid w:val="004138AC"/>
    <w:rsid w:val="006E0ECF"/>
    <w:rsid w:val="00734D60"/>
    <w:rsid w:val="0082292C"/>
    <w:rsid w:val="008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0B4CB"/>
  <w15:docId w15:val="{C74EBAC5-D67B-43E3-971F-225F32D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3F0509"/>
      <w:w w:val="60"/>
      <w:sz w:val="18"/>
      <w:szCs w:val="18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color w:val="3F0509"/>
      <w:w w:val="6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LkjqZay3Dc6ivtpaYmdlaHwI7w==">CgMxLjAyCGguZ2pkZ3hzOAByITFoT0tlWFFjNjdUaTJoeVFUX0dHdENiQW5fdi1vWTFnMA==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2024-04-26T03:57:00Z</dcterms:created>
  <dcterms:modified xsi:type="dcterms:W3CDTF">2024-04-26T03:57:00Z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7c540cbddcb3ff194ec8743909823122b409c8004439ae2fb26bab46b81f7d23</vt:lpwstr>
  </property>
</Properties>
</file>