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F303" w14:textId="77777777" w:rsidR="00275DDC" w:rsidRPr="002C783D" w:rsidRDefault="00C53381" w:rsidP="00C53381">
      <w:pPr>
        <w:pBdr>
          <w:top w:val="nil"/>
          <w:left w:val="nil"/>
          <w:bottom w:val="nil"/>
          <w:right w:val="nil"/>
          <w:between w:val="nil"/>
        </w:pBdr>
        <w:tabs>
          <w:tab w:val="left" w:pos="4840"/>
        </w:tabs>
        <w:spacing w:after="120" w:line="360" w:lineRule="auto"/>
        <w:rPr>
          <w:rFonts w:ascii="Arial" w:eastAsia="Arial" w:hAnsi="Arial" w:cs="Arial"/>
          <w:b/>
          <w:color w:val="010000"/>
          <w:sz w:val="20"/>
          <w:szCs w:val="20"/>
        </w:rPr>
      </w:pPr>
      <w:bookmarkStart w:id="0" w:name="_GoBack"/>
      <w:bookmarkEnd w:id="0"/>
      <w:proofErr w:type="spellStart"/>
      <w:r w:rsidRPr="002C783D">
        <w:rPr>
          <w:rFonts w:ascii="Arial" w:hAnsi="Arial" w:cs="Arial"/>
          <w:b/>
          <w:color w:val="010000"/>
          <w:sz w:val="20"/>
        </w:rPr>
        <w:t>MTS</w:t>
      </w:r>
      <w:proofErr w:type="spellEnd"/>
      <w:r w:rsidRPr="002C783D">
        <w:rPr>
          <w:rFonts w:ascii="Arial" w:hAnsi="Arial" w:cs="Arial"/>
          <w:b/>
          <w:color w:val="010000"/>
          <w:sz w:val="20"/>
        </w:rPr>
        <w:t>: Board Resolution</w:t>
      </w:r>
    </w:p>
    <w:p w14:paraId="7634F304" w14:textId="77777777" w:rsidR="00275DDC" w:rsidRPr="002C783D" w:rsidRDefault="00C53381" w:rsidP="00C53381">
      <w:pPr>
        <w:pBdr>
          <w:top w:val="nil"/>
          <w:left w:val="nil"/>
          <w:bottom w:val="nil"/>
          <w:right w:val="nil"/>
          <w:between w:val="nil"/>
        </w:pBdr>
        <w:spacing w:after="120" w:line="360" w:lineRule="auto"/>
        <w:rPr>
          <w:rFonts w:ascii="Arial" w:eastAsia="Arial" w:hAnsi="Arial" w:cs="Arial"/>
          <w:color w:val="010000"/>
          <w:sz w:val="20"/>
          <w:szCs w:val="20"/>
        </w:rPr>
      </w:pPr>
      <w:r w:rsidRPr="002C783D">
        <w:rPr>
          <w:rFonts w:ascii="Arial" w:hAnsi="Arial" w:cs="Arial"/>
          <w:color w:val="010000"/>
          <w:sz w:val="20"/>
        </w:rPr>
        <w:t xml:space="preserve">On April 23, 2024, </w:t>
      </w:r>
      <w:proofErr w:type="spellStart"/>
      <w:r w:rsidRPr="002C783D">
        <w:rPr>
          <w:rFonts w:ascii="Arial" w:hAnsi="Arial" w:cs="Arial"/>
          <w:color w:val="010000"/>
          <w:sz w:val="20"/>
        </w:rPr>
        <w:t>Vinacomin</w:t>
      </w:r>
      <w:proofErr w:type="spellEnd"/>
      <w:r w:rsidRPr="002C783D">
        <w:rPr>
          <w:rFonts w:ascii="Arial" w:hAnsi="Arial" w:cs="Arial"/>
          <w:color w:val="010000"/>
          <w:sz w:val="20"/>
        </w:rPr>
        <w:t xml:space="preserve"> - Materials Trading Joint Stock Company announced Resolution No. 15/24/NQ-</w:t>
      </w:r>
      <w:proofErr w:type="spellStart"/>
      <w:r w:rsidRPr="002C783D">
        <w:rPr>
          <w:rFonts w:ascii="Arial" w:hAnsi="Arial" w:cs="Arial"/>
          <w:color w:val="010000"/>
          <w:sz w:val="20"/>
        </w:rPr>
        <w:t>HDQT</w:t>
      </w:r>
      <w:proofErr w:type="spellEnd"/>
      <w:r w:rsidRPr="002C783D">
        <w:rPr>
          <w:rFonts w:ascii="Arial" w:hAnsi="Arial" w:cs="Arial"/>
          <w:color w:val="010000"/>
          <w:sz w:val="20"/>
        </w:rPr>
        <w:t>-</w:t>
      </w:r>
      <w:proofErr w:type="spellStart"/>
      <w:r w:rsidRPr="002C783D">
        <w:rPr>
          <w:rFonts w:ascii="Arial" w:hAnsi="Arial" w:cs="Arial"/>
          <w:color w:val="010000"/>
          <w:sz w:val="20"/>
        </w:rPr>
        <w:t>MTS</w:t>
      </w:r>
      <w:proofErr w:type="spellEnd"/>
      <w:r w:rsidRPr="002C783D">
        <w:rPr>
          <w:rFonts w:ascii="Arial" w:hAnsi="Arial" w:cs="Arial"/>
          <w:color w:val="010000"/>
          <w:sz w:val="20"/>
        </w:rPr>
        <w:t xml:space="preserve"> on extending the time to organize the Annual General Meeting of Shareholders 2024 of </w:t>
      </w:r>
      <w:proofErr w:type="spellStart"/>
      <w:r w:rsidRPr="002C783D">
        <w:rPr>
          <w:rFonts w:ascii="Arial" w:hAnsi="Arial" w:cs="Arial"/>
          <w:color w:val="010000"/>
          <w:sz w:val="20"/>
        </w:rPr>
        <w:t>Vinacomin</w:t>
      </w:r>
      <w:proofErr w:type="spellEnd"/>
      <w:r w:rsidRPr="002C783D">
        <w:rPr>
          <w:rFonts w:ascii="Arial" w:hAnsi="Arial" w:cs="Arial"/>
          <w:color w:val="010000"/>
          <w:sz w:val="20"/>
        </w:rPr>
        <w:t xml:space="preserve"> - Materials Trading Joint Stock Company as follows:</w:t>
      </w:r>
    </w:p>
    <w:p w14:paraId="7634F305" w14:textId="77777777" w:rsidR="00275DDC" w:rsidRPr="002C783D" w:rsidRDefault="00C53381" w:rsidP="00C53381">
      <w:pPr>
        <w:pBdr>
          <w:top w:val="nil"/>
          <w:left w:val="nil"/>
          <w:bottom w:val="nil"/>
          <w:right w:val="nil"/>
          <w:between w:val="nil"/>
        </w:pBdr>
        <w:spacing w:after="120" w:line="360" w:lineRule="auto"/>
        <w:rPr>
          <w:rFonts w:ascii="Arial" w:eastAsia="Arial" w:hAnsi="Arial" w:cs="Arial"/>
          <w:color w:val="010000"/>
          <w:sz w:val="20"/>
          <w:szCs w:val="20"/>
        </w:rPr>
      </w:pPr>
      <w:r w:rsidRPr="002C783D">
        <w:rPr>
          <w:rFonts w:ascii="Arial" w:hAnsi="Arial" w:cs="Arial"/>
          <w:color w:val="010000"/>
          <w:sz w:val="20"/>
        </w:rPr>
        <w:t xml:space="preserve">‎‎Article 1. The Board of Directors of </w:t>
      </w:r>
      <w:proofErr w:type="spellStart"/>
      <w:r w:rsidRPr="002C783D">
        <w:rPr>
          <w:rFonts w:ascii="Arial" w:hAnsi="Arial" w:cs="Arial"/>
          <w:color w:val="010000"/>
          <w:sz w:val="20"/>
        </w:rPr>
        <w:t>Vinacomin</w:t>
      </w:r>
      <w:proofErr w:type="spellEnd"/>
      <w:r w:rsidRPr="002C783D">
        <w:rPr>
          <w:rFonts w:ascii="Arial" w:hAnsi="Arial" w:cs="Arial"/>
          <w:color w:val="010000"/>
          <w:sz w:val="20"/>
        </w:rPr>
        <w:t xml:space="preserve"> - Materials Trading Joint Stock Company approves the following specific contents:</w:t>
      </w:r>
    </w:p>
    <w:p w14:paraId="7634F306" w14:textId="77777777" w:rsidR="00275DDC" w:rsidRPr="002C783D" w:rsidRDefault="00C53381" w:rsidP="00C53381">
      <w:pPr>
        <w:pBdr>
          <w:top w:val="nil"/>
          <w:left w:val="nil"/>
          <w:bottom w:val="nil"/>
          <w:right w:val="nil"/>
          <w:between w:val="nil"/>
        </w:pBdr>
        <w:spacing w:after="120" w:line="360" w:lineRule="auto"/>
        <w:rPr>
          <w:rFonts w:ascii="Arial" w:eastAsia="Arial" w:hAnsi="Arial" w:cs="Arial"/>
          <w:color w:val="010000"/>
          <w:sz w:val="20"/>
          <w:szCs w:val="20"/>
        </w:rPr>
      </w:pPr>
      <w:r w:rsidRPr="002C783D">
        <w:rPr>
          <w:rFonts w:ascii="Arial" w:hAnsi="Arial" w:cs="Arial"/>
          <w:color w:val="010000"/>
          <w:sz w:val="20"/>
        </w:rPr>
        <w:t>The Company’s Board of Directors approves extending time to organize the Annual General Meeting of Shareholders 2024.</w:t>
      </w:r>
    </w:p>
    <w:p w14:paraId="7634F307" w14:textId="12C374FF" w:rsidR="00275DDC" w:rsidRPr="002C783D" w:rsidRDefault="00C53381" w:rsidP="00C53381">
      <w:pPr>
        <w:numPr>
          <w:ilvl w:val="0"/>
          <w:numId w:val="1"/>
        </w:numPr>
        <w:pBdr>
          <w:top w:val="nil"/>
          <w:left w:val="nil"/>
          <w:bottom w:val="nil"/>
          <w:right w:val="nil"/>
          <w:between w:val="nil"/>
        </w:pBdr>
        <w:tabs>
          <w:tab w:val="left" w:pos="1091"/>
        </w:tabs>
        <w:spacing w:after="120" w:line="360" w:lineRule="auto"/>
        <w:rPr>
          <w:rFonts w:ascii="Arial" w:eastAsia="Arial" w:hAnsi="Arial" w:cs="Arial"/>
          <w:color w:val="010000"/>
          <w:sz w:val="20"/>
          <w:szCs w:val="20"/>
        </w:rPr>
      </w:pPr>
      <w:r w:rsidRPr="002C783D">
        <w:rPr>
          <w:rFonts w:ascii="Arial" w:hAnsi="Arial" w:cs="Arial"/>
          <w:color w:val="010000"/>
          <w:sz w:val="20"/>
        </w:rPr>
        <w:t xml:space="preserve">Reason for extension: The Company needs more time to discuss details about the agenda and prepare the contents that need to be approved at the Meeting, ensuring completeness, validity, and legality according to the provisions of law. At the same time, to ensure the stabilization of the personnel of the Company’s Board of Directors and the Supervisory Board for term III (2024-2029) at the Annual General Meeting of Shareholders 2024 and supplement a number of other issues under </w:t>
      </w:r>
      <w:r w:rsidR="002C783D" w:rsidRPr="002C783D">
        <w:rPr>
          <w:rFonts w:ascii="Arial" w:hAnsi="Arial" w:cs="Arial"/>
          <w:color w:val="010000"/>
          <w:sz w:val="20"/>
        </w:rPr>
        <w:t xml:space="preserve">the </w:t>
      </w:r>
      <w:r w:rsidRPr="002C783D">
        <w:rPr>
          <w:rFonts w:ascii="Arial" w:hAnsi="Arial" w:cs="Arial"/>
          <w:color w:val="010000"/>
          <w:sz w:val="20"/>
        </w:rPr>
        <w:t>authority of the Meeting.</w:t>
      </w:r>
    </w:p>
    <w:p w14:paraId="7634F308" w14:textId="77777777" w:rsidR="00275DDC" w:rsidRPr="002C783D" w:rsidRDefault="00C53381" w:rsidP="00C53381">
      <w:pPr>
        <w:numPr>
          <w:ilvl w:val="0"/>
          <w:numId w:val="1"/>
        </w:numPr>
        <w:pBdr>
          <w:top w:val="nil"/>
          <w:left w:val="nil"/>
          <w:bottom w:val="nil"/>
          <w:right w:val="nil"/>
          <w:between w:val="nil"/>
        </w:pBdr>
        <w:tabs>
          <w:tab w:val="left" w:pos="1204"/>
        </w:tabs>
        <w:spacing w:after="120" w:line="360" w:lineRule="auto"/>
        <w:rPr>
          <w:rFonts w:ascii="Arial" w:eastAsia="Arial" w:hAnsi="Arial" w:cs="Arial"/>
          <w:color w:val="010000"/>
          <w:sz w:val="20"/>
          <w:szCs w:val="20"/>
        </w:rPr>
      </w:pPr>
      <w:r w:rsidRPr="002C783D">
        <w:rPr>
          <w:rFonts w:ascii="Arial" w:hAnsi="Arial" w:cs="Arial"/>
          <w:color w:val="010000"/>
          <w:sz w:val="20"/>
        </w:rPr>
        <w:t>Time to organize the Annual General Meeting of Shareholders 2024:</w:t>
      </w:r>
    </w:p>
    <w:p w14:paraId="7634F309" w14:textId="77777777" w:rsidR="00275DDC" w:rsidRPr="002C783D" w:rsidRDefault="00C53381" w:rsidP="00C53381">
      <w:pPr>
        <w:numPr>
          <w:ilvl w:val="0"/>
          <w:numId w:val="2"/>
        </w:numPr>
        <w:pBdr>
          <w:top w:val="nil"/>
          <w:left w:val="nil"/>
          <w:bottom w:val="nil"/>
          <w:right w:val="nil"/>
          <w:between w:val="nil"/>
        </w:pBdr>
        <w:tabs>
          <w:tab w:val="left" w:pos="982"/>
        </w:tabs>
        <w:spacing w:after="120" w:line="360" w:lineRule="auto"/>
        <w:rPr>
          <w:rFonts w:ascii="Arial" w:eastAsia="Arial" w:hAnsi="Arial" w:cs="Arial"/>
          <w:color w:val="010000"/>
          <w:sz w:val="20"/>
          <w:szCs w:val="20"/>
        </w:rPr>
      </w:pPr>
      <w:r w:rsidRPr="002C783D">
        <w:rPr>
          <w:rFonts w:ascii="Arial" w:hAnsi="Arial" w:cs="Arial"/>
          <w:color w:val="010000"/>
          <w:sz w:val="20"/>
        </w:rPr>
        <w:t>According to meeting invitation No. 755/GM-</w:t>
      </w:r>
      <w:proofErr w:type="spellStart"/>
      <w:r w:rsidRPr="002C783D">
        <w:rPr>
          <w:rFonts w:ascii="Arial" w:hAnsi="Arial" w:cs="Arial"/>
          <w:color w:val="010000"/>
          <w:sz w:val="20"/>
        </w:rPr>
        <w:t>MTS</w:t>
      </w:r>
      <w:proofErr w:type="spellEnd"/>
      <w:r w:rsidRPr="002C783D">
        <w:rPr>
          <w:rFonts w:ascii="Arial" w:hAnsi="Arial" w:cs="Arial"/>
          <w:color w:val="010000"/>
          <w:sz w:val="20"/>
        </w:rPr>
        <w:t xml:space="preserve"> dated April 1, 2024 of the Board of Directors of </w:t>
      </w:r>
      <w:proofErr w:type="spellStart"/>
      <w:r w:rsidRPr="002C783D">
        <w:rPr>
          <w:rFonts w:ascii="Arial" w:hAnsi="Arial" w:cs="Arial"/>
          <w:color w:val="010000"/>
          <w:sz w:val="20"/>
        </w:rPr>
        <w:t>Vinacomin</w:t>
      </w:r>
      <w:proofErr w:type="spellEnd"/>
      <w:r w:rsidRPr="002C783D">
        <w:rPr>
          <w:rFonts w:ascii="Arial" w:hAnsi="Arial" w:cs="Arial"/>
          <w:color w:val="010000"/>
          <w:sz w:val="20"/>
        </w:rPr>
        <w:t xml:space="preserve"> - Materials Trading Joint Stock Company, expected at 8:30 a.m. on April 26, 2024.</w:t>
      </w:r>
    </w:p>
    <w:p w14:paraId="7634F30A" w14:textId="77777777" w:rsidR="00275DDC" w:rsidRPr="002C783D" w:rsidRDefault="00C53381" w:rsidP="00C53381">
      <w:pPr>
        <w:numPr>
          <w:ilvl w:val="0"/>
          <w:numId w:val="2"/>
        </w:numPr>
        <w:pBdr>
          <w:top w:val="nil"/>
          <w:left w:val="nil"/>
          <w:bottom w:val="nil"/>
          <w:right w:val="nil"/>
          <w:between w:val="nil"/>
        </w:pBdr>
        <w:tabs>
          <w:tab w:val="left" w:pos="1072"/>
        </w:tabs>
        <w:spacing w:after="120" w:line="360" w:lineRule="auto"/>
        <w:rPr>
          <w:rFonts w:ascii="Arial" w:eastAsia="Arial" w:hAnsi="Arial" w:cs="Arial"/>
          <w:color w:val="010000"/>
          <w:sz w:val="20"/>
          <w:szCs w:val="20"/>
        </w:rPr>
      </w:pPr>
      <w:r w:rsidRPr="002C783D">
        <w:rPr>
          <w:rFonts w:ascii="Arial" w:hAnsi="Arial" w:cs="Arial"/>
          <w:color w:val="010000"/>
          <w:sz w:val="20"/>
        </w:rPr>
        <w:t>Adjusted time (expected): 8:30 a.m. June 20, 2024 (Thursday).</w:t>
      </w:r>
    </w:p>
    <w:p w14:paraId="7634F30B" w14:textId="77777777" w:rsidR="00275DDC" w:rsidRPr="002C783D" w:rsidRDefault="00C53381" w:rsidP="00C53381">
      <w:pPr>
        <w:numPr>
          <w:ilvl w:val="0"/>
          <w:numId w:val="2"/>
        </w:numPr>
        <w:pBdr>
          <w:top w:val="nil"/>
          <w:left w:val="nil"/>
          <w:bottom w:val="nil"/>
          <w:right w:val="nil"/>
          <w:between w:val="nil"/>
        </w:pBdr>
        <w:tabs>
          <w:tab w:val="left" w:pos="996"/>
        </w:tabs>
        <w:spacing w:after="120" w:line="360" w:lineRule="auto"/>
        <w:rPr>
          <w:rFonts w:ascii="Arial" w:eastAsia="Arial" w:hAnsi="Arial" w:cs="Arial"/>
          <w:color w:val="010000"/>
          <w:sz w:val="20"/>
          <w:szCs w:val="20"/>
        </w:rPr>
      </w:pPr>
      <w:r w:rsidRPr="002C783D">
        <w:rPr>
          <w:rFonts w:ascii="Arial" w:hAnsi="Arial" w:cs="Arial"/>
          <w:color w:val="010000"/>
          <w:sz w:val="20"/>
        </w:rPr>
        <w:t>The Board of Directors authorizes the Chair of the Board of Directors to sign the invitation letter to the Annual General Meeting of Shareholders 2024. The Company’s Secretariat coordinates with relevant departments and units to promulgate invitation letter to attend the Meeting to replace invitation letter No. 755/GM-</w:t>
      </w:r>
      <w:proofErr w:type="spellStart"/>
      <w:r w:rsidRPr="002C783D">
        <w:rPr>
          <w:rFonts w:ascii="Arial" w:hAnsi="Arial" w:cs="Arial"/>
          <w:color w:val="010000"/>
          <w:sz w:val="20"/>
        </w:rPr>
        <w:t>MTS</w:t>
      </w:r>
      <w:proofErr w:type="spellEnd"/>
      <w:r w:rsidRPr="002C783D">
        <w:rPr>
          <w:rFonts w:ascii="Arial" w:hAnsi="Arial" w:cs="Arial"/>
          <w:color w:val="010000"/>
          <w:sz w:val="20"/>
        </w:rPr>
        <w:t xml:space="preserve"> dated April 1, 2024 of the Company's Board of Directors and send them to shareholders in accordance with regulations; Other contents continue to be implemented according to Plan for Organizing the Annual General Meeting of Shareholders 2024 No. 332/</w:t>
      </w:r>
      <w:proofErr w:type="spellStart"/>
      <w:r w:rsidRPr="002C783D">
        <w:rPr>
          <w:rFonts w:ascii="Arial" w:hAnsi="Arial" w:cs="Arial"/>
          <w:color w:val="010000"/>
          <w:sz w:val="20"/>
        </w:rPr>
        <w:t>KH-MTS</w:t>
      </w:r>
      <w:proofErr w:type="spellEnd"/>
      <w:r w:rsidRPr="002C783D">
        <w:rPr>
          <w:rFonts w:ascii="Arial" w:hAnsi="Arial" w:cs="Arial"/>
          <w:color w:val="010000"/>
          <w:sz w:val="20"/>
        </w:rPr>
        <w:t xml:space="preserve"> dated February 5, 2024 of the Company's Board of Directors. </w:t>
      </w:r>
    </w:p>
    <w:p w14:paraId="7634F30C" w14:textId="77777777" w:rsidR="00275DDC" w:rsidRPr="002C783D" w:rsidRDefault="00C53381" w:rsidP="00C53381">
      <w:pPr>
        <w:numPr>
          <w:ilvl w:val="0"/>
          <w:numId w:val="1"/>
        </w:numPr>
        <w:pBdr>
          <w:top w:val="nil"/>
          <w:left w:val="nil"/>
          <w:bottom w:val="nil"/>
          <w:right w:val="nil"/>
          <w:between w:val="nil"/>
        </w:pBdr>
        <w:tabs>
          <w:tab w:val="left" w:pos="1084"/>
        </w:tabs>
        <w:spacing w:after="120" w:line="360" w:lineRule="auto"/>
        <w:rPr>
          <w:rFonts w:ascii="Arial" w:eastAsia="Arial" w:hAnsi="Arial" w:cs="Arial"/>
          <w:color w:val="010000"/>
          <w:sz w:val="20"/>
          <w:szCs w:val="20"/>
        </w:rPr>
      </w:pPr>
      <w:r w:rsidRPr="002C783D">
        <w:rPr>
          <w:rFonts w:ascii="Arial" w:hAnsi="Arial" w:cs="Arial"/>
          <w:color w:val="010000"/>
          <w:sz w:val="20"/>
        </w:rPr>
        <w:t xml:space="preserve">The list of securities owners with the right vote and attend the Annual General Meeting of Shareholders 2024 is maintained according to the List provided by the Vietnam Securities Depository and Clearing Corporation dated March 27, 2024 in document </w:t>
      </w:r>
      <w:proofErr w:type="gramStart"/>
      <w:r w:rsidRPr="002C783D">
        <w:rPr>
          <w:rFonts w:ascii="Arial" w:hAnsi="Arial" w:cs="Arial"/>
          <w:color w:val="010000"/>
          <w:sz w:val="20"/>
        </w:rPr>
        <w:t>No</w:t>
      </w:r>
      <w:proofErr w:type="gramEnd"/>
      <w:r w:rsidRPr="002C783D">
        <w:rPr>
          <w:rFonts w:ascii="Arial" w:hAnsi="Arial" w:cs="Arial"/>
          <w:color w:val="010000"/>
          <w:sz w:val="20"/>
        </w:rPr>
        <w:t xml:space="preserve">. </w:t>
      </w:r>
      <w:proofErr w:type="spellStart"/>
      <w:r w:rsidRPr="002C783D">
        <w:rPr>
          <w:rFonts w:ascii="Arial" w:hAnsi="Arial" w:cs="Arial"/>
          <w:color w:val="010000"/>
          <w:sz w:val="20"/>
        </w:rPr>
        <w:t>V545</w:t>
      </w:r>
      <w:proofErr w:type="spellEnd"/>
      <w:r w:rsidRPr="002C783D">
        <w:rPr>
          <w:rFonts w:ascii="Arial" w:hAnsi="Arial" w:cs="Arial"/>
          <w:color w:val="010000"/>
          <w:sz w:val="20"/>
        </w:rPr>
        <w:t>/2024-</w:t>
      </w:r>
      <w:proofErr w:type="spellStart"/>
      <w:r w:rsidRPr="002C783D">
        <w:rPr>
          <w:rFonts w:ascii="Arial" w:hAnsi="Arial" w:cs="Arial"/>
          <w:color w:val="010000"/>
          <w:sz w:val="20"/>
        </w:rPr>
        <w:t>MTS</w:t>
      </w:r>
      <w:proofErr w:type="spellEnd"/>
      <w:r w:rsidRPr="002C783D">
        <w:rPr>
          <w:rFonts w:ascii="Arial" w:hAnsi="Arial" w:cs="Arial"/>
          <w:color w:val="010000"/>
          <w:sz w:val="20"/>
        </w:rPr>
        <w:t>/</w:t>
      </w:r>
      <w:proofErr w:type="spellStart"/>
      <w:r w:rsidRPr="002C783D">
        <w:rPr>
          <w:rFonts w:ascii="Arial" w:hAnsi="Arial" w:cs="Arial"/>
          <w:color w:val="010000"/>
          <w:sz w:val="20"/>
        </w:rPr>
        <w:t>VSDC</w:t>
      </w:r>
      <w:proofErr w:type="spellEnd"/>
      <w:r w:rsidRPr="002C783D">
        <w:rPr>
          <w:rFonts w:ascii="Arial" w:hAnsi="Arial" w:cs="Arial"/>
          <w:color w:val="010000"/>
          <w:sz w:val="20"/>
        </w:rPr>
        <w:t>-DK dated March 29, 2024.</w:t>
      </w:r>
    </w:p>
    <w:p w14:paraId="7634F30D" w14:textId="77777777" w:rsidR="00275DDC" w:rsidRPr="002C783D" w:rsidRDefault="00C53381" w:rsidP="00C53381">
      <w:pPr>
        <w:numPr>
          <w:ilvl w:val="0"/>
          <w:numId w:val="1"/>
        </w:numPr>
        <w:pBdr>
          <w:top w:val="nil"/>
          <w:left w:val="nil"/>
          <w:bottom w:val="nil"/>
          <w:right w:val="nil"/>
          <w:between w:val="nil"/>
        </w:pBdr>
        <w:tabs>
          <w:tab w:val="left" w:pos="1087"/>
        </w:tabs>
        <w:spacing w:after="120" w:line="360" w:lineRule="auto"/>
        <w:rPr>
          <w:rFonts w:ascii="Arial" w:eastAsia="Arial" w:hAnsi="Arial" w:cs="Arial"/>
          <w:color w:val="010000"/>
          <w:sz w:val="20"/>
          <w:szCs w:val="20"/>
        </w:rPr>
      </w:pPr>
      <w:r w:rsidRPr="002C783D">
        <w:rPr>
          <w:rFonts w:ascii="Arial" w:hAnsi="Arial" w:cs="Arial"/>
          <w:color w:val="010000"/>
          <w:sz w:val="20"/>
        </w:rPr>
        <w:t>For dossiers/reports at the Meeting: The Company's Board of Directors assigns the Company’s Manager to continue to direct and supervise relevant professional departments to review and consolidate the content of reports and documents before organizing the Annual General Meeting of Shareholders 2024 to ensure completeness, validity and legality according to the provisions of law and the Company's Charter. (Details according to Official Dispatch No. 2033/</w:t>
      </w:r>
      <w:proofErr w:type="spellStart"/>
      <w:r w:rsidRPr="002C783D">
        <w:rPr>
          <w:rFonts w:ascii="Arial" w:hAnsi="Arial" w:cs="Arial"/>
          <w:color w:val="010000"/>
          <w:sz w:val="20"/>
        </w:rPr>
        <w:t>TKV</w:t>
      </w:r>
      <w:proofErr w:type="spellEnd"/>
      <w:r w:rsidRPr="002C783D">
        <w:rPr>
          <w:rFonts w:ascii="Arial" w:hAnsi="Arial" w:cs="Arial"/>
          <w:color w:val="010000"/>
          <w:sz w:val="20"/>
        </w:rPr>
        <w:t xml:space="preserve">-KS dated April 15, 2024 of </w:t>
      </w:r>
      <w:proofErr w:type="spellStart"/>
      <w:r w:rsidRPr="002C783D">
        <w:rPr>
          <w:rFonts w:ascii="Arial" w:hAnsi="Arial" w:cs="Arial"/>
          <w:color w:val="010000"/>
          <w:sz w:val="20"/>
        </w:rPr>
        <w:t>TKV</w:t>
      </w:r>
      <w:proofErr w:type="spellEnd"/>
      <w:r w:rsidRPr="002C783D">
        <w:rPr>
          <w:rFonts w:ascii="Arial" w:hAnsi="Arial" w:cs="Arial"/>
          <w:color w:val="010000"/>
          <w:sz w:val="20"/>
        </w:rPr>
        <w:t>, Decision No. 695/</w:t>
      </w:r>
      <w:proofErr w:type="spellStart"/>
      <w:r w:rsidRPr="002C783D">
        <w:rPr>
          <w:rFonts w:ascii="Arial" w:hAnsi="Arial" w:cs="Arial"/>
          <w:color w:val="010000"/>
          <w:sz w:val="20"/>
        </w:rPr>
        <w:t>QD-TKV</w:t>
      </w:r>
      <w:proofErr w:type="spellEnd"/>
      <w:r w:rsidRPr="002C783D">
        <w:rPr>
          <w:rFonts w:ascii="Arial" w:hAnsi="Arial" w:cs="Arial"/>
          <w:color w:val="010000"/>
          <w:sz w:val="20"/>
        </w:rPr>
        <w:t xml:space="preserve"> dated April 16, 2024 of </w:t>
      </w:r>
      <w:proofErr w:type="spellStart"/>
      <w:r w:rsidRPr="002C783D">
        <w:rPr>
          <w:rFonts w:ascii="Arial" w:hAnsi="Arial" w:cs="Arial"/>
          <w:color w:val="010000"/>
          <w:sz w:val="20"/>
        </w:rPr>
        <w:t>TKV</w:t>
      </w:r>
      <w:proofErr w:type="spellEnd"/>
      <w:r w:rsidRPr="002C783D">
        <w:rPr>
          <w:rFonts w:ascii="Arial" w:hAnsi="Arial" w:cs="Arial"/>
          <w:color w:val="010000"/>
          <w:sz w:val="20"/>
        </w:rPr>
        <w:t xml:space="preserve"> and Official Dispatch No. 2125/</w:t>
      </w:r>
      <w:proofErr w:type="spellStart"/>
      <w:r w:rsidRPr="002C783D">
        <w:rPr>
          <w:rFonts w:ascii="Arial" w:hAnsi="Arial" w:cs="Arial"/>
          <w:color w:val="010000"/>
          <w:sz w:val="20"/>
        </w:rPr>
        <w:t>TKV-TCNS</w:t>
      </w:r>
      <w:proofErr w:type="spellEnd"/>
      <w:r w:rsidRPr="002C783D">
        <w:rPr>
          <w:rFonts w:ascii="Arial" w:hAnsi="Arial" w:cs="Arial"/>
          <w:color w:val="010000"/>
          <w:sz w:val="20"/>
        </w:rPr>
        <w:t xml:space="preserve"> dated April 16, 2024 of </w:t>
      </w:r>
      <w:proofErr w:type="spellStart"/>
      <w:r w:rsidRPr="002C783D">
        <w:rPr>
          <w:rFonts w:ascii="Arial" w:hAnsi="Arial" w:cs="Arial"/>
          <w:color w:val="010000"/>
          <w:sz w:val="20"/>
        </w:rPr>
        <w:t>TKV</w:t>
      </w:r>
      <w:proofErr w:type="spellEnd"/>
      <w:r w:rsidRPr="002C783D">
        <w:rPr>
          <w:rFonts w:ascii="Arial" w:hAnsi="Arial" w:cs="Arial"/>
          <w:color w:val="010000"/>
          <w:sz w:val="20"/>
        </w:rPr>
        <w:t>).</w:t>
      </w:r>
    </w:p>
    <w:p w14:paraId="7634F30E" w14:textId="77777777" w:rsidR="00275DDC" w:rsidRPr="002C783D" w:rsidRDefault="00C53381" w:rsidP="00C53381">
      <w:pPr>
        <w:numPr>
          <w:ilvl w:val="0"/>
          <w:numId w:val="1"/>
        </w:numPr>
        <w:pBdr>
          <w:top w:val="nil"/>
          <w:left w:val="nil"/>
          <w:bottom w:val="nil"/>
          <w:right w:val="nil"/>
          <w:between w:val="nil"/>
        </w:pBdr>
        <w:tabs>
          <w:tab w:val="left" w:pos="1100"/>
        </w:tabs>
        <w:spacing w:after="120" w:line="360" w:lineRule="auto"/>
        <w:rPr>
          <w:rFonts w:ascii="Arial" w:eastAsia="Arial" w:hAnsi="Arial" w:cs="Arial"/>
          <w:color w:val="010000"/>
          <w:sz w:val="20"/>
          <w:szCs w:val="20"/>
        </w:rPr>
      </w:pPr>
      <w:r w:rsidRPr="002C783D">
        <w:rPr>
          <w:rFonts w:ascii="Arial" w:hAnsi="Arial" w:cs="Arial"/>
          <w:color w:val="010000"/>
          <w:sz w:val="20"/>
        </w:rPr>
        <w:lastRenderedPageBreak/>
        <w:t>The person in charge of corporate governance shall disclose information about the change in time for organizing the Meeting and documents posted on the Company's website according to regulations, for shareholders to proactively access and look up relevant information.</w:t>
      </w:r>
    </w:p>
    <w:p w14:paraId="7634F30F" w14:textId="77777777" w:rsidR="00275DDC" w:rsidRPr="002C783D" w:rsidRDefault="00C53381" w:rsidP="00C53381">
      <w:pPr>
        <w:pBdr>
          <w:top w:val="nil"/>
          <w:left w:val="nil"/>
          <w:bottom w:val="nil"/>
          <w:right w:val="nil"/>
          <w:between w:val="nil"/>
        </w:pBdr>
        <w:spacing w:after="120" w:line="360" w:lineRule="auto"/>
        <w:rPr>
          <w:rFonts w:ascii="Arial" w:eastAsia="Arial" w:hAnsi="Arial" w:cs="Arial"/>
          <w:color w:val="010000"/>
          <w:sz w:val="20"/>
          <w:szCs w:val="20"/>
        </w:rPr>
      </w:pPr>
      <w:r w:rsidRPr="002C783D">
        <w:rPr>
          <w:rFonts w:ascii="Arial" w:hAnsi="Arial" w:cs="Arial"/>
          <w:color w:val="010000"/>
          <w:sz w:val="20"/>
        </w:rPr>
        <w:t>‎‎Article 2. This Resolution takes effect from the date of its signing.</w:t>
      </w:r>
    </w:p>
    <w:p w14:paraId="7634F310" w14:textId="77777777" w:rsidR="00275DDC" w:rsidRPr="002C783D" w:rsidRDefault="00C53381" w:rsidP="00C53381">
      <w:pPr>
        <w:pBdr>
          <w:top w:val="nil"/>
          <w:left w:val="nil"/>
          <w:bottom w:val="nil"/>
          <w:right w:val="nil"/>
          <w:between w:val="nil"/>
        </w:pBdr>
        <w:spacing w:after="120" w:line="360" w:lineRule="auto"/>
        <w:rPr>
          <w:rFonts w:ascii="Arial" w:eastAsia="Arial" w:hAnsi="Arial" w:cs="Arial"/>
          <w:color w:val="010000"/>
          <w:sz w:val="20"/>
          <w:szCs w:val="20"/>
        </w:rPr>
      </w:pPr>
      <w:r w:rsidRPr="002C783D">
        <w:rPr>
          <w:rFonts w:ascii="Arial" w:hAnsi="Arial" w:cs="Arial"/>
          <w:color w:val="010000"/>
          <w:sz w:val="20"/>
        </w:rPr>
        <w:t>‎‎Article 3. Members of the Board of Directors; the Board of Managers; Chief Accountant; relevant departments and units; members of the Steering and Organizing Committee of the Company's Annual General Meeting of Shareholders 2024 shall implement the Resolution./.</w:t>
      </w:r>
    </w:p>
    <w:sectPr w:rsidR="00275DDC" w:rsidRPr="002C783D" w:rsidSect="00C5338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77322"/>
    <w:multiLevelType w:val="multilevel"/>
    <w:tmpl w:val="611270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D756026"/>
    <w:multiLevelType w:val="multilevel"/>
    <w:tmpl w:val="9D4E41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DC"/>
    <w:rsid w:val="00275DDC"/>
    <w:rsid w:val="002C783D"/>
    <w:rsid w:val="00851B12"/>
    <w:rsid w:val="00C5338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4F303"/>
  <w15:docId w15:val="{99E62F72-C8B1-4093-A90A-B64C0332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180" w:lineRule="auto"/>
      <w:jc w:val="center"/>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9uF1f6lRsTXmEcvNHg/aO+Y+A==">CgMxLjA4AHIhMWNfa2RyM1lEUnBJUUFnM19OVDNqT1RacC0weUV3U1hj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2024-04-26T04:00:00Z</dcterms:created>
  <dcterms:modified xsi:type="dcterms:W3CDTF">2024-04-26T04:00:00Z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ed84f1dfb7a792820e11b53eb84383c69779f54f84eb072b2c4d572d89175987</vt:lpwstr>
  </property>
</Properties>
</file>