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4CB39" w14:textId="40B7E8B4" w:rsidR="001617DA" w:rsidRPr="00FD45F2" w:rsidRDefault="00F003CC" w:rsidP="00F003C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FD45F2">
        <w:rPr>
          <w:rFonts w:ascii="Arial" w:hAnsi="Arial" w:cs="Arial"/>
          <w:b/>
          <w:color w:val="010000"/>
          <w:sz w:val="20"/>
        </w:rPr>
        <w:t xml:space="preserve">NTT: Annual General Mandate </w:t>
      </w:r>
      <w:r w:rsidR="008550C1" w:rsidRPr="00FD45F2">
        <w:rPr>
          <w:rFonts w:ascii="Arial" w:hAnsi="Arial" w:cs="Arial"/>
          <w:b/>
          <w:color w:val="010000"/>
          <w:sz w:val="20"/>
        </w:rPr>
        <w:t>2024</w:t>
      </w:r>
    </w:p>
    <w:p w14:paraId="04F538D4" w14:textId="1D801EC6" w:rsidR="001617DA" w:rsidRPr="00FD45F2" w:rsidRDefault="00F003CC" w:rsidP="00F003C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  <w:r w:rsidRPr="00FD45F2">
        <w:rPr>
          <w:rFonts w:ascii="Arial" w:hAnsi="Arial" w:cs="Arial"/>
          <w:color w:val="010000"/>
          <w:sz w:val="20"/>
        </w:rPr>
        <w:t xml:space="preserve">On April 20, 2024, </w:t>
      </w:r>
      <w:proofErr w:type="spellStart"/>
      <w:r w:rsidRPr="00FD45F2">
        <w:rPr>
          <w:rFonts w:ascii="Arial" w:hAnsi="Arial" w:cs="Arial"/>
          <w:color w:val="010000"/>
          <w:sz w:val="20"/>
        </w:rPr>
        <w:t>Nha</w:t>
      </w:r>
      <w:proofErr w:type="spellEnd"/>
      <w:r w:rsidRPr="00FD45F2">
        <w:rPr>
          <w:rFonts w:ascii="Arial" w:hAnsi="Arial" w:cs="Arial"/>
          <w:color w:val="010000"/>
          <w:sz w:val="20"/>
        </w:rPr>
        <w:t xml:space="preserve"> Trang Textile &amp; Garment Joint Stock Company announced </w:t>
      </w:r>
      <w:r w:rsidR="008550C1" w:rsidRPr="00FD45F2">
        <w:rPr>
          <w:rFonts w:ascii="Arial" w:hAnsi="Arial" w:cs="Arial"/>
          <w:color w:val="010000"/>
          <w:sz w:val="20"/>
        </w:rPr>
        <w:t>General Mandate</w:t>
      </w:r>
      <w:r w:rsidRPr="00FD45F2">
        <w:rPr>
          <w:rFonts w:ascii="Arial" w:hAnsi="Arial" w:cs="Arial"/>
          <w:color w:val="010000"/>
          <w:sz w:val="20"/>
        </w:rPr>
        <w:t xml:space="preserve"> </w:t>
      </w:r>
      <w:r w:rsidR="008550C1" w:rsidRPr="00FD45F2">
        <w:rPr>
          <w:rFonts w:ascii="Arial" w:hAnsi="Arial" w:cs="Arial"/>
          <w:color w:val="010000"/>
          <w:sz w:val="20"/>
        </w:rPr>
        <w:t>No.</w:t>
      </w:r>
      <w:r w:rsidRPr="00FD45F2">
        <w:rPr>
          <w:rFonts w:ascii="Arial" w:hAnsi="Arial" w:cs="Arial"/>
          <w:color w:val="010000"/>
          <w:sz w:val="20"/>
        </w:rPr>
        <w:t xml:space="preserve"> 56/NQ-</w:t>
      </w:r>
      <w:proofErr w:type="spellStart"/>
      <w:r w:rsidRPr="00FD45F2">
        <w:rPr>
          <w:rFonts w:ascii="Arial" w:hAnsi="Arial" w:cs="Arial"/>
          <w:color w:val="010000"/>
          <w:sz w:val="20"/>
        </w:rPr>
        <w:t>DMNT</w:t>
      </w:r>
      <w:proofErr w:type="spellEnd"/>
      <w:r w:rsidRPr="00FD45F2">
        <w:rPr>
          <w:rFonts w:ascii="Arial" w:hAnsi="Arial" w:cs="Arial"/>
          <w:color w:val="010000"/>
          <w:sz w:val="20"/>
        </w:rPr>
        <w:t xml:space="preserve"> as follows: </w:t>
      </w:r>
    </w:p>
    <w:p w14:paraId="57294AB9" w14:textId="0DC54ABB" w:rsidR="008550C1" w:rsidRPr="00FD45F2" w:rsidRDefault="008550C1" w:rsidP="00F003C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45F2">
        <w:rPr>
          <w:rFonts w:ascii="Arial" w:hAnsi="Arial" w:cs="Arial"/>
          <w:color w:val="010000"/>
          <w:sz w:val="20"/>
        </w:rPr>
        <w:t>The Board of Directors approves the following contents:</w:t>
      </w:r>
    </w:p>
    <w:p w14:paraId="4E91DECD" w14:textId="7F3DAF6B" w:rsidR="001617DA" w:rsidRPr="00FD45F2" w:rsidRDefault="00F003CC" w:rsidP="00F003C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45F2">
        <w:rPr>
          <w:rFonts w:ascii="Arial" w:hAnsi="Arial" w:cs="Arial"/>
          <w:color w:val="010000"/>
          <w:sz w:val="20"/>
        </w:rPr>
        <w:t xml:space="preserve">Article 1: Approve the Board of </w:t>
      </w:r>
      <w:proofErr w:type="spellStart"/>
      <w:r w:rsidRPr="00FD45F2">
        <w:rPr>
          <w:rFonts w:ascii="Arial" w:hAnsi="Arial" w:cs="Arial"/>
          <w:color w:val="010000"/>
          <w:sz w:val="20"/>
        </w:rPr>
        <w:t>Directors‘s</w:t>
      </w:r>
      <w:proofErr w:type="spellEnd"/>
      <w:r w:rsidRPr="00FD45F2">
        <w:rPr>
          <w:rFonts w:ascii="Arial" w:hAnsi="Arial" w:cs="Arial"/>
          <w:color w:val="010000"/>
          <w:sz w:val="20"/>
        </w:rPr>
        <w:t xml:space="preserve"> </w:t>
      </w:r>
      <w:r w:rsidR="008550C1" w:rsidRPr="00FD45F2">
        <w:rPr>
          <w:rFonts w:ascii="Arial" w:hAnsi="Arial" w:cs="Arial"/>
          <w:color w:val="010000"/>
          <w:sz w:val="20"/>
        </w:rPr>
        <w:t xml:space="preserve">Report on </w:t>
      </w:r>
      <w:r w:rsidRPr="00FD45F2">
        <w:rPr>
          <w:rFonts w:ascii="Arial" w:hAnsi="Arial" w:cs="Arial"/>
          <w:color w:val="010000"/>
          <w:sz w:val="20"/>
        </w:rPr>
        <w:t xml:space="preserve">activities </w:t>
      </w:r>
      <w:r w:rsidR="008550C1" w:rsidRPr="00FD45F2">
        <w:rPr>
          <w:rFonts w:ascii="Arial" w:hAnsi="Arial" w:cs="Arial"/>
          <w:color w:val="010000"/>
          <w:sz w:val="20"/>
        </w:rPr>
        <w:t xml:space="preserve">in </w:t>
      </w:r>
      <w:r w:rsidRPr="00FD45F2">
        <w:rPr>
          <w:rFonts w:ascii="Arial" w:hAnsi="Arial" w:cs="Arial"/>
          <w:color w:val="010000"/>
          <w:sz w:val="20"/>
        </w:rPr>
        <w:t xml:space="preserve">2023 </w:t>
      </w:r>
    </w:p>
    <w:p w14:paraId="4D1D4ABE" w14:textId="10D1BD28" w:rsidR="001617DA" w:rsidRPr="00FD45F2" w:rsidRDefault="00F003CC" w:rsidP="00F003C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45F2">
        <w:rPr>
          <w:rFonts w:ascii="Arial" w:hAnsi="Arial" w:cs="Arial"/>
          <w:color w:val="010000"/>
          <w:sz w:val="20"/>
        </w:rPr>
        <w:t xml:space="preserve">Article 2: Approve the </w:t>
      </w:r>
      <w:r w:rsidR="008550C1" w:rsidRPr="00FD45F2">
        <w:rPr>
          <w:rFonts w:ascii="Arial" w:hAnsi="Arial" w:cs="Arial"/>
          <w:color w:val="010000"/>
          <w:sz w:val="20"/>
        </w:rPr>
        <w:t>Report on production</w:t>
      </w:r>
      <w:r w:rsidRPr="00FD45F2">
        <w:rPr>
          <w:rFonts w:ascii="Arial" w:hAnsi="Arial" w:cs="Arial"/>
          <w:color w:val="010000"/>
          <w:sz w:val="20"/>
        </w:rPr>
        <w:t xml:space="preserve"> and business </w:t>
      </w:r>
      <w:r w:rsidR="008550C1" w:rsidRPr="00FD45F2">
        <w:rPr>
          <w:rFonts w:ascii="Arial" w:hAnsi="Arial" w:cs="Arial"/>
          <w:color w:val="010000"/>
          <w:sz w:val="20"/>
        </w:rPr>
        <w:t>results in</w:t>
      </w:r>
      <w:r w:rsidRPr="00FD45F2">
        <w:rPr>
          <w:rFonts w:ascii="Arial" w:hAnsi="Arial" w:cs="Arial"/>
          <w:color w:val="010000"/>
          <w:sz w:val="20"/>
        </w:rPr>
        <w:t xml:space="preserve"> 2023 and the </w:t>
      </w:r>
      <w:r w:rsidR="008550C1" w:rsidRPr="00FD45F2">
        <w:rPr>
          <w:rFonts w:ascii="Arial" w:hAnsi="Arial" w:cs="Arial"/>
          <w:color w:val="010000"/>
          <w:sz w:val="20"/>
        </w:rPr>
        <w:t>production</w:t>
      </w:r>
      <w:r w:rsidRPr="00FD45F2">
        <w:rPr>
          <w:rFonts w:ascii="Arial" w:hAnsi="Arial" w:cs="Arial"/>
          <w:color w:val="010000"/>
          <w:sz w:val="20"/>
        </w:rPr>
        <w:t xml:space="preserve"> and business plans </w:t>
      </w:r>
      <w:r w:rsidR="008550C1" w:rsidRPr="00FD45F2">
        <w:rPr>
          <w:rFonts w:ascii="Arial" w:hAnsi="Arial" w:cs="Arial"/>
          <w:color w:val="010000"/>
          <w:sz w:val="20"/>
        </w:rPr>
        <w:t xml:space="preserve">for </w:t>
      </w:r>
      <w:r w:rsidRPr="00FD45F2">
        <w:rPr>
          <w:rFonts w:ascii="Arial" w:hAnsi="Arial" w:cs="Arial"/>
          <w:color w:val="010000"/>
          <w:sz w:val="20"/>
        </w:rPr>
        <w:t>2024, with main targets as follows:</w:t>
      </w:r>
    </w:p>
    <w:p w14:paraId="77C946EB" w14:textId="77777777" w:rsidR="001617DA" w:rsidRPr="00FD45F2" w:rsidRDefault="00F003CC" w:rsidP="00F003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D45F2">
        <w:rPr>
          <w:rFonts w:ascii="Arial" w:hAnsi="Arial" w:cs="Arial"/>
          <w:color w:val="010000"/>
          <w:sz w:val="20"/>
        </w:rPr>
        <w:t>Production and business results in 2023: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21"/>
        <w:gridCol w:w="2554"/>
        <w:gridCol w:w="1331"/>
        <w:gridCol w:w="1243"/>
        <w:gridCol w:w="1170"/>
        <w:gridCol w:w="2298"/>
      </w:tblGrid>
      <w:tr w:rsidR="001617DA" w:rsidRPr="00FD45F2" w14:paraId="791FE48C" w14:textId="77777777" w:rsidTr="00F003CC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B294C9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02E71F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94CBA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6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16BD0" w14:textId="2FFDA9B4" w:rsidR="001617DA" w:rsidRPr="00FD45F2" w:rsidRDefault="008550C1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General Mandate 2023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1F39D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Results of 2023</w:t>
            </w:r>
          </w:p>
        </w:tc>
        <w:tc>
          <w:tcPr>
            <w:tcW w:w="12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6B9AD6" w14:textId="64E1E60A" w:rsidR="001617DA" w:rsidRPr="00FD45F2" w:rsidRDefault="008550C1" w:rsidP="00855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Results compared to the</w:t>
            </w:r>
            <w:r w:rsidR="00F003CC" w:rsidRPr="00FD45F2">
              <w:rPr>
                <w:rFonts w:ascii="Arial" w:hAnsi="Arial" w:cs="Arial"/>
                <w:color w:val="010000"/>
                <w:sz w:val="20"/>
              </w:rPr>
              <w:t xml:space="preserve"> General Mandate (%)</w:t>
            </w:r>
          </w:p>
        </w:tc>
      </w:tr>
      <w:tr w:rsidR="001617DA" w:rsidRPr="00FD45F2" w14:paraId="53866A62" w14:textId="77777777" w:rsidTr="00F003CC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8FC2C6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2FFFC5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3FA3C" w14:textId="30E296A6" w:rsidR="001617DA" w:rsidRPr="00FD45F2" w:rsidRDefault="008550C1" w:rsidP="00855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 xml:space="preserve">Billion </w:t>
            </w:r>
            <w:proofErr w:type="spellStart"/>
            <w:r w:rsidR="00F003CC" w:rsidRPr="00FD45F2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  <w:r w:rsidR="00F003CC" w:rsidRPr="00FD45F2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6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53CF8D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810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E2273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820</w:t>
            </w:r>
          </w:p>
        </w:tc>
        <w:tc>
          <w:tcPr>
            <w:tcW w:w="12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C6187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101</w:t>
            </w:r>
          </w:p>
        </w:tc>
      </w:tr>
      <w:tr w:rsidR="001617DA" w:rsidRPr="00FD45F2" w14:paraId="24B55550" w14:textId="77777777" w:rsidTr="00F003CC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AC12A2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3B34E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12AB1A" w14:textId="2314B721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 xml:space="preserve">Billion </w:t>
            </w:r>
            <w:proofErr w:type="spellStart"/>
            <w:r w:rsidRPr="00FD45F2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  <w:r w:rsidRPr="00FD45F2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6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AD059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57C03E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-12.26</w:t>
            </w:r>
          </w:p>
        </w:tc>
        <w:tc>
          <w:tcPr>
            <w:tcW w:w="12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770987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-613</w:t>
            </w:r>
          </w:p>
        </w:tc>
      </w:tr>
      <w:tr w:rsidR="001617DA" w:rsidRPr="00FD45F2" w14:paraId="13D116A3" w14:textId="77777777" w:rsidTr="00F003CC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6ACA9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6ABDFD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0770A6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 xml:space="preserve">Billion </w:t>
            </w:r>
            <w:proofErr w:type="spellStart"/>
            <w:r w:rsidRPr="00FD45F2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6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794CB2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031F0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-16.48</w:t>
            </w:r>
          </w:p>
        </w:tc>
        <w:tc>
          <w:tcPr>
            <w:tcW w:w="12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8A5E6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-824</w:t>
            </w:r>
          </w:p>
        </w:tc>
      </w:tr>
      <w:tr w:rsidR="001617DA" w:rsidRPr="00FD45F2" w14:paraId="31554FAD" w14:textId="77777777" w:rsidTr="00F003CC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E39E3" w14:textId="2A26770F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DFAF07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Dividend payment rate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A7929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6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6D6A9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35F725" w14:textId="77777777" w:rsidR="001617DA" w:rsidRPr="00FD45F2" w:rsidRDefault="001617DA" w:rsidP="00F003CC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739E8" w14:textId="77777777" w:rsidR="001617DA" w:rsidRPr="00FD45F2" w:rsidRDefault="001617DA" w:rsidP="00F003CC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0DE63E2" w14:textId="5F3CD19E" w:rsidR="001617DA" w:rsidRPr="00FD45F2" w:rsidRDefault="008550C1" w:rsidP="00F003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D45F2">
        <w:rPr>
          <w:rFonts w:ascii="Arial" w:hAnsi="Arial" w:cs="Arial"/>
          <w:color w:val="010000"/>
          <w:sz w:val="20"/>
        </w:rPr>
        <w:t>P</w:t>
      </w:r>
      <w:r w:rsidR="00F003CC" w:rsidRPr="00FD45F2">
        <w:rPr>
          <w:rFonts w:ascii="Arial" w:hAnsi="Arial" w:cs="Arial"/>
          <w:color w:val="010000"/>
          <w:sz w:val="20"/>
        </w:rPr>
        <w:t>roduction and business plan for 2024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856"/>
        <w:gridCol w:w="2806"/>
        <w:gridCol w:w="1261"/>
        <w:gridCol w:w="4094"/>
      </w:tblGrid>
      <w:tr w:rsidR="001617DA" w:rsidRPr="00FD45F2" w14:paraId="1611CF2C" w14:textId="77777777" w:rsidTr="00F003CC"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AAAC3E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9EA9E1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E7F108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6A703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2024 Plan</w:t>
            </w:r>
          </w:p>
        </w:tc>
      </w:tr>
      <w:tr w:rsidR="001617DA" w:rsidRPr="00FD45F2" w14:paraId="1687173D" w14:textId="77777777" w:rsidTr="00F003CC"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457D7C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EBE839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894F1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 xml:space="preserve">Billion </w:t>
            </w:r>
            <w:proofErr w:type="spellStart"/>
            <w:r w:rsidRPr="00FD45F2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B6D146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890</w:t>
            </w:r>
          </w:p>
        </w:tc>
      </w:tr>
      <w:tr w:rsidR="001617DA" w:rsidRPr="00FD45F2" w14:paraId="028BC21E" w14:textId="77777777" w:rsidTr="00F003CC"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34A76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C7FC3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DE2F16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 xml:space="preserve">Billion </w:t>
            </w:r>
            <w:proofErr w:type="spellStart"/>
            <w:r w:rsidRPr="00FD45F2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13144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</w:tr>
      <w:tr w:rsidR="001617DA" w:rsidRPr="00FD45F2" w14:paraId="12C8D1E2" w14:textId="77777777" w:rsidTr="008550C1"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A2A628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D1B48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9C8654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FD45F2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  <w:r w:rsidRPr="00FD45F2">
              <w:rPr>
                <w:rFonts w:ascii="Arial" w:hAnsi="Arial" w:cs="Arial"/>
                <w:color w:val="010000"/>
                <w:sz w:val="20"/>
              </w:rPr>
              <w:t xml:space="preserve"> Billion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A10F1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</w:tr>
      <w:tr w:rsidR="001617DA" w:rsidRPr="00FD45F2" w14:paraId="358E937C" w14:textId="77777777" w:rsidTr="008550C1"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2886E5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CBD715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Dividend payment rate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071CF0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E1AFF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</w:tbl>
    <w:p w14:paraId="39BCD6A3" w14:textId="55AAD6FE" w:rsidR="001617DA" w:rsidRPr="00FD45F2" w:rsidRDefault="00F003CC" w:rsidP="00F003C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45F2">
        <w:rPr>
          <w:rFonts w:ascii="Arial" w:hAnsi="Arial" w:cs="Arial"/>
          <w:color w:val="010000"/>
          <w:sz w:val="20"/>
        </w:rPr>
        <w:t xml:space="preserve">Article 3: Approve the </w:t>
      </w:r>
      <w:r w:rsidR="008550C1" w:rsidRPr="00FD45F2">
        <w:rPr>
          <w:rFonts w:ascii="Arial" w:hAnsi="Arial" w:cs="Arial"/>
          <w:color w:val="010000"/>
          <w:sz w:val="20"/>
        </w:rPr>
        <w:t xml:space="preserve">Audited Financial Statements </w:t>
      </w:r>
      <w:r w:rsidRPr="00FD45F2">
        <w:rPr>
          <w:rFonts w:ascii="Arial" w:hAnsi="Arial" w:cs="Arial"/>
          <w:color w:val="010000"/>
          <w:sz w:val="20"/>
        </w:rPr>
        <w:t xml:space="preserve">2023 </w:t>
      </w:r>
    </w:p>
    <w:p w14:paraId="1C82F5D9" w14:textId="233E6801" w:rsidR="001617DA" w:rsidRPr="00FD45F2" w:rsidRDefault="00F003CC" w:rsidP="00F003C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45F2">
        <w:rPr>
          <w:rFonts w:ascii="Arial" w:hAnsi="Arial" w:cs="Arial"/>
          <w:color w:val="010000"/>
          <w:sz w:val="20"/>
        </w:rPr>
        <w:t>Article 4: Approve dividend distribution and profit distribution</w:t>
      </w:r>
      <w:r w:rsidR="008550C1" w:rsidRPr="00FD45F2">
        <w:rPr>
          <w:rFonts w:ascii="Arial" w:hAnsi="Arial" w:cs="Arial"/>
          <w:color w:val="010000"/>
          <w:sz w:val="20"/>
        </w:rPr>
        <w:t xml:space="preserve"> in</w:t>
      </w:r>
      <w:r w:rsidRPr="00FD45F2">
        <w:rPr>
          <w:rFonts w:ascii="Arial" w:hAnsi="Arial" w:cs="Arial"/>
          <w:color w:val="010000"/>
          <w:sz w:val="20"/>
        </w:rPr>
        <w:t xml:space="preserve"> 2023. </w:t>
      </w:r>
    </w:p>
    <w:p w14:paraId="671E3602" w14:textId="77777777" w:rsidR="001617DA" w:rsidRPr="00FD45F2" w:rsidRDefault="00F003CC" w:rsidP="00F003C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45F2">
        <w:rPr>
          <w:rFonts w:ascii="Arial" w:hAnsi="Arial" w:cs="Arial"/>
          <w:color w:val="010000"/>
          <w:sz w:val="20"/>
        </w:rPr>
        <w:t>The Board of Directors respectfully presents the Annual General Mandate Meeting 2024 through the expected profits distribution methods as follows: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07"/>
        <w:gridCol w:w="4633"/>
        <w:gridCol w:w="1078"/>
        <w:gridCol w:w="2299"/>
      </w:tblGrid>
      <w:tr w:rsidR="001617DA" w:rsidRPr="00FD45F2" w14:paraId="178B8743" w14:textId="77777777" w:rsidTr="00F003CC">
        <w:tc>
          <w:tcPr>
            <w:tcW w:w="5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AE311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5ABB6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Items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894938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CADCF6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</w:tr>
      <w:tr w:rsidR="001617DA" w:rsidRPr="00FD45F2" w14:paraId="1B837CF9" w14:textId="77777777" w:rsidTr="00F003CC">
        <w:tc>
          <w:tcPr>
            <w:tcW w:w="5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D0CA2A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E88946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Profit after tax of 2023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E6F802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FD45F2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C51355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(16,487,575,624).</w:t>
            </w:r>
          </w:p>
        </w:tc>
      </w:tr>
      <w:tr w:rsidR="001617DA" w:rsidRPr="00FD45F2" w14:paraId="3D7BDB49" w14:textId="77777777" w:rsidTr="00F003CC">
        <w:tc>
          <w:tcPr>
            <w:tcW w:w="5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E0ED0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2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6AF770" w14:textId="147D6F70" w:rsidR="001617DA" w:rsidRPr="00FD45F2" w:rsidRDefault="008550C1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E</w:t>
            </w:r>
            <w:r w:rsidR="00F003CC" w:rsidRPr="00FD45F2">
              <w:rPr>
                <w:rFonts w:ascii="Arial" w:hAnsi="Arial" w:cs="Arial"/>
                <w:color w:val="010000"/>
                <w:sz w:val="20"/>
              </w:rPr>
              <w:t>xpected profits distribution: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34E2B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FD45F2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A903B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1617DA" w:rsidRPr="00FD45F2" w14:paraId="1B26093F" w14:textId="77777777" w:rsidTr="00F003CC">
        <w:tc>
          <w:tcPr>
            <w:tcW w:w="5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84DAB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A</w:t>
            </w:r>
          </w:p>
        </w:tc>
        <w:tc>
          <w:tcPr>
            <w:tcW w:w="2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88446" w14:textId="0B9738C2" w:rsidR="001617DA" w:rsidRPr="00FD45F2" w:rsidRDefault="00F003CC" w:rsidP="00855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Dividend payment to shareholders (0%/</w:t>
            </w:r>
            <w:r w:rsidR="008550C1" w:rsidRPr="00FD45F2">
              <w:rPr>
                <w:rFonts w:ascii="Arial" w:hAnsi="Arial" w:cs="Arial"/>
                <w:color w:val="010000"/>
                <w:sz w:val="20"/>
              </w:rPr>
              <w:t xml:space="preserve"> share </w:t>
            </w:r>
            <w:r w:rsidRPr="00FD45F2">
              <w:rPr>
                <w:rFonts w:ascii="Arial" w:hAnsi="Arial" w:cs="Arial"/>
                <w:color w:val="010000"/>
                <w:sz w:val="20"/>
              </w:rPr>
              <w:t>par value), in which: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271B2A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FD45F2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49FAC3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1617DA" w:rsidRPr="00FD45F2" w14:paraId="7934D3CD" w14:textId="77777777" w:rsidTr="00F003CC">
        <w:tc>
          <w:tcPr>
            <w:tcW w:w="5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D79D9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B</w:t>
            </w:r>
          </w:p>
        </w:tc>
        <w:tc>
          <w:tcPr>
            <w:tcW w:w="2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784A01" w14:textId="313C1BFF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Appropriation for bonus and welfare fund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BBEFD7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FD45F2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CDF06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1617DA" w:rsidRPr="00FD45F2" w14:paraId="76804923" w14:textId="77777777" w:rsidTr="00F003CC">
        <w:tc>
          <w:tcPr>
            <w:tcW w:w="5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AE4B97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lastRenderedPageBreak/>
              <w:t>C</w:t>
            </w:r>
          </w:p>
        </w:tc>
        <w:tc>
          <w:tcPr>
            <w:tcW w:w="2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96E442" w14:textId="6A0AD98E" w:rsidR="001617DA" w:rsidRPr="00FD45F2" w:rsidRDefault="00F003CC" w:rsidP="00855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Appropriation for investment and development fund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F69F4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FD45F2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509566" w14:textId="77777777" w:rsidR="001617DA" w:rsidRPr="00FD45F2" w:rsidRDefault="00F003CC" w:rsidP="00F0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5F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</w:tbl>
    <w:p w14:paraId="3282B0D0" w14:textId="350A5A6F" w:rsidR="001617DA" w:rsidRPr="00FD45F2" w:rsidRDefault="00F003CC" w:rsidP="00F003C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45F2">
        <w:rPr>
          <w:rFonts w:ascii="Arial" w:hAnsi="Arial" w:cs="Arial"/>
          <w:color w:val="010000"/>
          <w:sz w:val="20"/>
        </w:rPr>
        <w:t xml:space="preserve">Article 5: Approve Mr. Nguyen Chi </w:t>
      </w:r>
      <w:proofErr w:type="gramStart"/>
      <w:r w:rsidRPr="00FD45F2">
        <w:rPr>
          <w:rFonts w:ascii="Arial" w:hAnsi="Arial" w:cs="Arial"/>
          <w:color w:val="010000"/>
          <w:sz w:val="20"/>
        </w:rPr>
        <w:t>Truc ‘s</w:t>
      </w:r>
      <w:proofErr w:type="gramEnd"/>
      <w:r w:rsidRPr="00FD45F2">
        <w:rPr>
          <w:rFonts w:ascii="Arial" w:hAnsi="Arial" w:cs="Arial"/>
          <w:color w:val="010000"/>
          <w:sz w:val="20"/>
        </w:rPr>
        <w:t xml:space="preserve"> </w:t>
      </w:r>
      <w:r w:rsidR="008550C1" w:rsidRPr="00FD45F2">
        <w:rPr>
          <w:rFonts w:ascii="Arial" w:hAnsi="Arial" w:cs="Arial"/>
          <w:color w:val="010000"/>
          <w:sz w:val="20"/>
        </w:rPr>
        <w:t>resignation</w:t>
      </w:r>
      <w:r w:rsidRPr="00FD45F2">
        <w:rPr>
          <w:rFonts w:ascii="Arial" w:hAnsi="Arial" w:cs="Arial"/>
          <w:color w:val="010000"/>
          <w:sz w:val="20"/>
        </w:rPr>
        <w:t>. According to</w:t>
      </w:r>
      <w:r w:rsidR="008550C1" w:rsidRPr="00FD45F2">
        <w:rPr>
          <w:rFonts w:ascii="Arial" w:hAnsi="Arial" w:cs="Arial"/>
          <w:color w:val="010000"/>
          <w:sz w:val="20"/>
        </w:rPr>
        <w:t xml:space="preserve"> his resignation</w:t>
      </w:r>
      <w:r w:rsidRPr="00FD45F2">
        <w:rPr>
          <w:rFonts w:ascii="Arial" w:hAnsi="Arial" w:cs="Arial"/>
          <w:color w:val="010000"/>
          <w:sz w:val="20"/>
        </w:rPr>
        <w:t xml:space="preserve">, Mr. Nguyen Chi Truc will stop being a member of the Company‘s Board of Directors from July 01, 2023. </w:t>
      </w:r>
    </w:p>
    <w:p w14:paraId="5AC5E105" w14:textId="70BFA7AC" w:rsidR="001617DA" w:rsidRPr="00FD45F2" w:rsidRDefault="00F003CC" w:rsidP="00F003C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45F2">
        <w:rPr>
          <w:rFonts w:ascii="Arial" w:hAnsi="Arial" w:cs="Arial"/>
          <w:color w:val="010000"/>
          <w:sz w:val="20"/>
        </w:rPr>
        <w:t xml:space="preserve">Article 6: The Meeting </w:t>
      </w:r>
      <w:r w:rsidR="008550C1" w:rsidRPr="00FD45F2">
        <w:rPr>
          <w:rFonts w:ascii="Arial" w:hAnsi="Arial" w:cs="Arial"/>
          <w:color w:val="010000"/>
          <w:sz w:val="20"/>
        </w:rPr>
        <w:t>approves</w:t>
      </w:r>
      <w:r w:rsidRPr="00FD45F2">
        <w:rPr>
          <w:rFonts w:ascii="Arial" w:hAnsi="Arial" w:cs="Arial"/>
          <w:color w:val="010000"/>
          <w:sz w:val="20"/>
        </w:rPr>
        <w:t xml:space="preserve"> the </w:t>
      </w:r>
      <w:r w:rsidR="008550C1" w:rsidRPr="00FD45F2">
        <w:rPr>
          <w:rFonts w:ascii="Arial" w:hAnsi="Arial" w:cs="Arial"/>
          <w:color w:val="010000"/>
          <w:sz w:val="20"/>
        </w:rPr>
        <w:t>total remuneration</w:t>
      </w:r>
      <w:r w:rsidRPr="00FD45F2">
        <w:rPr>
          <w:rFonts w:ascii="Arial" w:hAnsi="Arial" w:cs="Arial"/>
          <w:color w:val="010000"/>
          <w:sz w:val="20"/>
        </w:rPr>
        <w:t xml:space="preserve"> for members of the Board of Directors, the Supervisory Board </w:t>
      </w:r>
      <w:r w:rsidR="008550C1" w:rsidRPr="00FD45F2">
        <w:rPr>
          <w:rFonts w:ascii="Arial" w:hAnsi="Arial" w:cs="Arial"/>
          <w:color w:val="010000"/>
          <w:sz w:val="20"/>
        </w:rPr>
        <w:t xml:space="preserve">in </w:t>
      </w:r>
      <w:r w:rsidRPr="00FD45F2">
        <w:rPr>
          <w:rFonts w:ascii="Arial" w:hAnsi="Arial" w:cs="Arial"/>
          <w:color w:val="010000"/>
          <w:sz w:val="20"/>
        </w:rPr>
        <w:t xml:space="preserve">2023 </w:t>
      </w:r>
      <w:r w:rsidR="008550C1" w:rsidRPr="00FD45F2">
        <w:rPr>
          <w:rFonts w:ascii="Arial" w:hAnsi="Arial" w:cs="Arial"/>
          <w:color w:val="010000"/>
          <w:sz w:val="20"/>
        </w:rPr>
        <w:t>in the amount of</w:t>
      </w:r>
      <w:r w:rsidRPr="00FD45F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8550C1" w:rsidRPr="00FD45F2">
        <w:rPr>
          <w:rFonts w:ascii="Arial" w:hAnsi="Arial" w:cs="Arial"/>
          <w:color w:val="010000"/>
          <w:sz w:val="20"/>
        </w:rPr>
        <w:t>VND</w:t>
      </w:r>
      <w:proofErr w:type="spellEnd"/>
      <w:r w:rsidR="008550C1" w:rsidRPr="00FD45F2">
        <w:rPr>
          <w:rFonts w:ascii="Arial" w:hAnsi="Arial" w:cs="Arial"/>
          <w:color w:val="010000"/>
          <w:sz w:val="20"/>
        </w:rPr>
        <w:t xml:space="preserve"> </w:t>
      </w:r>
      <w:r w:rsidRPr="00FD45F2">
        <w:rPr>
          <w:rFonts w:ascii="Arial" w:hAnsi="Arial" w:cs="Arial"/>
          <w:color w:val="010000"/>
          <w:sz w:val="20"/>
        </w:rPr>
        <w:t xml:space="preserve">47,000,000 per month (income after tax) and </w:t>
      </w:r>
      <w:r w:rsidR="008550C1" w:rsidRPr="00FD45F2">
        <w:rPr>
          <w:rFonts w:ascii="Arial" w:hAnsi="Arial" w:cs="Arial"/>
          <w:color w:val="010000"/>
          <w:sz w:val="20"/>
        </w:rPr>
        <w:t>remuneration</w:t>
      </w:r>
      <w:r w:rsidRPr="00FD45F2">
        <w:rPr>
          <w:rFonts w:ascii="Arial" w:hAnsi="Arial" w:cs="Arial"/>
          <w:color w:val="010000"/>
          <w:sz w:val="20"/>
        </w:rPr>
        <w:t xml:space="preserve"> plan for members of the Board of Directors, the Supervisory Board </w:t>
      </w:r>
      <w:r w:rsidR="008550C1" w:rsidRPr="00FD45F2">
        <w:rPr>
          <w:rFonts w:ascii="Arial" w:hAnsi="Arial" w:cs="Arial"/>
          <w:color w:val="010000"/>
          <w:sz w:val="20"/>
        </w:rPr>
        <w:t xml:space="preserve">in </w:t>
      </w:r>
      <w:r w:rsidRPr="00FD45F2">
        <w:rPr>
          <w:rFonts w:ascii="Arial" w:hAnsi="Arial" w:cs="Arial"/>
          <w:color w:val="010000"/>
          <w:sz w:val="20"/>
        </w:rPr>
        <w:t xml:space="preserve">2024 </w:t>
      </w:r>
      <w:r w:rsidR="008550C1" w:rsidRPr="00FD45F2">
        <w:rPr>
          <w:rFonts w:ascii="Arial" w:hAnsi="Arial" w:cs="Arial"/>
          <w:color w:val="010000"/>
          <w:sz w:val="20"/>
        </w:rPr>
        <w:t xml:space="preserve">in the amount of </w:t>
      </w:r>
      <w:proofErr w:type="spellStart"/>
      <w:r w:rsidR="008550C1" w:rsidRPr="00FD45F2">
        <w:rPr>
          <w:rFonts w:ascii="Arial" w:hAnsi="Arial" w:cs="Arial"/>
          <w:color w:val="010000"/>
          <w:sz w:val="20"/>
        </w:rPr>
        <w:t>VND</w:t>
      </w:r>
      <w:proofErr w:type="spellEnd"/>
      <w:r w:rsidR="008550C1" w:rsidRPr="00FD45F2">
        <w:rPr>
          <w:rFonts w:ascii="Arial" w:hAnsi="Arial" w:cs="Arial"/>
          <w:color w:val="010000"/>
          <w:sz w:val="20"/>
        </w:rPr>
        <w:t xml:space="preserve"> </w:t>
      </w:r>
      <w:r w:rsidRPr="00FD45F2">
        <w:rPr>
          <w:rFonts w:ascii="Arial" w:hAnsi="Arial" w:cs="Arial"/>
          <w:color w:val="010000"/>
          <w:sz w:val="20"/>
        </w:rPr>
        <w:t>47,000,000 per month (income after tax).</w:t>
      </w:r>
    </w:p>
    <w:p w14:paraId="74566543" w14:textId="6FF2BFCF" w:rsidR="001617DA" w:rsidRPr="00FD45F2" w:rsidRDefault="00F003CC" w:rsidP="00F003C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45F2">
        <w:rPr>
          <w:rFonts w:ascii="Arial" w:hAnsi="Arial" w:cs="Arial"/>
          <w:color w:val="010000"/>
          <w:sz w:val="20"/>
        </w:rPr>
        <w:t xml:space="preserve">‎‎Article 7. The Meeting </w:t>
      </w:r>
      <w:r w:rsidR="008550C1" w:rsidRPr="00FD45F2">
        <w:rPr>
          <w:rFonts w:ascii="Arial" w:hAnsi="Arial" w:cs="Arial"/>
          <w:color w:val="010000"/>
          <w:sz w:val="20"/>
        </w:rPr>
        <w:t>approves</w:t>
      </w:r>
      <w:r w:rsidRPr="00FD45F2">
        <w:rPr>
          <w:rFonts w:ascii="Arial" w:hAnsi="Arial" w:cs="Arial"/>
          <w:color w:val="010000"/>
          <w:sz w:val="20"/>
        </w:rPr>
        <w:t xml:space="preserve"> ch</w:t>
      </w:r>
      <w:r w:rsidR="008550C1" w:rsidRPr="00FD45F2">
        <w:rPr>
          <w:rFonts w:ascii="Arial" w:hAnsi="Arial" w:cs="Arial"/>
          <w:color w:val="010000"/>
          <w:sz w:val="20"/>
        </w:rPr>
        <w:t>oosing</w:t>
      </w:r>
      <w:r w:rsidRPr="00FD45F2">
        <w:rPr>
          <w:rFonts w:ascii="Arial" w:hAnsi="Arial" w:cs="Arial"/>
          <w:color w:val="010000"/>
          <w:sz w:val="20"/>
        </w:rPr>
        <w:t xml:space="preserve"> </w:t>
      </w:r>
      <w:r w:rsidR="008550C1" w:rsidRPr="00FD45F2">
        <w:rPr>
          <w:rFonts w:ascii="Arial" w:hAnsi="Arial" w:cs="Arial"/>
          <w:color w:val="010000"/>
          <w:sz w:val="20"/>
        </w:rPr>
        <w:t>AFC Vietnam Auditing Company Limited</w:t>
      </w:r>
      <w:r w:rsidRPr="00FD45F2">
        <w:rPr>
          <w:rFonts w:ascii="Arial" w:hAnsi="Arial" w:cs="Arial"/>
          <w:color w:val="010000"/>
          <w:sz w:val="20"/>
        </w:rPr>
        <w:t xml:space="preserve"> as a</w:t>
      </w:r>
      <w:r w:rsidR="008550C1" w:rsidRPr="00FD45F2">
        <w:rPr>
          <w:rFonts w:ascii="Arial" w:hAnsi="Arial" w:cs="Arial"/>
          <w:color w:val="010000"/>
          <w:sz w:val="20"/>
        </w:rPr>
        <w:t>n audit</w:t>
      </w:r>
      <w:r w:rsidRPr="00FD45F2">
        <w:rPr>
          <w:rFonts w:ascii="Arial" w:hAnsi="Arial" w:cs="Arial"/>
          <w:color w:val="010000"/>
          <w:sz w:val="20"/>
        </w:rPr>
        <w:t xml:space="preserve"> </w:t>
      </w:r>
      <w:r w:rsidR="008550C1" w:rsidRPr="00FD45F2">
        <w:rPr>
          <w:rFonts w:ascii="Arial" w:hAnsi="Arial" w:cs="Arial"/>
          <w:color w:val="010000"/>
          <w:sz w:val="20"/>
        </w:rPr>
        <w:t>company</w:t>
      </w:r>
      <w:r w:rsidRPr="00FD45F2">
        <w:rPr>
          <w:rFonts w:ascii="Arial" w:hAnsi="Arial" w:cs="Arial"/>
          <w:color w:val="010000"/>
          <w:sz w:val="20"/>
        </w:rPr>
        <w:t xml:space="preserve"> </w:t>
      </w:r>
      <w:r w:rsidR="008550C1" w:rsidRPr="00FD45F2">
        <w:rPr>
          <w:rFonts w:ascii="Arial" w:hAnsi="Arial" w:cs="Arial"/>
          <w:color w:val="010000"/>
          <w:sz w:val="20"/>
        </w:rPr>
        <w:t xml:space="preserve">for the </w:t>
      </w:r>
      <w:r w:rsidRPr="00FD45F2">
        <w:rPr>
          <w:rFonts w:ascii="Arial" w:hAnsi="Arial" w:cs="Arial"/>
          <w:color w:val="010000"/>
          <w:sz w:val="20"/>
        </w:rPr>
        <w:t xml:space="preserve">Company's </w:t>
      </w:r>
      <w:r w:rsidR="008550C1" w:rsidRPr="00FD45F2">
        <w:rPr>
          <w:rFonts w:ascii="Arial" w:hAnsi="Arial" w:cs="Arial"/>
          <w:color w:val="010000"/>
          <w:sz w:val="20"/>
        </w:rPr>
        <w:t>Financial Statements</w:t>
      </w:r>
      <w:r w:rsidRPr="00FD45F2">
        <w:rPr>
          <w:rFonts w:ascii="Arial" w:hAnsi="Arial" w:cs="Arial"/>
          <w:color w:val="010000"/>
          <w:sz w:val="20"/>
        </w:rPr>
        <w:t xml:space="preserve"> 2024. </w:t>
      </w:r>
    </w:p>
    <w:p w14:paraId="3177C37C" w14:textId="402D0FC4" w:rsidR="001617DA" w:rsidRPr="00FD45F2" w:rsidRDefault="00F003CC" w:rsidP="00F003C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45F2">
        <w:rPr>
          <w:rFonts w:ascii="Arial" w:hAnsi="Arial" w:cs="Arial"/>
          <w:color w:val="010000"/>
          <w:sz w:val="20"/>
        </w:rPr>
        <w:t xml:space="preserve">Article 8: Approve the </w:t>
      </w:r>
      <w:r w:rsidR="008550C1" w:rsidRPr="00FD45F2">
        <w:rPr>
          <w:rFonts w:ascii="Arial" w:hAnsi="Arial" w:cs="Arial"/>
          <w:color w:val="010000"/>
          <w:sz w:val="20"/>
        </w:rPr>
        <w:t>Report on activities Supervisory Board in</w:t>
      </w:r>
      <w:r w:rsidRPr="00FD45F2">
        <w:rPr>
          <w:rFonts w:ascii="Arial" w:hAnsi="Arial" w:cs="Arial"/>
          <w:color w:val="010000"/>
          <w:sz w:val="20"/>
        </w:rPr>
        <w:t xml:space="preserve"> 2023. </w:t>
      </w:r>
    </w:p>
    <w:p w14:paraId="5A934788" w14:textId="77777777" w:rsidR="001617DA" w:rsidRPr="00FD45F2" w:rsidRDefault="00F003CC" w:rsidP="00F003C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45F2">
        <w:rPr>
          <w:rFonts w:ascii="Arial" w:hAnsi="Arial" w:cs="Arial"/>
          <w:color w:val="010000"/>
          <w:sz w:val="20"/>
        </w:rPr>
        <w:t>Article 9: Terms of enforcement</w:t>
      </w:r>
    </w:p>
    <w:p w14:paraId="5F2C244A" w14:textId="2AEE3DB1" w:rsidR="001617DA" w:rsidRPr="00FD45F2" w:rsidRDefault="00F003CC" w:rsidP="00F003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D45F2">
        <w:rPr>
          <w:rFonts w:ascii="Arial" w:hAnsi="Arial" w:cs="Arial"/>
          <w:color w:val="010000"/>
          <w:sz w:val="20"/>
        </w:rPr>
        <w:t xml:space="preserve">The Board of Directors and the Executive Board take responsibility for </w:t>
      </w:r>
      <w:r w:rsidR="00FD45F2" w:rsidRPr="00FD45F2">
        <w:rPr>
          <w:rFonts w:ascii="Arial" w:hAnsi="Arial" w:cs="Arial"/>
          <w:color w:val="010000"/>
          <w:sz w:val="20"/>
        </w:rPr>
        <w:t>implementing</w:t>
      </w:r>
      <w:r w:rsidRPr="00FD45F2">
        <w:rPr>
          <w:rFonts w:ascii="Arial" w:hAnsi="Arial" w:cs="Arial"/>
          <w:color w:val="010000"/>
          <w:sz w:val="20"/>
        </w:rPr>
        <w:t xml:space="preserve"> effectively this </w:t>
      </w:r>
      <w:r w:rsidR="00FD45F2" w:rsidRPr="00FD45F2">
        <w:rPr>
          <w:rFonts w:ascii="Arial" w:hAnsi="Arial" w:cs="Arial"/>
          <w:color w:val="010000"/>
          <w:sz w:val="20"/>
        </w:rPr>
        <w:t>General Mandate</w:t>
      </w:r>
      <w:r w:rsidRPr="00FD45F2">
        <w:rPr>
          <w:rFonts w:ascii="Arial" w:hAnsi="Arial" w:cs="Arial"/>
          <w:color w:val="010000"/>
          <w:sz w:val="20"/>
        </w:rPr>
        <w:t>‘s contents approved by Annual General Meeting</w:t>
      </w:r>
      <w:r w:rsidR="00FD45F2" w:rsidRPr="00FD45F2">
        <w:rPr>
          <w:rFonts w:ascii="Arial" w:hAnsi="Arial" w:cs="Arial"/>
          <w:color w:val="010000"/>
          <w:sz w:val="20"/>
        </w:rPr>
        <w:t xml:space="preserve"> of Shareholders</w:t>
      </w:r>
      <w:r w:rsidRPr="00FD45F2">
        <w:rPr>
          <w:rFonts w:ascii="Arial" w:hAnsi="Arial" w:cs="Arial"/>
          <w:color w:val="010000"/>
          <w:sz w:val="20"/>
        </w:rPr>
        <w:t xml:space="preserve"> </w:t>
      </w:r>
      <w:r w:rsidR="00FD45F2" w:rsidRPr="00FD45F2">
        <w:rPr>
          <w:rFonts w:ascii="Arial" w:hAnsi="Arial" w:cs="Arial"/>
          <w:color w:val="010000"/>
          <w:sz w:val="20"/>
        </w:rPr>
        <w:t>according</w:t>
      </w:r>
      <w:r w:rsidRPr="00FD45F2">
        <w:rPr>
          <w:rFonts w:ascii="Arial" w:hAnsi="Arial" w:cs="Arial"/>
          <w:color w:val="010000"/>
          <w:sz w:val="20"/>
        </w:rPr>
        <w:t xml:space="preserve"> to the pro</w:t>
      </w:r>
      <w:r w:rsidR="00FD45F2" w:rsidRPr="00FD45F2">
        <w:rPr>
          <w:rFonts w:ascii="Arial" w:hAnsi="Arial" w:cs="Arial"/>
          <w:color w:val="010000"/>
          <w:sz w:val="20"/>
        </w:rPr>
        <w:t>visions of laws and the Company</w:t>
      </w:r>
      <w:r w:rsidRPr="00FD45F2">
        <w:rPr>
          <w:rFonts w:ascii="Arial" w:hAnsi="Arial" w:cs="Arial"/>
          <w:color w:val="010000"/>
          <w:sz w:val="20"/>
        </w:rPr>
        <w:t xml:space="preserve">‘s </w:t>
      </w:r>
      <w:r w:rsidR="00FD45F2" w:rsidRPr="00FD45F2">
        <w:rPr>
          <w:rFonts w:ascii="Arial" w:hAnsi="Arial" w:cs="Arial"/>
          <w:color w:val="010000"/>
          <w:sz w:val="20"/>
        </w:rPr>
        <w:t xml:space="preserve">Charter of </w:t>
      </w:r>
      <w:r w:rsidRPr="00FD45F2">
        <w:rPr>
          <w:rFonts w:ascii="Arial" w:hAnsi="Arial" w:cs="Arial"/>
          <w:color w:val="010000"/>
          <w:sz w:val="20"/>
        </w:rPr>
        <w:t xml:space="preserve">operation </w:t>
      </w:r>
      <w:r w:rsidR="00FD45F2" w:rsidRPr="00FD45F2">
        <w:rPr>
          <w:rFonts w:ascii="Arial" w:hAnsi="Arial" w:cs="Arial"/>
          <w:color w:val="010000"/>
          <w:sz w:val="20"/>
        </w:rPr>
        <w:t xml:space="preserve">and </w:t>
      </w:r>
      <w:r w:rsidRPr="00FD45F2">
        <w:rPr>
          <w:rFonts w:ascii="Arial" w:hAnsi="Arial" w:cs="Arial"/>
          <w:color w:val="010000"/>
          <w:sz w:val="20"/>
        </w:rPr>
        <w:t>organization.</w:t>
      </w:r>
    </w:p>
    <w:p w14:paraId="3B791CB3" w14:textId="60753D2A" w:rsidR="001617DA" w:rsidRPr="00FD45F2" w:rsidRDefault="00F003CC" w:rsidP="00F003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D45F2">
        <w:rPr>
          <w:rFonts w:ascii="Arial" w:hAnsi="Arial" w:cs="Arial"/>
          <w:color w:val="010000"/>
          <w:sz w:val="20"/>
        </w:rPr>
        <w:t xml:space="preserve">The Annual General Mandate 2024 of </w:t>
      </w:r>
      <w:proofErr w:type="spellStart"/>
      <w:r w:rsidRPr="00FD45F2">
        <w:rPr>
          <w:rFonts w:ascii="Arial" w:hAnsi="Arial" w:cs="Arial"/>
          <w:color w:val="010000"/>
          <w:sz w:val="20"/>
        </w:rPr>
        <w:t>Nha</w:t>
      </w:r>
      <w:proofErr w:type="spellEnd"/>
      <w:r w:rsidRPr="00FD45F2">
        <w:rPr>
          <w:rFonts w:ascii="Arial" w:hAnsi="Arial" w:cs="Arial"/>
          <w:color w:val="010000"/>
          <w:sz w:val="20"/>
        </w:rPr>
        <w:t xml:space="preserve"> Trang Textile &amp; Garment Joint Stock Company was approved by</w:t>
      </w:r>
      <w:r w:rsidR="00FD45F2" w:rsidRPr="00FD45F2">
        <w:rPr>
          <w:rFonts w:ascii="Arial" w:hAnsi="Arial" w:cs="Arial"/>
          <w:color w:val="010000"/>
          <w:sz w:val="20"/>
        </w:rPr>
        <w:t xml:space="preserve"> the</w:t>
      </w:r>
      <w:r w:rsidRPr="00FD45F2">
        <w:rPr>
          <w:rFonts w:ascii="Arial" w:hAnsi="Arial" w:cs="Arial"/>
          <w:color w:val="010000"/>
          <w:sz w:val="20"/>
        </w:rPr>
        <w:t xml:space="preserve"> General Meeting</w:t>
      </w:r>
      <w:r w:rsidR="00FD45F2" w:rsidRPr="00FD45F2">
        <w:rPr>
          <w:rFonts w:ascii="Arial" w:hAnsi="Arial" w:cs="Arial"/>
          <w:color w:val="010000"/>
          <w:sz w:val="20"/>
        </w:rPr>
        <w:t xml:space="preserve"> Meeting of Shareholders</w:t>
      </w:r>
      <w:r w:rsidRPr="00FD45F2">
        <w:rPr>
          <w:rFonts w:ascii="Arial" w:hAnsi="Arial" w:cs="Arial"/>
          <w:color w:val="010000"/>
          <w:sz w:val="20"/>
        </w:rPr>
        <w:t>.</w:t>
      </w:r>
    </w:p>
    <w:p w14:paraId="304ED57F" w14:textId="29A274C9" w:rsidR="001617DA" w:rsidRPr="00FD45F2" w:rsidRDefault="00F003CC" w:rsidP="00F003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FD45F2">
        <w:rPr>
          <w:rFonts w:ascii="Arial" w:hAnsi="Arial" w:cs="Arial"/>
          <w:color w:val="010000"/>
          <w:sz w:val="20"/>
        </w:rPr>
        <w:t xml:space="preserve">This </w:t>
      </w:r>
      <w:r w:rsidR="00FD45F2" w:rsidRPr="00FD45F2">
        <w:rPr>
          <w:rFonts w:ascii="Arial" w:hAnsi="Arial" w:cs="Arial"/>
          <w:color w:val="010000"/>
          <w:sz w:val="20"/>
        </w:rPr>
        <w:t>General Mandate</w:t>
      </w:r>
      <w:r w:rsidRPr="00FD45F2">
        <w:rPr>
          <w:rFonts w:ascii="Arial" w:hAnsi="Arial" w:cs="Arial"/>
          <w:color w:val="010000"/>
          <w:sz w:val="20"/>
        </w:rPr>
        <w:t xml:space="preserve"> will be noticed by </w:t>
      </w:r>
      <w:proofErr w:type="spellStart"/>
      <w:r w:rsidRPr="00FD45F2">
        <w:rPr>
          <w:rFonts w:ascii="Arial" w:hAnsi="Arial" w:cs="Arial"/>
          <w:color w:val="010000"/>
          <w:sz w:val="20"/>
        </w:rPr>
        <w:t>Nha</w:t>
      </w:r>
      <w:proofErr w:type="spellEnd"/>
      <w:r w:rsidRPr="00FD45F2">
        <w:rPr>
          <w:rFonts w:ascii="Arial" w:hAnsi="Arial" w:cs="Arial"/>
          <w:color w:val="010000"/>
          <w:sz w:val="20"/>
        </w:rPr>
        <w:t xml:space="preserve"> Trang Textile &amp; Garment Joint Stock Company to shareholders </w:t>
      </w:r>
      <w:r w:rsidR="00FD45F2" w:rsidRPr="00FD45F2">
        <w:rPr>
          <w:rFonts w:ascii="Arial" w:hAnsi="Arial" w:cs="Arial"/>
          <w:color w:val="010000"/>
          <w:sz w:val="20"/>
        </w:rPr>
        <w:t xml:space="preserve">at the website </w:t>
      </w:r>
      <w:proofErr w:type="spellStart"/>
      <w:r w:rsidR="00FD45F2" w:rsidRPr="00FD45F2">
        <w:rPr>
          <w:rFonts w:ascii="Arial" w:hAnsi="Arial" w:cs="Arial"/>
          <w:color w:val="010000"/>
          <w:sz w:val="20"/>
        </w:rPr>
        <w:t>htttp</w:t>
      </w:r>
      <w:proofErr w:type="spellEnd"/>
      <w:r w:rsidR="00FD45F2" w:rsidRPr="00FD45F2">
        <w:rPr>
          <w:rFonts w:ascii="Arial" w:hAnsi="Arial" w:cs="Arial"/>
          <w:color w:val="010000"/>
          <w:sz w:val="20"/>
        </w:rPr>
        <w:t>://</w:t>
      </w:r>
      <w:proofErr w:type="spellStart"/>
      <w:r w:rsidR="00FD45F2" w:rsidRPr="00FD45F2">
        <w:rPr>
          <w:rFonts w:ascii="Arial" w:hAnsi="Arial" w:cs="Arial"/>
          <w:color w:val="010000"/>
          <w:sz w:val="20"/>
        </w:rPr>
        <w:t>nhatrangtex.com</w:t>
      </w:r>
      <w:proofErr w:type="spellEnd"/>
      <w:r w:rsidR="00FD45F2" w:rsidRPr="00FD45F2">
        <w:rPr>
          <w:rFonts w:ascii="Arial" w:hAnsi="Arial" w:cs="Arial"/>
          <w:color w:val="010000"/>
          <w:sz w:val="20"/>
        </w:rPr>
        <w:t xml:space="preserve">/ “notice of shareholders” section </w:t>
      </w:r>
      <w:r w:rsidRPr="00FD45F2">
        <w:rPr>
          <w:rFonts w:ascii="Arial" w:hAnsi="Arial" w:cs="Arial"/>
          <w:color w:val="010000"/>
          <w:sz w:val="20"/>
        </w:rPr>
        <w:t xml:space="preserve">in the </w:t>
      </w:r>
      <w:r w:rsidR="00FD45F2" w:rsidRPr="00FD45F2">
        <w:rPr>
          <w:rFonts w:ascii="Arial" w:hAnsi="Arial" w:cs="Arial"/>
          <w:color w:val="010000"/>
          <w:sz w:val="20"/>
        </w:rPr>
        <w:t>expiration</w:t>
      </w:r>
      <w:r w:rsidRPr="00FD45F2">
        <w:rPr>
          <w:rFonts w:ascii="Arial" w:hAnsi="Arial" w:cs="Arial"/>
          <w:color w:val="010000"/>
          <w:sz w:val="20"/>
        </w:rPr>
        <w:t xml:space="preserve"> of 24</w:t>
      </w:r>
      <w:r w:rsidR="00FD45F2" w:rsidRPr="00FD45F2">
        <w:rPr>
          <w:rFonts w:ascii="Arial" w:hAnsi="Arial" w:cs="Arial"/>
          <w:color w:val="010000"/>
          <w:sz w:val="20"/>
        </w:rPr>
        <w:t xml:space="preserve"> hours after t</w:t>
      </w:r>
      <w:r w:rsidRPr="00FD45F2">
        <w:rPr>
          <w:rFonts w:ascii="Arial" w:hAnsi="Arial" w:cs="Arial"/>
          <w:color w:val="010000"/>
          <w:sz w:val="20"/>
        </w:rPr>
        <w:t xml:space="preserve">he Meeting ended. </w:t>
      </w:r>
    </w:p>
    <w:sectPr w:rsidR="001617DA" w:rsidRPr="00FD45F2" w:rsidSect="00F003C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C50BE"/>
    <w:multiLevelType w:val="multilevel"/>
    <w:tmpl w:val="490840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F38635D"/>
    <w:multiLevelType w:val="multilevel"/>
    <w:tmpl w:val="1BC0E09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DA"/>
    <w:rsid w:val="001617DA"/>
    <w:rsid w:val="008550C1"/>
    <w:rsid w:val="00F003CC"/>
    <w:rsid w:val="00FD45F2"/>
    <w:rsid w:val="00FE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4CECF"/>
  <w15:docId w15:val="{C74EBAC5-D67B-43E3-971F-225F32DE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hc">
    <w:name w:val="Khác_"/>
    <w:basedOn w:val="DefaultParagraphFont"/>
    <w:link w:val="Khc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Tiu4">
    <w:name w:val="Tiêu đề #4_"/>
    <w:basedOn w:val="DefaultParagraphFont"/>
    <w:link w:val="Tiu40"/>
    <w:rPr>
      <w:rFonts w:ascii="Arial" w:eastAsia="Arial" w:hAnsi="Arial" w:cs="Arial"/>
      <w:b w:val="0"/>
      <w:bCs w:val="0"/>
      <w:i w:val="0"/>
      <w:iCs w:val="0"/>
      <w:smallCaps/>
      <w:strike w:val="0"/>
      <w:color w:val="363536"/>
      <w:sz w:val="16"/>
      <w:szCs w:val="1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/>
      <w:strike w:val="0"/>
      <w:color w:val="DE4E57"/>
      <w:u w:val="none"/>
      <w:shd w:val="clear" w:color="auto" w:fill="auto"/>
    </w:rPr>
  </w:style>
  <w:style w:type="paragraph" w:customStyle="1" w:styleId="Khc0">
    <w:name w:val="Khác"/>
    <w:basedOn w:val="Normal"/>
    <w:link w:val="Khc"/>
    <w:pPr>
      <w:spacing w:line="346" w:lineRule="auto"/>
      <w:ind w:firstLine="10"/>
    </w:pPr>
    <w:rPr>
      <w:rFonts w:ascii="Arial" w:eastAsia="Arial" w:hAnsi="Arial" w:cs="Arial"/>
      <w:sz w:val="12"/>
      <w:szCs w:val="12"/>
    </w:rPr>
  </w:style>
  <w:style w:type="paragraph" w:customStyle="1" w:styleId="Vnbnnidung0">
    <w:name w:val="Văn bản nội dung"/>
    <w:basedOn w:val="Normal"/>
    <w:link w:val="Vnbnnidung"/>
    <w:pPr>
      <w:spacing w:line="346" w:lineRule="auto"/>
      <w:ind w:firstLine="10"/>
    </w:pPr>
    <w:rPr>
      <w:rFonts w:ascii="Arial" w:eastAsia="Arial" w:hAnsi="Arial" w:cs="Arial"/>
      <w:sz w:val="12"/>
      <w:szCs w:val="12"/>
    </w:rPr>
  </w:style>
  <w:style w:type="paragraph" w:customStyle="1" w:styleId="Tiu40">
    <w:name w:val="Tiêu đề #4"/>
    <w:basedOn w:val="Normal"/>
    <w:link w:val="Tiu4"/>
    <w:pPr>
      <w:spacing w:line="180" w:lineRule="auto"/>
      <w:outlineLvl w:val="3"/>
    </w:pPr>
    <w:rPr>
      <w:rFonts w:ascii="Arial" w:eastAsia="Arial" w:hAnsi="Arial" w:cs="Arial"/>
      <w:smallCaps/>
      <w:color w:val="363536"/>
      <w:sz w:val="16"/>
      <w:szCs w:val="16"/>
    </w:rPr>
  </w:style>
  <w:style w:type="paragraph" w:customStyle="1" w:styleId="Vnbnnidung30">
    <w:name w:val="Văn bản nội dung (3)"/>
    <w:basedOn w:val="Normal"/>
    <w:link w:val="Vnbnnidung3"/>
    <w:pPr>
      <w:spacing w:line="293" w:lineRule="auto"/>
      <w:ind w:left="1200" w:firstLine="200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Tiu30">
    <w:name w:val="Tiêu đề #3"/>
    <w:basedOn w:val="Normal"/>
    <w:link w:val="Tiu3"/>
    <w:pPr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hthchbng0">
    <w:name w:val="Chú thích bảng"/>
    <w:basedOn w:val="Normal"/>
    <w:link w:val="Chthchbng"/>
    <w:pPr>
      <w:spacing w:line="293" w:lineRule="auto"/>
      <w:ind w:firstLine="35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346" w:lineRule="auto"/>
      <w:ind w:firstLine="37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20">
    <w:name w:val="Tiêu đề #2"/>
    <w:basedOn w:val="Normal"/>
    <w:link w:val="Tiu2"/>
    <w:pPr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223" w:lineRule="auto"/>
      <w:jc w:val="center"/>
      <w:outlineLvl w:val="0"/>
    </w:pPr>
    <w:rPr>
      <w:rFonts w:ascii="Arial" w:eastAsia="Arial" w:hAnsi="Arial" w:cs="Arial"/>
      <w:smallCaps/>
      <w:color w:val="DE4E5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L2gW4EpQIxoXYVQZiBuJPOkW+g==">CgMxLjAyCGguZ2pkZ3hzOAByITFFTHJCdDJOYTMwX0RZOTF6SWRCVkl2dTQxc0w2dUxzOA==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2024-04-26T04:05:00Z</dcterms:created>
  <dcterms:modified xsi:type="dcterms:W3CDTF">2024-04-26T04:05:00Z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51bc07d80a0589c9200d8df402a0636d29a4f00747c7b6375fca5f2a2c37d1b8</vt:lpwstr>
  </property>
</Properties>
</file>