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854DE" w14:textId="75199CE0" w:rsidR="005F2B1D" w:rsidRPr="009C4359" w:rsidRDefault="002F285A" w:rsidP="00A13F17">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9C4359">
        <w:rPr>
          <w:rFonts w:ascii="Arial" w:hAnsi="Arial" w:cs="Arial"/>
          <w:b/>
          <w:color w:val="010000"/>
          <w:sz w:val="20"/>
        </w:rPr>
        <w:t>OCH: Explanation on solutions and measures to overcome the situation</w:t>
      </w:r>
      <w:r w:rsidR="00AB3F78" w:rsidRPr="009C4359">
        <w:rPr>
          <w:rFonts w:ascii="Arial" w:hAnsi="Arial" w:cs="Arial"/>
          <w:b/>
          <w:color w:val="010000"/>
          <w:sz w:val="20"/>
        </w:rPr>
        <w:t xml:space="preserve"> of shares</w:t>
      </w:r>
    </w:p>
    <w:p w14:paraId="473854DF" w14:textId="373AFE56" w:rsidR="005F2B1D" w:rsidRPr="009C4359" w:rsidRDefault="002F285A" w:rsidP="00A13F1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4359">
        <w:rPr>
          <w:rFonts w:ascii="Arial" w:hAnsi="Arial" w:cs="Arial"/>
          <w:color w:val="010000"/>
          <w:sz w:val="20"/>
        </w:rPr>
        <w:t xml:space="preserve">On April 23, 2024, One Capital Joint Stock Company announced Official Dispatch No. 08/2024/CV-OCH on Explanation of measures and orientation to overcome the situation </w:t>
      </w:r>
      <w:r w:rsidR="00F81747" w:rsidRPr="009C4359">
        <w:rPr>
          <w:rFonts w:ascii="Arial" w:hAnsi="Arial" w:cs="Arial"/>
          <w:color w:val="010000"/>
          <w:sz w:val="20"/>
        </w:rPr>
        <w:t xml:space="preserve">of shares </w:t>
      </w:r>
      <w:r w:rsidRPr="009C4359">
        <w:rPr>
          <w:rFonts w:ascii="Arial" w:hAnsi="Arial" w:cs="Arial"/>
          <w:color w:val="010000"/>
          <w:sz w:val="20"/>
        </w:rPr>
        <w:t xml:space="preserve">(according to Decision No. 342/QD-SGDHN) as follows: </w:t>
      </w:r>
    </w:p>
    <w:p w14:paraId="473854E0" w14:textId="77777777" w:rsidR="005F2B1D" w:rsidRPr="009C4359" w:rsidRDefault="002F285A" w:rsidP="00A13F17">
      <w:pPr>
        <w:keepNext/>
        <w:numPr>
          <w:ilvl w:val="0"/>
          <w:numId w:val="1"/>
        </w:numPr>
        <w:pBdr>
          <w:top w:val="nil"/>
          <w:left w:val="nil"/>
          <w:bottom w:val="nil"/>
          <w:right w:val="nil"/>
          <w:between w:val="nil"/>
        </w:pBdr>
        <w:tabs>
          <w:tab w:val="left" w:pos="418"/>
          <w:tab w:val="left" w:pos="9139"/>
        </w:tabs>
        <w:spacing w:after="120" w:line="360" w:lineRule="auto"/>
        <w:jc w:val="both"/>
        <w:rPr>
          <w:rFonts w:ascii="Arial" w:eastAsia="Arial" w:hAnsi="Arial" w:cs="Arial"/>
          <w:color w:val="010000"/>
          <w:sz w:val="20"/>
          <w:szCs w:val="20"/>
        </w:rPr>
      </w:pPr>
      <w:r w:rsidRPr="009C4359">
        <w:rPr>
          <w:rFonts w:ascii="Arial" w:hAnsi="Arial" w:cs="Arial"/>
          <w:color w:val="010000"/>
          <w:sz w:val="20"/>
        </w:rPr>
        <w:t xml:space="preserve">Business performance in 2023: </w:t>
      </w:r>
    </w:p>
    <w:p w14:paraId="473854E1" w14:textId="16320276" w:rsidR="005F2B1D" w:rsidRPr="009C4359" w:rsidRDefault="002F285A" w:rsidP="00A13F1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4359">
        <w:rPr>
          <w:rFonts w:ascii="Arial" w:hAnsi="Arial" w:cs="Arial"/>
          <w:color w:val="010000"/>
          <w:sz w:val="20"/>
        </w:rPr>
        <w:t xml:space="preserve">According to the Consolidated Financial Statements 2023, profit after tax in 2023 on the </w:t>
      </w:r>
      <w:r w:rsidR="00F81747" w:rsidRPr="009C4359">
        <w:rPr>
          <w:rFonts w:ascii="Arial" w:hAnsi="Arial" w:cs="Arial"/>
          <w:color w:val="010000"/>
          <w:sz w:val="20"/>
        </w:rPr>
        <w:t xml:space="preserve">Consolidated income statement </w:t>
      </w:r>
      <w:r w:rsidRPr="009C4359">
        <w:rPr>
          <w:rFonts w:ascii="Arial" w:hAnsi="Arial" w:cs="Arial"/>
          <w:color w:val="010000"/>
          <w:sz w:val="20"/>
        </w:rPr>
        <w:t>in 2023 is VND 119.6 billion, an increase of VND 47.3 billion, equivalent to an increase of 65% compared to that in 2022, leading to the situation that the Undistributed profit after tax from negative VND 741.9 billion (December 31, 2022) reduced loss to negative VND 626.9 billion (December 31, 2023). With the efforts of the Board of Directors, the Company's employees and member units, revenue from main business activities is always maintained stable and developed, specifically:</w:t>
      </w:r>
    </w:p>
    <w:p w14:paraId="473854E2" w14:textId="5DE2D8A7" w:rsidR="005F2B1D" w:rsidRPr="009C4359" w:rsidRDefault="002F285A" w:rsidP="00A13F17">
      <w:pPr>
        <w:numPr>
          <w:ilvl w:val="0"/>
          <w:numId w:val="2"/>
        </w:numPr>
        <w:pBdr>
          <w:top w:val="nil"/>
          <w:left w:val="nil"/>
          <w:bottom w:val="nil"/>
          <w:right w:val="nil"/>
          <w:between w:val="nil"/>
        </w:pBdr>
        <w:tabs>
          <w:tab w:val="left" w:pos="432"/>
          <w:tab w:val="left" w:pos="726"/>
        </w:tabs>
        <w:spacing w:after="120" w:line="360" w:lineRule="auto"/>
        <w:jc w:val="both"/>
        <w:rPr>
          <w:rFonts w:ascii="Arial" w:eastAsia="Arial" w:hAnsi="Arial" w:cs="Arial"/>
          <w:color w:val="010000"/>
          <w:sz w:val="20"/>
          <w:szCs w:val="20"/>
        </w:rPr>
      </w:pPr>
      <w:r w:rsidRPr="009C4359">
        <w:rPr>
          <w:rFonts w:ascii="Arial" w:hAnsi="Arial" w:cs="Arial"/>
          <w:color w:val="010000"/>
          <w:sz w:val="20"/>
        </w:rPr>
        <w:t>Food production and business activities: Continue to promote the F&amp;B segment by investing in modern production lines and expanding production facilities. The Trang Tien Ice Cream and Givral Cake brands regularly launch new products: Pink guava ice cream, sticky</w:t>
      </w:r>
      <w:r w:rsidR="00364E4E" w:rsidRPr="009C4359">
        <w:rPr>
          <w:rFonts w:ascii="Arial" w:hAnsi="Arial" w:cs="Arial"/>
          <w:color w:val="010000"/>
          <w:sz w:val="20"/>
        </w:rPr>
        <w:t xml:space="preserve"> rice and ice</w:t>
      </w:r>
      <w:r w:rsidRPr="009C4359">
        <w:rPr>
          <w:rFonts w:ascii="Arial" w:hAnsi="Arial" w:cs="Arial"/>
          <w:color w:val="010000"/>
          <w:sz w:val="20"/>
        </w:rPr>
        <w:t xml:space="preserve"> cream, black sesame seaweed ice cream, chocolate peanut mooncake, and promoting cooperation with a number of big brands that are contagious in the community. The company a</w:t>
      </w:r>
      <w:bookmarkStart w:id="0" w:name="_GoBack"/>
      <w:bookmarkEnd w:id="0"/>
      <w:r w:rsidRPr="009C4359">
        <w:rPr>
          <w:rFonts w:ascii="Arial" w:hAnsi="Arial" w:cs="Arial"/>
          <w:color w:val="010000"/>
          <w:sz w:val="20"/>
        </w:rPr>
        <w:t>lways focuses on implementing measures to meet food quality, safety and hygiene requirements.</w:t>
      </w:r>
    </w:p>
    <w:p w14:paraId="473854E3" w14:textId="77777777" w:rsidR="005F2B1D" w:rsidRPr="009C4359" w:rsidRDefault="002F285A" w:rsidP="00A13F17">
      <w:pPr>
        <w:numPr>
          <w:ilvl w:val="0"/>
          <w:numId w:val="2"/>
        </w:numPr>
        <w:pBdr>
          <w:top w:val="nil"/>
          <w:left w:val="nil"/>
          <w:bottom w:val="nil"/>
          <w:right w:val="nil"/>
          <w:between w:val="nil"/>
        </w:pBdr>
        <w:tabs>
          <w:tab w:val="left" w:pos="432"/>
          <w:tab w:val="left" w:pos="726"/>
        </w:tabs>
        <w:spacing w:after="120" w:line="360" w:lineRule="auto"/>
        <w:jc w:val="both"/>
        <w:rPr>
          <w:rFonts w:ascii="Arial" w:eastAsia="Arial" w:hAnsi="Arial" w:cs="Arial"/>
          <w:color w:val="010000"/>
          <w:sz w:val="20"/>
          <w:szCs w:val="20"/>
        </w:rPr>
      </w:pPr>
      <w:r w:rsidRPr="009C4359">
        <w:rPr>
          <w:rFonts w:ascii="Arial" w:hAnsi="Arial" w:cs="Arial"/>
          <w:color w:val="010000"/>
          <w:sz w:val="20"/>
        </w:rPr>
        <w:t>Hotel and resort business activities: Promote tourism promotion to countries to diversify international tourist flows, seek more domestic tourists through stimulus programs in major provinces and cities across the country; Promote catering, conference, and wedding services to increase revenue; Apply measures to effectively optimize operating costs.</w:t>
      </w:r>
    </w:p>
    <w:p w14:paraId="473854E4" w14:textId="77777777" w:rsidR="005F2B1D" w:rsidRPr="009C4359" w:rsidRDefault="002F285A" w:rsidP="00A13F17">
      <w:pPr>
        <w:numPr>
          <w:ilvl w:val="0"/>
          <w:numId w:val="2"/>
        </w:numPr>
        <w:pBdr>
          <w:top w:val="nil"/>
          <w:left w:val="nil"/>
          <w:bottom w:val="nil"/>
          <w:right w:val="nil"/>
          <w:between w:val="nil"/>
        </w:pBdr>
        <w:tabs>
          <w:tab w:val="left" w:pos="432"/>
          <w:tab w:val="left" w:pos="726"/>
        </w:tabs>
        <w:spacing w:after="120" w:line="360" w:lineRule="auto"/>
        <w:jc w:val="both"/>
        <w:rPr>
          <w:rFonts w:ascii="Arial" w:eastAsia="Arial" w:hAnsi="Arial" w:cs="Arial"/>
          <w:color w:val="010000"/>
          <w:sz w:val="20"/>
          <w:szCs w:val="20"/>
        </w:rPr>
      </w:pPr>
      <w:r w:rsidRPr="009C4359">
        <w:rPr>
          <w:rFonts w:ascii="Arial" w:hAnsi="Arial" w:cs="Arial"/>
          <w:color w:val="010000"/>
          <w:sz w:val="20"/>
        </w:rPr>
        <w:t>Financial investment activities: In 2023, financial investment activities continue to bring profits to the Company from the flexible use of term deposit contracts and investment structure.</w:t>
      </w:r>
    </w:p>
    <w:p w14:paraId="473854E5" w14:textId="77777777" w:rsidR="005F2B1D" w:rsidRPr="009C4359" w:rsidRDefault="002F285A" w:rsidP="00A13F17">
      <w:pPr>
        <w:keepNext/>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4359">
        <w:rPr>
          <w:rFonts w:ascii="Arial" w:hAnsi="Arial" w:cs="Arial"/>
          <w:color w:val="010000"/>
          <w:sz w:val="20"/>
        </w:rPr>
        <w:t>Solutions and measures to overcome:</w:t>
      </w:r>
    </w:p>
    <w:p w14:paraId="473854E6" w14:textId="77777777" w:rsidR="005F2B1D" w:rsidRPr="009C4359" w:rsidRDefault="002F285A" w:rsidP="00A13F1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4359">
        <w:rPr>
          <w:rFonts w:ascii="Arial" w:hAnsi="Arial" w:cs="Arial"/>
          <w:color w:val="010000"/>
          <w:sz w:val="20"/>
        </w:rPr>
        <w:t>With positive signs from the economic recovery, the joint efforts and consensus from the Board of Leaders and all employees of OCH and its member companies will achieve more positive results:</w:t>
      </w:r>
    </w:p>
    <w:p w14:paraId="473854E7" w14:textId="77777777" w:rsidR="005F2B1D" w:rsidRPr="009C4359" w:rsidRDefault="002F285A" w:rsidP="00A13F17">
      <w:pPr>
        <w:numPr>
          <w:ilvl w:val="0"/>
          <w:numId w:val="2"/>
        </w:numPr>
        <w:pBdr>
          <w:top w:val="nil"/>
          <w:left w:val="nil"/>
          <w:bottom w:val="nil"/>
          <w:right w:val="nil"/>
          <w:between w:val="nil"/>
        </w:pBdr>
        <w:tabs>
          <w:tab w:val="left" w:pos="432"/>
          <w:tab w:val="left" w:pos="713"/>
        </w:tabs>
        <w:spacing w:after="120" w:line="360" w:lineRule="auto"/>
        <w:jc w:val="both"/>
        <w:rPr>
          <w:rFonts w:ascii="Arial" w:eastAsia="Arial" w:hAnsi="Arial" w:cs="Arial"/>
          <w:color w:val="010000"/>
          <w:sz w:val="20"/>
          <w:szCs w:val="20"/>
        </w:rPr>
      </w:pPr>
      <w:r w:rsidRPr="009C4359">
        <w:rPr>
          <w:rFonts w:ascii="Arial" w:hAnsi="Arial" w:cs="Arial"/>
          <w:color w:val="010000"/>
          <w:sz w:val="20"/>
        </w:rPr>
        <w:t>In the field of food production and business: Continue to promote investment in R&amp;D activities, attach importance to preserving traditional flavors, and develop new products that are highly competitive in the market while still ensuring the health and rights of consumers by using natural, safe, and environmentally friendly raw materials.</w:t>
      </w:r>
    </w:p>
    <w:p w14:paraId="473854E8" w14:textId="77777777" w:rsidR="005F2B1D" w:rsidRPr="009C4359" w:rsidRDefault="002F285A" w:rsidP="00A13F17">
      <w:pPr>
        <w:numPr>
          <w:ilvl w:val="0"/>
          <w:numId w:val="2"/>
        </w:numPr>
        <w:pBdr>
          <w:top w:val="nil"/>
          <w:left w:val="nil"/>
          <w:bottom w:val="nil"/>
          <w:right w:val="nil"/>
          <w:between w:val="nil"/>
        </w:pBdr>
        <w:tabs>
          <w:tab w:val="left" w:pos="432"/>
          <w:tab w:val="left" w:pos="713"/>
        </w:tabs>
        <w:spacing w:after="120" w:line="360" w:lineRule="auto"/>
        <w:jc w:val="both"/>
        <w:rPr>
          <w:rFonts w:ascii="Arial" w:eastAsia="Arial" w:hAnsi="Arial" w:cs="Arial"/>
          <w:color w:val="010000"/>
          <w:sz w:val="20"/>
          <w:szCs w:val="20"/>
        </w:rPr>
      </w:pPr>
      <w:r w:rsidRPr="009C4359">
        <w:rPr>
          <w:rFonts w:ascii="Arial" w:hAnsi="Arial" w:cs="Arial"/>
          <w:color w:val="010000"/>
          <w:sz w:val="20"/>
        </w:rPr>
        <w:t>In the field of hotel and resort business: Orient to operate according to 5-star standards with full services: Accommodation, MICE, sports and entertainment services, health care therapy, sightseeing tours, as a premise for exploiting business premises for rent, cooperating with businesses in the culinary field, to increase brand value and attract international customers.</w:t>
      </w:r>
    </w:p>
    <w:p w14:paraId="473854E9" w14:textId="77777777" w:rsidR="005F2B1D" w:rsidRPr="009C4359" w:rsidRDefault="002F285A" w:rsidP="00A13F17">
      <w:pPr>
        <w:numPr>
          <w:ilvl w:val="0"/>
          <w:numId w:val="2"/>
        </w:numPr>
        <w:pBdr>
          <w:top w:val="nil"/>
          <w:left w:val="nil"/>
          <w:bottom w:val="nil"/>
          <w:right w:val="nil"/>
          <w:between w:val="nil"/>
        </w:pBdr>
        <w:tabs>
          <w:tab w:val="left" w:pos="432"/>
          <w:tab w:val="left" w:pos="713"/>
        </w:tabs>
        <w:spacing w:after="120" w:line="360" w:lineRule="auto"/>
        <w:jc w:val="both"/>
        <w:rPr>
          <w:rFonts w:ascii="Arial" w:eastAsia="Arial" w:hAnsi="Arial" w:cs="Arial"/>
          <w:color w:val="010000"/>
          <w:sz w:val="20"/>
          <w:szCs w:val="20"/>
        </w:rPr>
      </w:pPr>
      <w:bookmarkStart w:id="1" w:name="_heading=h.gjdgxs"/>
      <w:bookmarkEnd w:id="1"/>
      <w:r w:rsidRPr="009C4359">
        <w:rPr>
          <w:rFonts w:ascii="Arial" w:hAnsi="Arial" w:cs="Arial"/>
          <w:color w:val="010000"/>
          <w:sz w:val="20"/>
        </w:rPr>
        <w:t xml:space="preserve">In other business fields: Expected to develop a number of projects in prominent tourist destinations such as Hanoi and Ho Chi Minh City, improve operations and business diversification to ensure </w:t>
      </w:r>
      <w:r w:rsidRPr="009C4359">
        <w:rPr>
          <w:rFonts w:ascii="Arial" w:hAnsi="Arial" w:cs="Arial"/>
          <w:color w:val="010000"/>
          <w:sz w:val="20"/>
        </w:rPr>
        <w:lastRenderedPageBreak/>
        <w:t>sustainability and success, contribute to promote the One Capital Hospitality brand.</w:t>
      </w:r>
    </w:p>
    <w:sectPr w:rsidR="005F2B1D" w:rsidRPr="009C4359" w:rsidSect="002F285A">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9257C"/>
    <w:multiLevelType w:val="multilevel"/>
    <w:tmpl w:val="676C057C"/>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718958E9"/>
    <w:multiLevelType w:val="multilevel"/>
    <w:tmpl w:val="390CD01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B1D"/>
    <w:rsid w:val="002F285A"/>
    <w:rsid w:val="00364E4E"/>
    <w:rsid w:val="005F2B1D"/>
    <w:rsid w:val="009C4359"/>
    <w:rsid w:val="00A13F17"/>
    <w:rsid w:val="00AB3F78"/>
    <w:rsid w:val="00F8174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3854DE"/>
  <w15:docId w15:val="{0135440E-E1EC-41E9-B531-42450F6AB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E34955"/>
      <w:sz w:val="19"/>
      <w:szCs w:val="19"/>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paragraph" w:styleId="BodyText">
    <w:name w:val="Body Text"/>
    <w:basedOn w:val="Normal"/>
    <w:link w:val="BodyTextChar"/>
    <w:qFormat/>
    <w:pPr>
      <w:spacing w:line="305" w:lineRule="auto"/>
      <w:ind w:firstLine="20"/>
    </w:pPr>
    <w:rPr>
      <w:rFonts w:ascii="Times New Roman" w:eastAsia="Times New Roman" w:hAnsi="Times New Roman" w:cs="Times New Roman"/>
      <w:sz w:val="22"/>
      <w:szCs w:val="22"/>
    </w:rPr>
  </w:style>
  <w:style w:type="paragraph" w:customStyle="1" w:styleId="Heading21">
    <w:name w:val="Heading #2"/>
    <w:basedOn w:val="Normal"/>
    <w:link w:val="Heading20"/>
    <w:pPr>
      <w:spacing w:line="305" w:lineRule="auto"/>
      <w:outlineLvl w:val="1"/>
    </w:pPr>
    <w:rPr>
      <w:rFonts w:ascii="Times New Roman" w:eastAsia="Times New Roman" w:hAnsi="Times New Roman" w:cs="Times New Roman"/>
      <w:b/>
      <w:bCs/>
      <w:sz w:val="22"/>
      <w:szCs w:val="22"/>
    </w:rPr>
  </w:style>
  <w:style w:type="paragraph" w:customStyle="1" w:styleId="Bodytext20">
    <w:name w:val="Body text (2)"/>
    <w:basedOn w:val="Normal"/>
    <w:link w:val="Bodytext2"/>
    <w:pPr>
      <w:spacing w:line="257" w:lineRule="auto"/>
    </w:pPr>
    <w:rPr>
      <w:rFonts w:ascii="Times New Roman" w:eastAsia="Times New Roman" w:hAnsi="Times New Roman" w:cs="Times New Roman"/>
      <w:color w:val="E34955"/>
      <w:sz w:val="19"/>
      <w:szCs w:val="19"/>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BS+vCzEXH5LShOMExtUVwQL8Kw==">CgMxLjAyCGguZ2pkZ3hzOAByITEtek5mTGtOQktiNzl2UTNCaDFqRklSOGZ2cFg1aUtDMw==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484</Words>
  <Characters>2763</Characters>
  <Application>Microsoft Office Word</Application>
  <DocSecurity>0</DocSecurity>
  <Lines>23</Lines>
  <Paragraphs>6</Paragraphs>
  <ScaleCrop>false</ScaleCrop>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7</cp:revision>
  <dcterms:created xsi:type="dcterms:W3CDTF">2024-04-25T03:37:00Z</dcterms:created>
  <dcterms:modified xsi:type="dcterms:W3CDTF">2024-04-26T03:26:00Z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62bb3c3faf37b039a4edb6927d8b139352b33dc87b92c59709bb43e10fbe713d</vt:lpwstr>
  </property>
</Properties>
</file>