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86D7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CF6473">
        <w:rPr>
          <w:rFonts w:ascii="Arial" w:hAnsi="Arial" w:cs="Arial"/>
          <w:b/>
          <w:color w:val="010000"/>
          <w:sz w:val="20"/>
        </w:rPr>
        <w:t>PTX</w:t>
      </w:r>
      <w:proofErr w:type="spellEnd"/>
      <w:r w:rsidRPr="00CF6473">
        <w:rPr>
          <w:rFonts w:ascii="Arial" w:hAnsi="Arial" w:cs="Arial"/>
          <w:b/>
          <w:color w:val="010000"/>
          <w:sz w:val="20"/>
        </w:rPr>
        <w:t>: Annual General Mandate 2024</w:t>
      </w:r>
    </w:p>
    <w:p w14:paraId="79BB644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 xml:space="preserve">On April 19, 2024, </w:t>
      </w:r>
      <w:proofErr w:type="spellStart"/>
      <w:r w:rsidRPr="00CF6473">
        <w:rPr>
          <w:rFonts w:ascii="Arial" w:hAnsi="Arial" w:cs="Arial"/>
          <w:color w:val="010000"/>
          <w:sz w:val="20"/>
        </w:rPr>
        <w:t>Petrolimex</w:t>
      </w:r>
      <w:proofErr w:type="spellEnd"/>
      <w:r w:rsidRPr="00CF6473">
        <w:rPr>
          <w:rFonts w:ascii="Arial" w:hAnsi="Arial" w:cs="Arial"/>
          <w:color w:val="010000"/>
          <w:sz w:val="20"/>
        </w:rPr>
        <w:t xml:space="preserve"> </w:t>
      </w:r>
      <w:proofErr w:type="spellStart"/>
      <w:r w:rsidRPr="00CF6473">
        <w:rPr>
          <w:rFonts w:ascii="Arial" w:hAnsi="Arial" w:cs="Arial"/>
          <w:color w:val="010000"/>
          <w:sz w:val="20"/>
        </w:rPr>
        <w:t>Nghe</w:t>
      </w:r>
      <w:proofErr w:type="spellEnd"/>
      <w:r w:rsidRPr="00CF6473">
        <w:rPr>
          <w:rFonts w:ascii="Arial" w:hAnsi="Arial" w:cs="Arial"/>
          <w:color w:val="010000"/>
          <w:sz w:val="20"/>
        </w:rPr>
        <w:t xml:space="preserve"> </w:t>
      </w:r>
      <w:proofErr w:type="spellStart"/>
      <w:r w:rsidRPr="00CF6473">
        <w:rPr>
          <w:rFonts w:ascii="Arial" w:hAnsi="Arial" w:cs="Arial"/>
          <w:color w:val="010000"/>
          <w:sz w:val="20"/>
        </w:rPr>
        <w:t>Tinh</w:t>
      </w:r>
      <w:proofErr w:type="spellEnd"/>
      <w:r w:rsidRPr="00CF6473">
        <w:rPr>
          <w:rFonts w:ascii="Arial" w:hAnsi="Arial" w:cs="Arial"/>
          <w:color w:val="010000"/>
          <w:sz w:val="20"/>
        </w:rPr>
        <w:t xml:space="preserve"> Transportation and Service Joint Stock Company announced General Mandate No. 105-2024/</w:t>
      </w:r>
      <w:proofErr w:type="spellStart"/>
      <w:r w:rsidRPr="00CF6473">
        <w:rPr>
          <w:rFonts w:ascii="Arial" w:hAnsi="Arial" w:cs="Arial"/>
          <w:color w:val="010000"/>
          <w:sz w:val="20"/>
        </w:rPr>
        <w:t>PTX</w:t>
      </w:r>
      <w:proofErr w:type="spellEnd"/>
      <w:r w:rsidRPr="00CF6473">
        <w:rPr>
          <w:rFonts w:ascii="Arial" w:hAnsi="Arial" w:cs="Arial"/>
          <w:color w:val="010000"/>
          <w:sz w:val="20"/>
        </w:rPr>
        <w:t>-NQ-</w:t>
      </w:r>
      <w:proofErr w:type="spellStart"/>
      <w:r w:rsidRPr="00CF6473">
        <w:rPr>
          <w:rFonts w:ascii="Arial" w:hAnsi="Arial" w:cs="Arial"/>
          <w:color w:val="010000"/>
          <w:sz w:val="20"/>
        </w:rPr>
        <w:t>DHDCD</w:t>
      </w:r>
      <w:proofErr w:type="spellEnd"/>
      <w:r w:rsidRPr="00CF6473">
        <w:rPr>
          <w:rFonts w:ascii="Arial" w:hAnsi="Arial" w:cs="Arial"/>
          <w:color w:val="010000"/>
          <w:sz w:val="20"/>
        </w:rPr>
        <w:t xml:space="preserve">, as follows: </w:t>
      </w:r>
    </w:p>
    <w:p w14:paraId="2503355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Article 1: The Annual General Meeting of Shareholders 2024 of 105-2024/</w:t>
      </w:r>
      <w:proofErr w:type="spellStart"/>
      <w:r w:rsidRPr="00CF6473">
        <w:rPr>
          <w:rFonts w:ascii="Arial" w:hAnsi="Arial" w:cs="Arial"/>
          <w:color w:val="010000"/>
          <w:sz w:val="20"/>
        </w:rPr>
        <w:t>PTX</w:t>
      </w:r>
      <w:proofErr w:type="spellEnd"/>
      <w:r w:rsidRPr="00CF6473">
        <w:rPr>
          <w:rFonts w:ascii="Arial" w:hAnsi="Arial" w:cs="Arial"/>
          <w:color w:val="010000"/>
          <w:sz w:val="20"/>
        </w:rPr>
        <w:t>-NQ-</w:t>
      </w:r>
      <w:proofErr w:type="spellStart"/>
      <w:r w:rsidRPr="00CF6473">
        <w:rPr>
          <w:rFonts w:ascii="Arial" w:hAnsi="Arial" w:cs="Arial"/>
          <w:color w:val="010000"/>
          <w:sz w:val="20"/>
        </w:rPr>
        <w:t>DHDCD</w:t>
      </w:r>
      <w:proofErr w:type="spellEnd"/>
      <w:r w:rsidRPr="00CF6473">
        <w:rPr>
          <w:rFonts w:ascii="Arial" w:hAnsi="Arial" w:cs="Arial"/>
          <w:color w:val="010000"/>
          <w:sz w:val="20"/>
        </w:rPr>
        <w:t xml:space="preserve"> approved the following contents:</w:t>
      </w:r>
    </w:p>
    <w:p w14:paraId="0722F98B" w14:textId="77777777" w:rsidR="00494CDF" w:rsidRPr="00CF6473" w:rsidRDefault="000C1E58" w:rsidP="000C1E58">
      <w:pPr>
        <w:numPr>
          <w:ilvl w:val="0"/>
          <w:numId w:val="3"/>
        </w:numPr>
        <w:pBdr>
          <w:top w:val="nil"/>
          <w:left w:val="nil"/>
          <w:bottom w:val="nil"/>
          <w:right w:val="nil"/>
          <w:between w:val="nil"/>
        </w:pBdr>
        <w:tabs>
          <w:tab w:val="left" w:pos="432"/>
          <w:tab w:val="left" w:pos="1414"/>
        </w:tabs>
        <w:spacing w:after="120" w:line="360" w:lineRule="auto"/>
        <w:rPr>
          <w:rFonts w:ascii="Arial" w:eastAsia="Arial" w:hAnsi="Arial" w:cs="Arial"/>
          <w:color w:val="010000"/>
          <w:sz w:val="20"/>
          <w:szCs w:val="20"/>
        </w:rPr>
      </w:pPr>
      <w:r w:rsidRPr="00CF6473">
        <w:rPr>
          <w:rFonts w:ascii="Arial" w:hAnsi="Arial" w:cs="Arial"/>
          <w:color w:val="010000"/>
          <w:sz w:val="20"/>
        </w:rPr>
        <w:t>Report of the Board of Directors on activities in 2023 and the operational orientation for 2024;</w:t>
      </w:r>
    </w:p>
    <w:p w14:paraId="63CC0B48" w14:textId="77777777" w:rsidR="00494CDF" w:rsidRPr="00CF6473" w:rsidRDefault="000C1E58" w:rsidP="000C1E58">
      <w:pPr>
        <w:numPr>
          <w:ilvl w:val="0"/>
          <w:numId w:val="3"/>
        </w:numPr>
        <w:pBdr>
          <w:top w:val="nil"/>
          <w:left w:val="nil"/>
          <w:bottom w:val="nil"/>
          <w:right w:val="nil"/>
          <w:between w:val="nil"/>
        </w:pBdr>
        <w:tabs>
          <w:tab w:val="left" w:pos="432"/>
          <w:tab w:val="left" w:pos="1438"/>
        </w:tabs>
        <w:spacing w:after="120" w:line="360" w:lineRule="auto"/>
        <w:rPr>
          <w:rFonts w:ascii="Arial" w:eastAsia="Arial" w:hAnsi="Arial" w:cs="Arial"/>
          <w:color w:val="010000"/>
          <w:sz w:val="20"/>
          <w:szCs w:val="20"/>
        </w:rPr>
      </w:pPr>
      <w:r w:rsidRPr="00CF6473">
        <w:rPr>
          <w:rFonts w:ascii="Arial" w:hAnsi="Arial" w:cs="Arial"/>
          <w:color w:val="010000"/>
          <w:sz w:val="20"/>
        </w:rPr>
        <w:t>Report of the Manager on the production and business results in 2023 and the plan for 2024;</w:t>
      </w:r>
    </w:p>
    <w:p w14:paraId="25D9B56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Achieved results:</w:t>
      </w:r>
    </w:p>
    <w:tbl>
      <w:tblPr>
        <w:tblStyle w:val="a"/>
        <w:tblW w:w="5000" w:type="pct"/>
        <w:tblLook w:val="0000" w:firstRow="0" w:lastRow="0" w:firstColumn="0" w:lastColumn="0" w:noHBand="0" w:noVBand="0"/>
      </w:tblPr>
      <w:tblGrid>
        <w:gridCol w:w="593"/>
        <w:gridCol w:w="2379"/>
        <w:gridCol w:w="952"/>
        <w:gridCol w:w="1129"/>
        <w:gridCol w:w="1134"/>
        <w:gridCol w:w="1152"/>
        <w:gridCol w:w="747"/>
        <w:gridCol w:w="931"/>
      </w:tblGrid>
      <w:tr w:rsidR="00494CDF" w:rsidRPr="00CF6473" w14:paraId="15A76869" w14:textId="77777777" w:rsidTr="000C1E58">
        <w:tc>
          <w:tcPr>
            <w:tcW w:w="329" w:type="pct"/>
            <w:vMerge w:val="restart"/>
            <w:tcBorders>
              <w:top w:val="single" w:sz="4" w:space="0" w:color="000000"/>
              <w:left w:val="single" w:sz="4" w:space="0" w:color="000000"/>
            </w:tcBorders>
            <w:shd w:val="clear" w:color="auto" w:fill="auto"/>
            <w:tcMar>
              <w:top w:w="0" w:type="dxa"/>
              <w:bottom w:w="0" w:type="dxa"/>
            </w:tcMar>
            <w:vAlign w:val="center"/>
          </w:tcPr>
          <w:p w14:paraId="2C12027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No.</w:t>
            </w:r>
          </w:p>
        </w:tc>
        <w:tc>
          <w:tcPr>
            <w:tcW w:w="1319" w:type="pct"/>
            <w:vMerge w:val="restart"/>
            <w:tcBorders>
              <w:top w:val="single" w:sz="4" w:space="0" w:color="000000"/>
              <w:left w:val="single" w:sz="4" w:space="0" w:color="000000"/>
            </w:tcBorders>
            <w:shd w:val="clear" w:color="auto" w:fill="auto"/>
            <w:tcMar>
              <w:top w:w="0" w:type="dxa"/>
              <w:bottom w:w="0" w:type="dxa"/>
            </w:tcMar>
            <w:vAlign w:val="center"/>
          </w:tcPr>
          <w:p w14:paraId="49F68B3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Target</w:t>
            </w:r>
          </w:p>
        </w:tc>
        <w:tc>
          <w:tcPr>
            <w:tcW w:w="528" w:type="pct"/>
            <w:vMerge w:val="restart"/>
            <w:tcBorders>
              <w:top w:val="single" w:sz="4" w:space="0" w:color="000000"/>
              <w:left w:val="single" w:sz="4" w:space="0" w:color="000000"/>
            </w:tcBorders>
            <w:shd w:val="clear" w:color="auto" w:fill="auto"/>
            <w:tcMar>
              <w:top w:w="0" w:type="dxa"/>
              <w:bottom w:w="0" w:type="dxa"/>
            </w:tcMar>
            <w:vAlign w:val="center"/>
          </w:tcPr>
          <w:p w14:paraId="1246B477"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Unit</w:t>
            </w:r>
          </w:p>
        </w:tc>
        <w:tc>
          <w:tcPr>
            <w:tcW w:w="626" w:type="pct"/>
            <w:vMerge w:val="restart"/>
            <w:tcBorders>
              <w:top w:val="single" w:sz="4" w:space="0" w:color="000000"/>
              <w:left w:val="single" w:sz="4" w:space="0" w:color="000000"/>
            </w:tcBorders>
            <w:shd w:val="clear" w:color="auto" w:fill="auto"/>
            <w:tcMar>
              <w:top w:w="0" w:type="dxa"/>
              <w:bottom w:w="0" w:type="dxa"/>
            </w:tcMar>
            <w:vAlign w:val="center"/>
          </w:tcPr>
          <w:p w14:paraId="3D85EEA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2023 Plan</w:t>
            </w:r>
          </w:p>
        </w:tc>
        <w:tc>
          <w:tcPr>
            <w:tcW w:w="1268" w:type="pct"/>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216A1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Output results</w:t>
            </w:r>
          </w:p>
        </w:tc>
        <w:tc>
          <w:tcPr>
            <w:tcW w:w="9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EEC92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Compared to that of (%)</w:t>
            </w:r>
          </w:p>
        </w:tc>
      </w:tr>
      <w:tr w:rsidR="00494CDF" w:rsidRPr="00CF6473" w14:paraId="769901F2" w14:textId="77777777" w:rsidTr="000C1E58">
        <w:tc>
          <w:tcPr>
            <w:tcW w:w="329" w:type="pct"/>
            <w:vMerge/>
            <w:tcBorders>
              <w:top w:val="single" w:sz="4" w:space="0" w:color="000000"/>
              <w:left w:val="single" w:sz="4" w:space="0" w:color="000000"/>
            </w:tcBorders>
            <w:shd w:val="clear" w:color="auto" w:fill="auto"/>
            <w:tcMar>
              <w:top w:w="0" w:type="dxa"/>
              <w:bottom w:w="0" w:type="dxa"/>
            </w:tcMar>
            <w:vAlign w:val="center"/>
          </w:tcPr>
          <w:p w14:paraId="525D410F" w14:textId="77777777" w:rsidR="00494CDF" w:rsidRPr="00CF6473" w:rsidRDefault="00494CDF" w:rsidP="000C1E58">
            <w:pPr>
              <w:pBdr>
                <w:top w:val="nil"/>
                <w:left w:val="nil"/>
                <w:bottom w:val="nil"/>
                <w:right w:val="nil"/>
                <w:between w:val="nil"/>
              </w:pBdr>
              <w:spacing w:after="120" w:line="360" w:lineRule="auto"/>
              <w:rPr>
                <w:rFonts w:ascii="Arial" w:eastAsia="Arial" w:hAnsi="Arial" w:cs="Arial"/>
                <w:color w:val="010000"/>
                <w:sz w:val="20"/>
                <w:szCs w:val="20"/>
              </w:rPr>
            </w:pPr>
          </w:p>
        </w:tc>
        <w:tc>
          <w:tcPr>
            <w:tcW w:w="1319" w:type="pct"/>
            <w:vMerge/>
            <w:tcBorders>
              <w:top w:val="single" w:sz="4" w:space="0" w:color="000000"/>
              <w:left w:val="single" w:sz="4" w:space="0" w:color="000000"/>
            </w:tcBorders>
            <w:shd w:val="clear" w:color="auto" w:fill="auto"/>
            <w:tcMar>
              <w:top w:w="0" w:type="dxa"/>
              <w:bottom w:w="0" w:type="dxa"/>
            </w:tcMar>
            <w:vAlign w:val="center"/>
          </w:tcPr>
          <w:p w14:paraId="5E95D023" w14:textId="77777777" w:rsidR="00494CDF" w:rsidRPr="00CF6473" w:rsidRDefault="00494CDF" w:rsidP="000C1E58">
            <w:pPr>
              <w:pBdr>
                <w:top w:val="nil"/>
                <w:left w:val="nil"/>
                <w:bottom w:val="nil"/>
                <w:right w:val="nil"/>
                <w:between w:val="nil"/>
              </w:pBdr>
              <w:spacing w:after="120" w:line="360" w:lineRule="auto"/>
              <w:rPr>
                <w:rFonts w:ascii="Arial" w:eastAsia="Arial" w:hAnsi="Arial" w:cs="Arial"/>
                <w:color w:val="010000"/>
                <w:sz w:val="20"/>
                <w:szCs w:val="20"/>
              </w:rPr>
            </w:pPr>
          </w:p>
        </w:tc>
        <w:tc>
          <w:tcPr>
            <w:tcW w:w="528" w:type="pct"/>
            <w:vMerge/>
            <w:tcBorders>
              <w:top w:val="single" w:sz="4" w:space="0" w:color="000000"/>
              <w:left w:val="single" w:sz="4" w:space="0" w:color="000000"/>
            </w:tcBorders>
            <w:shd w:val="clear" w:color="auto" w:fill="auto"/>
            <w:tcMar>
              <w:top w:w="0" w:type="dxa"/>
              <w:bottom w:w="0" w:type="dxa"/>
            </w:tcMar>
            <w:vAlign w:val="center"/>
          </w:tcPr>
          <w:p w14:paraId="345EB9F0" w14:textId="77777777" w:rsidR="00494CDF" w:rsidRPr="00CF6473" w:rsidRDefault="00494CDF" w:rsidP="000C1E58">
            <w:pPr>
              <w:pBdr>
                <w:top w:val="nil"/>
                <w:left w:val="nil"/>
                <w:bottom w:val="nil"/>
                <w:right w:val="nil"/>
                <w:between w:val="nil"/>
              </w:pBdr>
              <w:spacing w:after="120" w:line="360" w:lineRule="auto"/>
              <w:rPr>
                <w:rFonts w:ascii="Arial" w:eastAsia="Arial" w:hAnsi="Arial" w:cs="Arial"/>
                <w:color w:val="010000"/>
                <w:sz w:val="20"/>
                <w:szCs w:val="20"/>
              </w:rPr>
            </w:pPr>
          </w:p>
        </w:tc>
        <w:tc>
          <w:tcPr>
            <w:tcW w:w="626" w:type="pct"/>
            <w:vMerge/>
            <w:tcBorders>
              <w:top w:val="single" w:sz="4" w:space="0" w:color="000000"/>
              <w:left w:val="single" w:sz="4" w:space="0" w:color="000000"/>
            </w:tcBorders>
            <w:shd w:val="clear" w:color="auto" w:fill="auto"/>
            <w:tcMar>
              <w:top w:w="0" w:type="dxa"/>
              <w:bottom w:w="0" w:type="dxa"/>
            </w:tcMar>
            <w:vAlign w:val="center"/>
          </w:tcPr>
          <w:p w14:paraId="31100341" w14:textId="77777777" w:rsidR="00494CDF" w:rsidRPr="00CF6473" w:rsidRDefault="00494CDF" w:rsidP="000C1E58">
            <w:pPr>
              <w:pBdr>
                <w:top w:val="nil"/>
                <w:left w:val="nil"/>
                <w:bottom w:val="nil"/>
                <w:right w:val="nil"/>
                <w:between w:val="nil"/>
              </w:pBdr>
              <w:spacing w:after="120" w:line="360" w:lineRule="auto"/>
              <w:rPr>
                <w:rFonts w:ascii="Arial" w:eastAsia="Arial" w:hAnsi="Arial" w:cs="Arial"/>
                <w:color w:val="010000"/>
                <w:sz w:val="20"/>
                <w:szCs w:val="20"/>
              </w:rPr>
            </w:pPr>
          </w:p>
        </w:tc>
        <w:tc>
          <w:tcPr>
            <w:tcW w:w="629" w:type="pct"/>
            <w:tcBorders>
              <w:top w:val="single" w:sz="4" w:space="0" w:color="000000"/>
              <w:left w:val="single" w:sz="4" w:space="0" w:color="000000"/>
            </w:tcBorders>
            <w:shd w:val="clear" w:color="auto" w:fill="auto"/>
            <w:tcMar>
              <w:top w:w="0" w:type="dxa"/>
              <w:bottom w:w="0" w:type="dxa"/>
            </w:tcMar>
            <w:vAlign w:val="center"/>
          </w:tcPr>
          <w:p w14:paraId="4E59B10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2022</w:t>
            </w:r>
          </w:p>
        </w:tc>
        <w:tc>
          <w:tcPr>
            <w:tcW w:w="6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E8256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2023</w:t>
            </w:r>
          </w:p>
        </w:tc>
        <w:tc>
          <w:tcPr>
            <w:tcW w:w="414" w:type="pct"/>
            <w:tcBorders>
              <w:top w:val="single" w:sz="4" w:space="0" w:color="000000"/>
              <w:left w:val="single" w:sz="4" w:space="0" w:color="000000"/>
            </w:tcBorders>
            <w:shd w:val="clear" w:color="auto" w:fill="auto"/>
            <w:tcMar>
              <w:top w:w="0" w:type="dxa"/>
              <w:bottom w:w="0" w:type="dxa"/>
            </w:tcMar>
            <w:vAlign w:val="center"/>
          </w:tcPr>
          <w:p w14:paraId="21F03A3D" w14:textId="32393A2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 xml:space="preserve">2022 </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F6EAC3" w14:textId="5ECE95D5" w:rsidR="00494CDF" w:rsidRPr="00CF6473" w:rsidRDefault="00CF6473"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eastAsia="Arial" w:hAnsi="Arial" w:cs="Arial"/>
                <w:color w:val="010000"/>
                <w:sz w:val="20"/>
                <w:szCs w:val="20"/>
              </w:rPr>
              <w:t>Plan</w:t>
            </w:r>
          </w:p>
        </w:tc>
      </w:tr>
      <w:tr w:rsidR="00494CDF" w:rsidRPr="00CF6473" w14:paraId="1A790EC9"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66EC8936"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 Plan</w:t>
            </w:r>
          </w:p>
        </w:tc>
        <w:tc>
          <w:tcPr>
            <w:tcW w:w="1319" w:type="pct"/>
            <w:tcBorders>
              <w:top w:val="single" w:sz="4" w:space="0" w:color="000000"/>
              <w:left w:val="single" w:sz="4" w:space="0" w:color="000000"/>
            </w:tcBorders>
            <w:shd w:val="clear" w:color="auto" w:fill="auto"/>
            <w:tcMar>
              <w:top w:w="0" w:type="dxa"/>
              <w:bottom w:w="0" w:type="dxa"/>
            </w:tcMar>
            <w:vAlign w:val="center"/>
          </w:tcPr>
          <w:p w14:paraId="1B58D6D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Output results</w:t>
            </w:r>
          </w:p>
        </w:tc>
        <w:tc>
          <w:tcPr>
            <w:tcW w:w="528" w:type="pct"/>
            <w:tcBorders>
              <w:top w:val="single" w:sz="4" w:space="0" w:color="000000"/>
              <w:left w:val="single" w:sz="4" w:space="0" w:color="000000"/>
            </w:tcBorders>
            <w:shd w:val="clear" w:color="auto" w:fill="auto"/>
            <w:tcMar>
              <w:top w:w="0" w:type="dxa"/>
              <w:bottom w:w="0" w:type="dxa"/>
            </w:tcMar>
            <w:vAlign w:val="center"/>
          </w:tcPr>
          <w:p w14:paraId="3A36404F" w14:textId="77777777" w:rsidR="00494CDF" w:rsidRPr="00CF6473" w:rsidRDefault="00494CDF" w:rsidP="000C1E58">
            <w:pPr>
              <w:spacing w:after="120" w:line="360" w:lineRule="auto"/>
              <w:rPr>
                <w:rFonts w:ascii="Arial" w:eastAsia="Arial" w:hAnsi="Arial" w:cs="Arial"/>
                <w:color w:val="010000"/>
                <w:sz w:val="20"/>
                <w:szCs w:val="20"/>
              </w:rPr>
            </w:pPr>
          </w:p>
        </w:tc>
        <w:tc>
          <w:tcPr>
            <w:tcW w:w="626" w:type="pct"/>
            <w:tcBorders>
              <w:top w:val="single" w:sz="4" w:space="0" w:color="000000"/>
              <w:left w:val="single" w:sz="4" w:space="0" w:color="000000"/>
            </w:tcBorders>
            <w:shd w:val="clear" w:color="auto" w:fill="auto"/>
            <w:tcMar>
              <w:top w:w="0" w:type="dxa"/>
              <w:bottom w:w="0" w:type="dxa"/>
            </w:tcMar>
            <w:vAlign w:val="center"/>
          </w:tcPr>
          <w:p w14:paraId="4E4DE081" w14:textId="77777777" w:rsidR="00494CDF" w:rsidRPr="00CF6473" w:rsidRDefault="00494CDF" w:rsidP="000C1E58">
            <w:pPr>
              <w:spacing w:after="120" w:line="360" w:lineRule="auto"/>
              <w:rPr>
                <w:rFonts w:ascii="Arial" w:eastAsia="Arial" w:hAnsi="Arial" w:cs="Arial"/>
                <w:color w:val="010000"/>
                <w:sz w:val="20"/>
                <w:szCs w:val="20"/>
              </w:rPr>
            </w:pPr>
          </w:p>
        </w:tc>
        <w:tc>
          <w:tcPr>
            <w:tcW w:w="629" w:type="pct"/>
            <w:tcBorders>
              <w:top w:val="single" w:sz="4" w:space="0" w:color="000000"/>
              <w:left w:val="single" w:sz="4" w:space="0" w:color="000000"/>
            </w:tcBorders>
            <w:shd w:val="clear" w:color="auto" w:fill="auto"/>
            <w:tcMar>
              <w:top w:w="0" w:type="dxa"/>
              <w:bottom w:w="0" w:type="dxa"/>
            </w:tcMar>
            <w:vAlign w:val="center"/>
          </w:tcPr>
          <w:p w14:paraId="1CAA8B7C" w14:textId="77777777" w:rsidR="00494CDF" w:rsidRPr="00CF6473" w:rsidRDefault="00494CDF" w:rsidP="000C1E58">
            <w:pPr>
              <w:spacing w:after="120" w:line="360" w:lineRule="auto"/>
              <w:rPr>
                <w:rFonts w:ascii="Arial" w:eastAsia="Arial" w:hAnsi="Arial" w:cs="Arial"/>
                <w:color w:val="010000"/>
                <w:sz w:val="20"/>
                <w:szCs w:val="20"/>
              </w:rPr>
            </w:pPr>
          </w:p>
        </w:tc>
        <w:tc>
          <w:tcPr>
            <w:tcW w:w="639" w:type="pct"/>
            <w:tcBorders>
              <w:left w:val="single" w:sz="4" w:space="0" w:color="000000"/>
            </w:tcBorders>
            <w:shd w:val="clear" w:color="auto" w:fill="auto"/>
            <w:tcMar>
              <w:top w:w="0" w:type="dxa"/>
              <w:bottom w:w="0" w:type="dxa"/>
            </w:tcMar>
            <w:vAlign w:val="center"/>
          </w:tcPr>
          <w:p w14:paraId="55B5C69F" w14:textId="77777777" w:rsidR="00494CDF" w:rsidRPr="00CF6473" w:rsidRDefault="00494CDF" w:rsidP="000C1E58">
            <w:pPr>
              <w:spacing w:after="120" w:line="360" w:lineRule="auto"/>
              <w:rPr>
                <w:rFonts w:ascii="Arial" w:eastAsia="Arial" w:hAnsi="Arial" w:cs="Arial"/>
                <w:color w:val="010000"/>
                <w:sz w:val="20"/>
                <w:szCs w:val="20"/>
              </w:rPr>
            </w:pPr>
          </w:p>
        </w:tc>
        <w:tc>
          <w:tcPr>
            <w:tcW w:w="414" w:type="pct"/>
            <w:tcBorders>
              <w:top w:val="single" w:sz="4" w:space="0" w:color="000000"/>
              <w:left w:val="single" w:sz="4" w:space="0" w:color="000000"/>
            </w:tcBorders>
            <w:shd w:val="clear" w:color="auto" w:fill="auto"/>
            <w:tcMar>
              <w:top w:w="0" w:type="dxa"/>
              <w:bottom w:w="0" w:type="dxa"/>
            </w:tcMar>
            <w:vAlign w:val="center"/>
          </w:tcPr>
          <w:p w14:paraId="3991B2E7" w14:textId="77777777" w:rsidR="00494CDF" w:rsidRPr="00CF6473" w:rsidRDefault="00494CDF" w:rsidP="000C1E58">
            <w:pPr>
              <w:spacing w:after="120" w:line="360" w:lineRule="auto"/>
              <w:rPr>
                <w:rFonts w:ascii="Arial" w:eastAsia="Arial" w:hAnsi="Arial" w:cs="Arial"/>
                <w:color w:val="010000"/>
                <w:sz w:val="20"/>
                <w:szCs w:val="20"/>
              </w:rPr>
            </w:pPr>
          </w:p>
        </w:tc>
        <w:tc>
          <w:tcPr>
            <w:tcW w:w="516" w:type="pct"/>
            <w:tcBorders>
              <w:left w:val="single" w:sz="4" w:space="0" w:color="000000"/>
              <w:right w:val="single" w:sz="4" w:space="0" w:color="000000"/>
            </w:tcBorders>
            <w:shd w:val="clear" w:color="auto" w:fill="auto"/>
            <w:tcMar>
              <w:top w:w="0" w:type="dxa"/>
              <w:bottom w:w="0" w:type="dxa"/>
            </w:tcMar>
            <w:vAlign w:val="center"/>
          </w:tcPr>
          <w:p w14:paraId="25892C66" w14:textId="77777777" w:rsidR="00494CDF" w:rsidRPr="00CF6473" w:rsidRDefault="00494CDF" w:rsidP="000C1E58">
            <w:pPr>
              <w:spacing w:after="120" w:line="360" w:lineRule="auto"/>
              <w:rPr>
                <w:rFonts w:ascii="Arial" w:eastAsia="Arial" w:hAnsi="Arial" w:cs="Arial"/>
                <w:color w:val="010000"/>
                <w:sz w:val="20"/>
                <w:szCs w:val="20"/>
              </w:rPr>
            </w:pPr>
          </w:p>
        </w:tc>
      </w:tr>
      <w:tr w:rsidR="00494CDF" w:rsidRPr="00CF6473" w14:paraId="2CFEEB43"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313904A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I</w:t>
            </w:r>
          </w:p>
        </w:tc>
        <w:tc>
          <w:tcPr>
            <w:tcW w:w="1319" w:type="pct"/>
            <w:tcBorders>
              <w:top w:val="single" w:sz="4" w:space="0" w:color="000000"/>
              <w:left w:val="single" w:sz="4" w:space="0" w:color="000000"/>
            </w:tcBorders>
            <w:shd w:val="clear" w:color="auto" w:fill="auto"/>
            <w:tcMar>
              <w:top w:w="0" w:type="dxa"/>
              <w:bottom w:w="0" w:type="dxa"/>
            </w:tcMar>
            <w:vAlign w:val="center"/>
          </w:tcPr>
          <w:p w14:paraId="7374F12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Transportation</w:t>
            </w:r>
          </w:p>
        </w:tc>
        <w:tc>
          <w:tcPr>
            <w:tcW w:w="528" w:type="pct"/>
            <w:tcBorders>
              <w:top w:val="single" w:sz="4" w:space="0" w:color="000000"/>
              <w:left w:val="single" w:sz="4" w:space="0" w:color="000000"/>
            </w:tcBorders>
            <w:shd w:val="clear" w:color="auto" w:fill="auto"/>
            <w:tcMar>
              <w:top w:w="0" w:type="dxa"/>
              <w:bottom w:w="0" w:type="dxa"/>
            </w:tcMar>
            <w:vAlign w:val="center"/>
          </w:tcPr>
          <w:p w14:paraId="6855627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M3km</w:t>
            </w:r>
            <w:proofErr w:type="spellEnd"/>
          </w:p>
        </w:tc>
        <w:tc>
          <w:tcPr>
            <w:tcW w:w="626" w:type="pct"/>
            <w:tcBorders>
              <w:top w:val="single" w:sz="4" w:space="0" w:color="000000"/>
              <w:left w:val="single" w:sz="4" w:space="0" w:color="000000"/>
            </w:tcBorders>
            <w:shd w:val="clear" w:color="auto" w:fill="auto"/>
            <w:tcMar>
              <w:top w:w="0" w:type="dxa"/>
              <w:bottom w:w="0" w:type="dxa"/>
            </w:tcMar>
            <w:vAlign w:val="center"/>
          </w:tcPr>
          <w:p w14:paraId="2EAFCA66"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61,135,899</w:t>
            </w:r>
          </w:p>
        </w:tc>
        <w:tc>
          <w:tcPr>
            <w:tcW w:w="629" w:type="pct"/>
            <w:tcBorders>
              <w:top w:val="single" w:sz="4" w:space="0" w:color="000000"/>
              <w:left w:val="single" w:sz="4" w:space="0" w:color="000000"/>
            </w:tcBorders>
            <w:shd w:val="clear" w:color="auto" w:fill="auto"/>
            <w:tcMar>
              <w:top w:w="0" w:type="dxa"/>
              <w:bottom w:w="0" w:type="dxa"/>
            </w:tcMar>
            <w:vAlign w:val="center"/>
          </w:tcPr>
          <w:p w14:paraId="28F469F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66,328,976</w:t>
            </w:r>
          </w:p>
        </w:tc>
        <w:tc>
          <w:tcPr>
            <w:tcW w:w="639" w:type="pct"/>
            <w:tcBorders>
              <w:top w:val="single" w:sz="4" w:space="0" w:color="000000"/>
              <w:left w:val="single" w:sz="4" w:space="0" w:color="000000"/>
            </w:tcBorders>
            <w:shd w:val="clear" w:color="auto" w:fill="auto"/>
            <w:tcMar>
              <w:top w:w="0" w:type="dxa"/>
              <w:bottom w:w="0" w:type="dxa"/>
            </w:tcMar>
            <w:vAlign w:val="center"/>
          </w:tcPr>
          <w:p w14:paraId="4393254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69,981,184</w:t>
            </w:r>
          </w:p>
        </w:tc>
        <w:tc>
          <w:tcPr>
            <w:tcW w:w="414" w:type="pct"/>
            <w:tcBorders>
              <w:top w:val="single" w:sz="4" w:space="0" w:color="000000"/>
              <w:left w:val="single" w:sz="4" w:space="0" w:color="000000"/>
            </w:tcBorders>
            <w:shd w:val="clear" w:color="auto" w:fill="auto"/>
            <w:tcMar>
              <w:top w:w="0" w:type="dxa"/>
              <w:bottom w:w="0" w:type="dxa"/>
            </w:tcMar>
            <w:vAlign w:val="center"/>
          </w:tcPr>
          <w:p w14:paraId="7F0A76EC"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106</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814347"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114</w:t>
            </w:r>
          </w:p>
        </w:tc>
      </w:tr>
      <w:tr w:rsidR="00494CDF" w:rsidRPr="00CF6473" w14:paraId="708D8F6C"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4A943577"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2</w:t>
            </w:r>
          </w:p>
        </w:tc>
        <w:tc>
          <w:tcPr>
            <w:tcW w:w="1319" w:type="pct"/>
            <w:tcBorders>
              <w:top w:val="single" w:sz="4" w:space="0" w:color="000000"/>
              <w:left w:val="single" w:sz="4" w:space="0" w:color="000000"/>
            </w:tcBorders>
            <w:shd w:val="clear" w:color="auto" w:fill="auto"/>
            <w:tcMar>
              <w:top w:w="0" w:type="dxa"/>
              <w:bottom w:w="0" w:type="dxa"/>
            </w:tcMar>
            <w:vAlign w:val="center"/>
          </w:tcPr>
          <w:p w14:paraId="32D4050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Bright gasoline</w:t>
            </w:r>
          </w:p>
        </w:tc>
        <w:tc>
          <w:tcPr>
            <w:tcW w:w="528" w:type="pct"/>
            <w:tcBorders>
              <w:top w:val="single" w:sz="4" w:space="0" w:color="000000"/>
              <w:left w:val="single" w:sz="4" w:space="0" w:color="000000"/>
            </w:tcBorders>
            <w:shd w:val="clear" w:color="auto" w:fill="auto"/>
            <w:tcMar>
              <w:top w:w="0" w:type="dxa"/>
              <w:bottom w:w="0" w:type="dxa"/>
            </w:tcMar>
            <w:vAlign w:val="center"/>
          </w:tcPr>
          <w:p w14:paraId="0AD2900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M3</w:t>
            </w:r>
            <w:proofErr w:type="spellEnd"/>
          </w:p>
        </w:tc>
        <w:tc>
          <w:tcPr>
            <w:tcW w:w="626" w:type="pct"/>
            <w:tcBorders>
              <w:top w:val="single" w:sz="4" w:space="0" w:color="000000"/>
              <w:left w:val="single" w:sz="4" w:space="0" w:color="000000"/>
            </w:tcBorders>
            <w:shd w:val="clear" w:color="auto" w:fill="auto"/>
            <w:tcMar>
              <w:top w:w="0" w:type="dxa"/>
              <w:bottom w:w="0" w:type="dxa"/>
            </w:tcMar>
            <w:vAlign w:val="center"/>
          </w:tcPr>
          <w:p w14:paraId="4AEB266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79,400</w:t>
            </w:r>
          </w:p>
        </w:tc>
        <w:tc>
          <w:tcPr>
            <w:tcW w:w="629" w:type="pct"/>
            <w:tcBorders>
              <w:top w:val="single" w:sz="4" w:space="0" w:color="000000"/>
              <w:left w:val="single" w:sz="4" w:space="0" w:color="000000"/>
            </w:tcBorders>
            <w:shd w:val="clear" w:color="auto" w:fill="auto"/>
            <w:tcMar>
              <w:top w:w="0" w:type="dxa"/>
              <w:bottom w:w="0" w:type="dxa"/>
            </w:tcMar>
            <w:vAlign w:val="center"/>
          </w:tcPr>
          <w:p w14:paraId="3A2CB4B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90,605</w:t>
            </w:r>
          </w:p>
        </w:tc>
        <w:tc>
          <w:tcPr>
            <w:tcW w:w="639" w:type="pct"/>
            <w:tcBorders>
              <w:top w:val="single" w:sz="4" w:space="0" w:color="000000"/>
              <w:left w:val="single" w:sz="4" w:space="0" w:color="000000"/>
            </w:tcBorders>
            <w:shd w:val="clear" w:color="auto" w:fill="auto"/>
            <w:tcMar>
              <w:top w:w="0" w:type="dxa"/>
              <w:bottom w:w="0" w:type="dxa"/>
            </w:tcMar>
            <w:vAlign w:val="center"/>
          </w:tcPr>
          <w:p w14:paraId="601E1AB6"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100,014</w:t>
            </w:r>
          </w:p>
        </w:tc>
        <w:tc>
          <w:tcPr>
            <w:tcW w:w="414" w:type="pct"/>
            <w:tcBorders>
              <w:top w:val="single" w:sz="4" w:space="0" w:color="000000"/>
              <w:left w:val="single" w:sz="4" w:space="0" w:color="000000"/>
            </w:tcBorders>
            <w:shd w:val="clear" w:color="auto" w:fill="auto"/>
            <w:tcMar>
              <w:top w:w="0" w:type="dxa"/>
              <w:bottom w:w="0" w:type="dxa"/>
            </w:tcMar>
            <w:vAlign w:val="center"/>
          </w:tcPr>
          <w:p w14:paraId="7DF39B7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110</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A0454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126</w:t>
            </w:r>
          </w:p>
        </w:tc>
      </w:tr>
      <w:tr w:rsidR="00494CDF" w:rsidRPr="00CF6473" w14:paraId="3127EACF"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01C4270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1319" w:type="pct"/>
            <w:tcBorders>
              <w:top w:val="single" w:sz="4" w:space="0" w:color="000000"/>
              <w:left w:val="single" w:sz="4" w:space="0" w:color="000000"/>
            </w:tcBorders>
            <w:shd w:val="clear" w:color="auto" w:fill="auto"/>
            <w:tcMar>
              <w:top w:w="0" w:type="dxa"/>
              <w:bottom w:w="0" w:type="dxa"/>
            </w:tcMar>
            <w:vAlign w:val="center"/>
          </w:tcPr>
          <w:p w14:paraId="5D194C7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Wholesale</w:t>
            </w:r>
          </w:p>
        </w:tc>
        <w:tc>
          <w:tcPr>
            <w:tcW w:w="528" w:type="pct"/>
            <w:tcBorders>
              <w:top w:val="single" w:sz="4" w:space="0" w:color="000000"/>
              <w:left w:val="single" w:sz="4" w:space="0" w:color="000000"/>
            </w:tcBorders>
            <w:shd w:val="clear" w:color="auto" w:fill="auto"/>
            <w:tcMar>
              <w:top w:w="0" w:type="dxa"/>
              <w:bottom w:w="0" w:type="dxa"/>
            </w:tcMar>
            <w:vAlign w:val="center"/>
          </w:tcPr>
          <w:p w14:paraId="2E97822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M3</w:t>
            </w:r>
            <w:proofErr w:type="spellEnd"/>
          </w:p>
        </w:tc>
        <w:tc>
          <w:tcPr>
            <w:tcW w:w="626" w:type="pct"/>
            <w:tcBorders>
              <w:top w:val="single" w:sz="4" w:space="0" w:color="000000"/>
              <w:left w:val="single" w:sz="4" w:space="0" w:color="000000"/>
            </w:tcBorders>
            <w:shd w:val="clear" w:color="auto" w:fill="auto"/>
            <w:tcMar>
              <w:top w:w="0" w:type="dxa"/>
              <w:bottom w:w="0" w:type="dxa"/>
            </w:tcMar>
            <w:vAlign w:val="center"/>
          </w:tcPr>
          <w:p w14:paraId="05689B2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27,350</w:t>
            </w:r>
          </w:p>
        </w:tc>
        <w:tc>
          <w:tcPr>
            <w:tcW w:w="629" w:type="pct"/>
            <w:tcBorders>
              <w:top w:val="single" w:sz="4" w:space="0" w:color="000000"/>
              <w:left w:val="single" w:sz="4" w:space="0" w:color="000000"/>
            </w:tcBorders>
            <w:shd w:val="clear" w:color="auto" w:fill="auto"/>
            <w:tcMar>
              <w:top w:w="0" w:type="dxa"/>
              <w:bottom w:w="0" w:type="dxa"/>
            </w:tcMar>
            <w:vAlign w:val="center"/>
          </w:tcPr>
          <w:p w14:paraId="191545F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30,244</w:t>
            </w:r>
          </w:p>
        </w:tc>
        <w:tc>
          <w:tcPr>
            <w:tcW w:w="639" w:type="pct"/>
            <w:tcBorders>
              <w:top w:val="single" w:sz="4" w:space="0" w:color="000000"/>
              <w:left w:val="single" w:sz="4" w:space="0" w:color="000000"/>
            </w:tcBorders>
            <w:shd w:val="clear" w:color="auto" w:fill="auto"/>
            <w:tcMar>
              <w:top w:w="0" w:type="dxa"/>
              <w:bottom w:w="0" w:type="dxa"/>
            </w:tcMar>
            <w:vAlign w:val="center"/>
          </w:tcPr>
          <w:p w14:paraId="6029046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27,779</w:t>
            </w:r>
          </w:p>
        </w:tc>
        <w:tc>
          <w:tcPr>
            <w:tcW w:w="414" w:type="pct"/>
            <w:tcBorders>
              <w:top w:val="single" w:sz="4" w:space="0" w:color="000000"/>
              <w:left w:val="single" w:sz="4" w:space="0" w:color="000000"/>
            </w:tcBorders>
            <w:shd w:val="clear" w:color="auto" w:fill="auto"/>
            <w:tcMar>
              <w:top w:w="0" w:type="dxa"/>
              <w:bottom w:w="0" w:type="dxa"/>
            </w:tcMar>
            <w:vAlign w:val="center"/>
          </w:tcPr>
          <w:p w14:paraId="209B5CD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92</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460B3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101</w:t>
            </w:r>
          </w:p>
        </w:tc>
      </w:tr>
      <w:tr w:rsidR="00494CDF" w:rsidRPr="00CF6473" w14:paraId="0314CB75"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6367CDC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1319" w:type="pct"/>
            <w:tcBorders>
              <w:top w:val="single" w:sz="4" w:space="0" w:color="000000"/>
              <w:left w:val="single" w:sz="4" w:space="0" w:color="000000"/>
            </w:tcBorders>
            <w:shd w:val="clear" w:color="auto" w:fill="auto"/>
            <w:tcMar>
              <w:top w:w="0" w:type="dxa"/>
              <w:bottom w:w="0" w:type="dxa"/>
            </w:tcMar>
            <w:vAlign w:val="center"/>
          </w:tcPr>
          <w:p w14:paraId="204E668C"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Retail</w:t>
            </w:r>
          </w:p>
        </w:tc>
        <w:tc>
          <w:tcPr>
            <w:tcW w:w="528" w:type="pct"/>
            <w:tcBorders>
              <w:top w:val="single" w:sz="4" w:space="0" w:color="000000"/>
              <w:left w:val="single" w:sz="4" w:space="0" w:color="000000"/>
            </w:tcBorders>
            <w:shd w:val="clear" w:color="auto" w:fill="auto"/>
            <w:tcMar>
              <w:top w:w="0" w:type="dxa"/>
              <w:bottom w:w="0" w:type="dxa"/>
            </w:tcMar>
            <w:vAlign w:val="center"/>
          </w:tcPr>
          <w:p w14:paraId="7AC0CA1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M3</w:t>
            </w:r>
            <w:proofErr w:type="spellEnd"/>
          </w:p>
        </w:tc>
        <w:tc>
          <w:tcPr>
            <w:tcW w:w="626" w:type="pct"/>
            <w:tcBorders>
              <w:top w:val="single" w:sz="4" w:space="0" w:color="000000"/>
              <w:left w:val="single" w:sz="4" w:space="0" w:color="000000"/>
            </w:tcBorders>
            <w:shd w:val="clear" w:color="auto" w:fill="auto"/>
            <w:tcMar>
              <w:top w:w="0" w:type="dxa"/>
              <w:bottom w:w="0" w:type="dxa"/>
            </w:tcMar>
            <w:vAlign w:val="center"/>
          </w:tcPr>
          <w:p w14:paraId="5116E91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50,450</w:t>
            </w:r>
          </w:p>
        </w:tc>
        <w:tc>
          <w:tcPr>
            <w:tcW w:w="629" w:type="pct"/>
            <w:tcBorders>
              <w:top w:val="single" w:sz="4" w:space="0" w:color="000000"/>
              <w:left w:val="single" w:sz="4" w:space="0" w:color="000000"/>
            </w:tcBorders>
            <w:shd w:val="clear" w:color="auto" w:fill="auto"/>
            <w:tcMar>
              <w:top w:w="0" w:type="dxa"/>
              <w:bottom w:w="0" w:type="dxa"/>
            </w:tcMar>
            <w:vAlign w:val="center"/>
          </w:tcPr>
          <w:p w14:paraId="76FA066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58,668</w:t>
            </w:r>
          </w:p>
        </w:tc>
        <w:tc>
          <w:tcPr>
            <w:tcW w:w="639" w:type="pct"/>
            <w:tcBorders>
              <w:top w:val="single" w:sz="4" w:space="0" w:color="000000"/>
              <w:left w:val="single" w:sz="4" w:space="0" w:color="000000"/>
            </w:tcBorders>
            <w:shd w:val="clear" w:color="auto" w:fill="auto"/>
            <w:tcMar>
              <w:top w:w="0" w:type="dxa"/>
              <w:bottom w:w="0" w:type="dxa"/>
            </w:tcMar>
            <w:vAlign w:val="center"/>
          </w:tcPr>
          <w:p w14:paraId="70D57E5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70,493</w:t>
            </w:r>
          </w:p>
        </w:tc>
        <w:tc>
          <w:tcPr>
            <w:tcW w:w="414" w:type="pct"/>
            <w:tcBorders>
              <w:top w:val="single" w:sz="4" w:space="0" w:color="000000"/>
              <w:left w:val="single" w:sz="4" w:space="0" w:color="000000"/>
            </w:tcBorders>
            <w:shd w:val="clear" w:color="auto" w:fill="auto"/>
            <w:tcMar>
              <w:top w:w="0" w:type="dxa"/>
              <w:bottom w:w="0" w:type="dxa"/>
            </w:tcMar>
            <w:vAlign w:val="center"/>
          </w:tcPr>
          <w:p w14:paraId="495C4ABC"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12</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ABEFA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140</w:t>
            </w:r>
          </w:p>
        </w:tc>
      </w:tr>
      <w:tr w:rsidR="00494CDF" w:rsidRPr="00CF6473" w14:paraId="58F1B9D2"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4FCE049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1319" w:type="pct"/>
            <w:tcBorders>
              <w:top w:val="single" w:sz="4" w:space="0" w:color="000000"/>
              <w:left w:val="single" w:sz="4" w:space="0" w:color="000000"/>
            </w:tcBorders>
            <w:shd w:val="clear" w:color="auto" w:fill="auto"/>
            <w:tcMar>
              <w:top w:w="0" w:type="dxa"/>
              <w:bottom w:w="0" w:type="dxa"/>
            </w:tcMar>
            <w:vAlign w:val="center"/>
          </w:tcPr>
          <w:p w14:paraId="2D92304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Internal, content</w:t>
            </w:r>
          </w:p>
        </w:tc>
        <w:tc>
          <w:tcPr>
            <w:tcW w:w="528" w:type="pct"/>
            <w:tcBorders>
              <w:top w:val="single" w:sz="4" w:space="0" w:color="000000"/>
              <w:left w:val="single" w:sz="4" w:space="0" w:color="000000"/>
            </w:tcBorders>
            <w:shd w:val="clear" w:color="auto" w:fill="auto"/>
            <w:tcMar>
              <w:top w:w="0" w:type="dxa"/>
              <w:bottom w:w="0" w:type="dxa"/>
            </w:tcMar>
            <w:vAlign w:val="center"/>
          </w:tcPr>
          <w:p w14:paraId="5C53F3F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M3</w:t>
            </w:r>
            <w:proofErr w:type="spellEnd"/>
          </w:p>
        </w:tc>
        <w:tc>
          <w:tcPr>
            <w:tcW w:w="626" w:type="pct"/>
            <w:tcBorders>
              <w:top w:val="single" w:sz="4" w:space="0" w:color="000000"/>
              <w:left w:val="single" w:sz="4" w:space="0" w:color="000000"/>
            </w:tcBorders>
            <w:shd w:val="clear" w:color="auto" w:fill="auto"/>
            <w:tcMar>
              <w:top w:w="0" w:type="dxa"/>
              <w:bottom w:w="0" w:type="dxa"/>
            </w:tcMar>
            <w:vAlign w:val="center"/>
          </w:tcPr>
          <w:p w14:paraId="1BC2CCC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1,600</w:t>
            </w:r>
          </w:p>
        </w:tc>
        <w:tc>
          <w:tcPr>
            <w:tcW w:w="629" w:type="pct"/>
            <w:tcBorders>
              <w:top w:val="single" w:sz="4" w:space="0" w:color="000000"/>
              <w:left w:val="single" w:sz="4" w:space="0" w:color="000000"/>
            </w:tcBorders>
            <w:shd w:val="clear" w:color="auto" w:fill="auto"/>
            <w:tcMar>
              <w:top w:w="0" w:type="dxa"/>
              <w:bottom w:w="0" w:type="dxa"/>
            </w:tcMar>
            <w:vAlign w:val="center"/>
          </w:tcPr>
          <w:p w14:paraId="1B35DE4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1,693</w:t>
            </w:r>
          </w:p>
        </w:tc>
        <w:tc>
          <w:tcPr>
            <w:tcW w:w="639" w:type="pct"/>
            <w:tcBorders>
              <w:top w:val="single" w:sz="4" w:space="0" w:color="000000"/>
              <w:left w:val="single" w:sz="4" w:space="0" w:color="000000"/>
            </w:tcBorders>
            <w:shd w:val="clear" w:color="auto" w:fill="auto"/>
            <w:tcMar>
              <w:top w:w="0" w:type="dxa"/>
              <w:bottom w:w="0" w:type="dxa"/>
            </w:tcMar>
            <w:vAlign w:val="center"/>
          </w:tcPr>
          <w:p w14:paraId="7C9D45A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1,742</w:t>
            </w:r>
          </w:p>
        </w:tc>
        <w:tc>
          <w:tcPr>
            <w:tcW w:w="414" w:type="pct"/>
            <w:tcBorders>
              <w:top w:val="single" w:sz="4" w:space="0" w:color="000000"/>
              <w:left w:val="single" w:sz="4" w:space="0" w:color="000000"/>
            </w:tcBorders>
            <w:shd w:val="clear" w:color="auto" w:fill="auto"/>
            <w:tcMar>
              <w:top w:w="0" w:type="dxa"/>
              <w:bottom w:w="0" w:type="dxa"/>
            </w:tcMar>
            <w:vAlign w:val="center"/>
          </w:tcPr>
          <w:p w14:paraId="3885D4C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103</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41EB6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109</w:t>
            </w:r>
          </w:p>
        </w:tc>
      </w:tr>
      <w:tr w:rsidR="00494CDF" w:rsidRPr="00CF6473" w14:paraId="61F131DC"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4C72857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3</w:t>
            </w:r>
          </w:p>
        </w:tc>
        <w:tc>
          <w:tcPr>
            <w:tcW w:w="1319" w:type="pct"/>
            <w:tcBorders>
              <w:top w:val="single" w:sz="4" w:space="0" w:color="000000"/>
              <w:left w:val="single" w:sz="4" w:space="0" w:color="000000"/>
            </w:tcBorders>
            <w:shd w:val="clear" w:color="auto" w:fill="auto"/>
            <w:tcMar>
              <w:top w:w="0" w:type="dxa"/>
              <w:bottom w:w="0" w:type="dxa"/>
            </w:tcMar>
            <w:vAlign w:val="center"/>
          </w:tcPr>
          <w:p w14:paraId="60779CF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Oil and lubricant</w:t>
            </w:r>
          </w:p>
        </w:tc>
        <w:tc>
          <w:tcPr>
            <w:tcW w:w="528" w:type="pct"/>
            <w:tcBorders>
              <w:top w:val="single" w:sz="4" w:space="0" w:color="000000"/>
              <w:left w:val="single" w:sz="4" w:space="0" w:color="000000"/>
            </w:tcBorders>
            <w:shd w:val="clear" w:color="auto" w:fill="auto"/>
            <w:tcMar>
              <w:top w:w="0" w:type="dxa"/>
              <w:bottom w:w="0" w:type="dxa"/>
            </w:tcMar>
            <w:vAlign w:val="center"/>
          </w:tcPr>
          <w:p w14:paraId="67CDB567"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Liter</w:t>
            </w:r>
          </w:p>
        </w:tc>
        <w:tc>
          <w:tcPr>
            <w:tcW w:w="626" w:type="pct"/>
            <w:tcBorders>
              <w:top w:val="single" w:sz="4" w:space="0" w:color="000000"/>
              <w:left w:val="single" w:sz="4" w:space="0" w:color="000000"/>
            </w:tcBorders>
            <w:shd w:val="clear" w:color="auto" w:fill="auto"/>
            <w:tcMar>
              <w:top w:w="0" w:type="dxa"/>
              <w:bottom w:w="0" w:type="dxa"/>
            </w:tcMar>
            <w:vAlign w:val="center"/>
          </w:tcPr>
          <w:p w14:paraId="59B50C0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186,308</w:t>
            </w:r>
          </w:p>
        </w:tc>
        <w:tc>
          <w:tcPr>
            <w:tcW w:w="629" w:type="pct"/>
            <w:tcBorders>
              <w:top w:val="single" w:sz="4" w:space="0" w:color="000000"/>
              <w:left w:val="single" w:sz="4" w:space="0" w:color="000000"/>
            </w:tcBorders>
            <w:shd w:val="clear" w:color="auto" w:fill="auto"/>
            <w:tcMar>
              <w:top w:w="0" w:type="dxa"/>
              <w:bottom w:w="0" w:type="dxa"/>
            </w:tcMar>
            <w:vAlign w:val="center"/>
          </w:tcPr>
          <w:p w14:paraId="119C548C"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177,506</w:t>
            </w:r>
          </w:p>
        </w:tc>
        <w:tc>
          <w:tcPr>
            <w:tcW w:w="639" w:type="pct"/>
            <w:tcBorders>
              <w:top w:val="single" w:sz="4" w:space="0" w:color="000000"/>
              <w:left w:val="single" w:sz="4" w:space="0" w:color="000000"/>
            </w:tcBorders>
            <w:shd w:val="clear" w:color="auto" w:fill="auto"/>
            <w:tcMar>
              <w:top w:w="0" w:type="dxa"/>
              <w:bottom w:w="0" w:type="dxa"/>
            </w:tcMar>
            <w:vAlign w:val="center"/>
          </w:tcPr>
          <w:p w14:paraId="3564421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136,990</w:t>
            </w:r>
          </w:p>
        </w:tc>
        <w:tc>
          <w:tcPr>
            <w:tcW w:w="414" w:type="pct"/>
            <w:tcBorders>
              <w:top w:val="single" w:sz="4" w:space="0" w:color="000000"/>
              <w:left w:val="single" w:sz="4" w:space="0" w:color="000000"/>
            </w:tcBorders>
            <w:shd w:val="clear" w:color="auto" w:fill="auto"/>
            <w:tcMar>
              <w:top w:w="0" w:type="dxa"/>
              <w:bottom w:w="0" w:type="dxa"/>
            </w:tcMar>
            <w:vAlign w:val="center"/>
          </w:tcPr>
          <w:p w14:paraId="624783C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77</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966D6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74</w:t>
            </w:r>
          </w:p>
        </w:tc>
      </w:tr>
      <w:tr w:rsidR="00494CDF" w:rsidRPr="00CF6473" w14:paraId="146ED02C"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7D12AC8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1319" w:type="pct"/>
            <w:tcBorders>
              <w:top w:val="single" w:sz="4" w:space="0" w:color="000000"/>
              <w:left w:val="single" w:sz="4" w:space="0" w:color="000000"/>
            </w:tcBorders>
            <w:shd w:val="clear" w:color="auto" w:fill="auto"/>
            <w:tcMar>
              <w:top w:w="0" w:type="dxa"/>
              <w:bottom w:w="0" w:type="dxa"/>
            </w:tcMar>
            <w:vAlign w:val="center"/>
          </w:tcPr>
          <w:p w14:paraId="507258B7"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Wholesale</w:t>
            </w:r>
          </w:p>
        </w:tc>
        <w:tc>
          <w:tcPr>
            <w:tcW w:w="528" w:type="pct"/>
            <w:tcBorders>
              <w:top w:val="single" w:sz="4" w:space="0" w:color="000000"/>
              <w:left w:val="single" w:sz="4" w:space="0" w:color="000000"/>
            </w:tcBorders>
            <w:shd w:val="clear" w:color="auto" w:fill="auto"/>
            <w:tcMar>
              <w:top w:w="0" w:type="dxa"/>
              <w:bottom w:w="0" w:type="dxa"/>
            </w:tcMar>
            <w:vAlign w:val="center"/>
          </w:tcPr>
          <w:p w14:paraId="4DC2470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Liter</w:t>
            </w:r>
          </w:p>
        </w:tc>
        <w:tc>
          <w:tcPr>
            <w:tcW w:w="626" w:type="pct"/>
            <w:tcBorders>
              <w:top w:val="single" w:sz="4" w:space="0" w:color="000000"/>
              <w:left w:val="single" w:sz="4" w:space="0" w:color="000000"/>
            </w:tcBorders>
            <w:shd w:val="clear" w:color="auto" w:fill="auto"/>
            <w:tcMar>
              <w:top w:w="0" w:type="dxa"/>
              <w:bottom w:w="0" w:type="dxa"/>
            </w:tcMar>
            <w:vAlign w:val="center"/>
          </w:tcPr>
          <w:p w14:paraId="312B1276"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88,000</w:t>
            </w:r>
          </w:p>
        </w:tc>
        <w:tc>
          <w:tcPr>
            <w:tcW w:w="629" w:type="pct"/>
            <w:tcBorders>
              <w:top w:val="single" w:sz="4" w:space="0" w:color="000000"/>
              <w:left w:val="single" w:sz="4" w:space="0" w:color="000000"/>
            </w:tcBorders>
            <w:shd w:val="clear" w:color="auto" w:fill="auto"/>
            <w:tcMar>
              <w:top w:w="0" w:type="dxa"/>
              <w:bottom w:w="0" w:type="dxa"/>
            </w:tcMar>
            <w:vAlign w:val="center"/>
          </w:tcPr>
          <w:p w14:paraId="5C70009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84,550</w:t>
            </w:r>
          </w:p>
        </w:tc>
        <w:tc>
          <w:tcPr>
            <w:tcW w:w="639" w:type="pct"/>
            <w:tcBorders>
              <w:top w:val="single" w:sz="4" w:space="0" w:color="000000"/>
              <w:left w:val="single" w:sz="4" w:space="0" w:color="000000"/>
            </w:tcBorders>
            <w:shd w:val="clear" w:color="auto" w:fill="auto"/>
            <w:tcMar>
              <w:top w:w="0" w:type="dxa"/>
              <w:bottom w:w="0" w:type="dxa"/>
            </w:tcMar>
            <w:vAlign w:val="center"/>
          </w:tcPr>
          <w:p w14:paraId="4FD2DAB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42,246</w:t>
            </w:r>
          </w:p>
        </w:tc>
        <w:tc>
          <w:tcPr>
            <w:tcW w:w="414" w:type="pct"/>
            <w:tcBorders>
              <w:top w:val="single" w:sz="4" w:space="0" w:color="000000"/>
              <w:left w:val="single" w:sz="4" w:space="0" w:color="000000"/>
            </w:tcBorders>
            <w:shd w:val="clear" w:color="auto" w:fill="auto"/>
            <w:tcMar>
              <w:top w:w="0" w:type="dxa"/>
              <w:bottom w:w="0" w:type="dxa"/>
            </w:tcMar>
            <w:vAlign w:val="center"/>
          </w:tcPr>
          <w:p w14:paraId="671DC47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50</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06301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48</w:t>
            </w:r>
          </w:p>
        </w:tc>
      </w:tr>
      <w:tr w:rsidR="00494CDF" w:rsidRPr="00CF6473" w14:paraId="3BDFCD7F"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7A34F34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1319" w:type="pct"/>
            <w:tcBorders>
              <w:top w:val="single" w:sz="4" w:space="0" w:color="000000"/>
              <w:left w:val="single" w:sz="4" w:space="0" w:color="000000"/>
            </w:tcBorders>
            <w:shd w:val="clear" w:color="auto" w:fill="auto"/>
            <w:tcMar>
              <w:top w:w="0" w:type="dxa"/>
              <w:bottom w:w="0" w:type="dxa"/>
            </w:tcMar>
            <w:vAlign w:val="center"/>
          </w:tcPr>
          <w:p w14:paraId="5C66266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Retail</w:t>
            </w:r>
          </w:p>
        </w:tc>
        <w:tc>
          <w:tcPr>
            <w:tcW w:w="528" w:type="pct"/>
            <w:tcBorders>
              <w:top w:val="single" w:sz="4" w:space="0" w:color="000000"/>
              <w:left w:val="single" w:sz="4" w:space="0" w:color="000000"/>
            </w:tcBorders>
            <w:shd w:val="clear" w:color="auto" w:fill="auto"/>
            <w:tcMar>
              <w:top w:w="0" w:type="dxa"/>
              <w:bottom w:w="0" w:type="dxa"/>
            </w:tcMar>
            <w:vAlign w:val="center"/>
          </w:tcPr>
          <w:p w14:paraId="55DC83C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Liter</w:t>
            </w:r>
          </w:p>
        </w:tc>
        <w:tc>
          <w:tcPr>
            <w:tcW w:w="626" w:type="pct"/>
            <w:tcBorders>
              <w:top w:val="single" w:sz="4" w:space="0" w:color="000000"/>
              <w:left w:val="single" w:sz="4" w:space="0" w:color="000000"/>
            </w:tcBorders>
            <w:shd w:val="clear" w:color="auto" w:fill="auto"/>
            <w:tcMar>
              <w:top w:w="0" w:type="dxa"/>
              <w:bottom w:w="0" w:type="dxa"/>
            </w:tcMar>
            <w:vAlign w:val="center"/>
          </w:tcPr>
          <w:p w14:paraId="07B7556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79,094</w:t>
            </w:r>
          </w:p>
        </w:tc>
        <w:tc>
          <w:tcPr>
            <w:tcW w:w="629" w:type="pct"/>
            <w:tcBorders>
              <w:top w:val="single" w:sz="4" w:space="0" w:color="000000"/>
              <w:left w:val="single" w:sz="4" w:space="0" w:color="000000"/>
            </w:tcBorders>
            <w:shd w:val="clear" w:color="auto" w:fill="auto"/>
            <w:tcMar>
              <w:top w:w="0" w:type="dxa"/>
              <w:bottom w:w="0" w:type="dxa"/>
            </w:tcMar>
            <w:vAlign w:val="center"/>
          </w:tcPr>
          <w:p w14:paraId="1F537B6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74,148</w:t>
            </w:r>
          </w:p>
        </w:tc>
        <w:tc>
          <w:tcPr>
            <w:tcW w:w="639" w:type="pct"/>
            <w:tcBorders>
              <w:top w:val="single" w:sz="4" w:space="0" w:color="000000"/>
              <w:left w:val="single" w:sz="4" w:space="0" w:color="000000"/>
            </w:tcBorders>
            <w:shd w:val="clear" w:color="auto" w:fill="auto"/>
            <w:tcMar>
              <w:top w:w="0" w:type="dxa"/>
              <w:bottom w:w="0" w:type="dxa"/>
            </w:tcMar>
            <w:vAlign w:val="center"/>
          </w:tcPr>
          <w:p w14:paraId="60B0E57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76,822</w:t>
            </w:r>
          </w:p>
        </w:tc>
        <w:tc>
          <w:tcPr>
            <w:tcW w:w="414" w:type="pct"/>
            <w:tcBorders>
              <w:top w:val="single" w:sz="4" w:space="0" w:color="000000"/>
              <w:left w:val="single" w:sz="4" w:space="0" w:color="000000"/>
            </w:tcBorders>
            <w:shd w:val="clear" w:color="auto" w:fill="auto"/>
            <w:tcMar>
              <w:top w:w="0" w:type="dxa"/>
              <w:bottom w:w="0" w:type="dxa"/>
            </w:tcMar>
            <w:vAlign w:val="center"/>
          </w:tcPr>
          <w:p w14:paraId="7D6107E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104</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7865A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97</w:t>
            </w:r>
          </w:p>
        </w:tc>
      </w:tr>
      <w:tr w:rsidR="00494CDF" w:rsidRPr="00CF6473" w14:paraId="272F157B"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13DB4C3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1319" w:type="pct"/>
            <w:tcBorders>
              <w:top w:val="single" w:sz="4" w:space="0" w:color="000000"/>
              <w:left w:val="single" w:sz="4" w:space="0" w:color="000000"/>
            </w:tcBorders>
            <w:shd w:val="clear" w:color="auto" w:fill="auto"/>
            <w:tcMar>
              <w:top w:w="0" w:type="dxa"/>
              <w:bottom w:w="0" w:type="dxa"/>
            </w:tcMar>
            <w:vAlign w:val="center"/>
          </w:tcPr>
          <w:p w14:paraId="5F07B3F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Internal, content</w:t>
            </w:r>
          </w:p>
        </w:tc>
        <w:tc>
          <w:tcPr>
            <w:tcW w:w="528" w:type="pct"/>
            <w:tcBorders>
              <w:top w:val="single" w:sz="4" w:space="0" w:color="000000"/>
              <w:left w:val="single" w:sz="4" w:space="0" w:color="000000"/>
            </w:tcBorders>
            <w:shd w:val="clear" w:color="auto" w:fill="auto"/>
            <w:tcMar>
              <w:top w:w="0" w:type="dxa"/>
              <w:bottom w:w="0" w:type="dxa"/>
            </w:tcMar>
            <w:vAlign w:val="center"/>
          </w:tcPr>
          <w:p w14:paraId="459010B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Liter</w:t>
            </w:r>
          </w:p>
        </w:tc>
        <w:tc>
          <w:tcPr>
            <w:tcW w:w="626" w:type="pct"/>
            <w:tcBorders>
              <w:top w:val="single" w:sz="4" w:space="0" w:color="000000"/>
              <w:left w:val="single" w:sz="4" w:space="0" w:color="000000"/>
            </w:tcBorders>
            <w:shd w:val="clear" w:color="auto" w:fill="auto"/>
            <w:tcMar>
              <w:top w:w="0" w:type="dxa"/>
              <w:bottom w:w="0" w:type="dxa"/>
            </w:tcMar>
            <w:vAlign w:val="center"/>
          </w:tcPr>
          <w:p w14:paraId="42DD9A8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19,214</w:t>
            </w:r>
          </w:p>
        </w:tc>
        <w:tc>
          <w:tcPr>
            <w:tcW w:w="629" w:type="pct"/>
            <w:tcBorders>
              <w:top w:val="single" w:sz="4" w:space="0" w:color="000000"/>
              <w:left w:val="single" w:sz="4" w:space="0" w:color="000000"/>
            </w:tcBorders>
            <w:shd w:val="clear" w:color="auto" w:fill="auto"/>
            <w:tcMar>
              <w:top w:w="0" w:type="dxa"/>
              <w:bottom w:w="0" w:type="dxa"/>
            </w:tcMar>
            <w:vAlign w:val="center"/>
          </w:tcPr>
          <w:p w14:paraId="4A7E6F1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18,808</w:t>
            </w:r>
          </w:p>
        </w:tc>
        <w:tc>
          <w:tcPr>
            <w:tcW w:w="639" w:type="pct"/>
            <w:tcBorders>
              <w:top w:val="single" w:sz="4" w:space="0" w:color="000000"/>
              <w:left w:val="single" w:sz="4" w:space="0" w:color="000000"/>
            </w:tcBorders>
            <w:shd w:val="clear" w:color="auto" w:fill="auto"/>
            <w:tcMar>
              <w:top w:w="0" w:type="dxa"/>
              <w:bottom w:w="0" w:type="dxa"/>
            </w:tcMar>
            <w:vAlign w:val="center"/>
          </w:tcPr>
          <w:p w14:paraId="6F7949E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17,922</w:t>
            </w:r>
          </w:p>
        </w:tc>
        <w:tc>
          <w:tcPr>
            <w:tcW w:w="414" w:type="pct"/>
            <w:tcBorders>
              <w:top w:val="single" w:sz="4" w:space="0" w:color="000000"/>
              <w:left w:val="single" w:sz="4" w:space="0" w:color="000000"/>
            </w:tcBorders>
            <w:shd w:val="clear" w:color="auto" w:fill="auto"/>
            <w:tcMar>
              <w:top w:w="0" w:type="dxa"/>
              <w:bottom w:w="0" w:type="dxa"/>
            </w:tcMar>
            <w:vAlign w:val="center"/>
          </w:tcPr>
          <w:p w14:paraId="1B142C3C"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95</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F1B80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93</w:t>
            </w:r>
          </w:p>
        </w:tc>
      </w:tr>
      <w:tr w:rsidR="00494CDF" w:rsidRPr="00CF6473" w14:paraId="5768AB07"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5457D73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4</w:t>
            </w:r>
          </w:p>
        </w:tc>
        <w:tc>
          <w:tcPr>
            <w:tcW w:w="1319" w:type="pct"/>
            <w:tcBorders>
              <w:top w:val="single" w:sz="4" w:space="0" w:color="000000"/>
              <w:left w:val="single" w:sz="4" w:space="0" w:color="000000"/>
            </w:tcBorders>
            <w:shd w:val="clear" w:color="auto" w:fill="auto"/>
            <w:tcMar>
              <w:top w:w="0" w:type="dxa"/>
              <w:bottom w:w="0" w:type="dxa"/>
            </w:tcMar>
            <w:vAlign w:val="center"/>
          </w:tcPr>
          <w:p w14:paraId="48E92AE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Liquefied gas</w:t>
            </w:r>
          </w:p>
        </w:tc>
        <w:tc>
          <w:tcPr>
            <w:tcW w:w="528" w:type="pct"/>
            <w:tcBorders>
              <w:top w:val="single" w:sz="4" w:space="0" w:color="000000"/>
              <w:left w:val="single" w:sz="4" w:space="0" w:color="000000"/>
            </w:tcBorders>
            <w:shd w:val="clear" w:color="auto" w:fill="auto"/>
            <w:tcMar>
              <w:top w:w="0" w:type="dxa"/>
              <w:bottom w:w="0" w:type="dxa"/>
            </w:tcMar>
            <w:vAlign w:val="center"/>
          </w:tcPr>
          <w:p w14:paraId="341FE7C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Kg</w:t>
            </w:r>
          </w:p>
        </w:tc>
        <w:tc>
          <w:tcPr>
            <w:tcW w:w="626" w:type="pct"/>
            <w:tcBorders>
              <w:top w:val="single" w:sz="4" w:space="0" w:color="000000"/>
              <w:left w:val="single" w:sz="4" w:space="0" w:color="000000"/>
            </w:tcBorders>
            <w:shd w:val="clear" w:color="auto" w:fill="auto"/>
            <w:tcMar>
              <w:top w:w="0" w:type="dxa"/>
              <w:bottom w:w="0" w:type="dxa"/>
            </w:tcMar>
            <w:vAlign w:val="center"/>
          </w:tcPr>
          <w:p w14:paraId="470B09B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490,250</w:t>
            </w:r>
          </w:p>
        </w:tc>
        <w:tc>
          <w:tcPr>
            <w:tcW w:w="629" w:type="pct"/>
            <w:tcBorders>
              <w:top w:val="single" w:sz="4" w:space="0" w:color="000000"/>
              <w:left w:val="single" w:sz="4" w:space="0" w:color="000000"/>
            </w:tcBorders>
            <w:shd w:val="clear" w:color="auto" w:fill="auto"/>
            <w:tcMar>
              <w:top w:w="0" w:type="dxa"/>
              <w:bottom w:w="0" w:type="dxa"/>
            </w:tcMar>
            <w:vAlign w:val="center"/>
          </w:tcPr>
          <w:p w14:paraId="0D81991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468,443</w:t>
            </w:r>
          </w:p>
        </w:tc>
        <w:tc>
          <w:tcPr>
            <w:tcW w:w="639" w:type="pct"/>
            <w:tcBorders>
              <w:top w:val="single" w:sz="4" w:space="0" w:color="000000"/>
              <w:left w:val="single" w:sz="4" w:space="0" w:color="000000"/>
            </w:tcBorders>
            <w:shd w:val="clear" w:color="auto" w:fill="auto"/>
            <w:tcMar>
              <w:top w:w="0" w:type="dxa"/>
              <w:bottom w:w="0" w:type="dxa"/>
            </w:tcMar>
            <w:vAlign w:val="center"/>
          </w:tcPr>
          <w:p w14:paraId="3FD9C8E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487,762</w:t>
            </w:r>
          </w:p>
        </w:tc>
        <w:tc>
          <w:tcPr>
            <w:tcW w:w="414" w:type="pct"/>
            <w:tcBorders>
              <w:top w:val="single" w:sz="4" w:space="0" w:color="000000"/>
              <w:left w:val="single" w:sz="4" w:space="0" w:color="000000"/>
            </w:tcBorders>
            <w:shd w:val="clear" w:color="auto" w:fill="auto"/>
            <w:tcMar>
              <w:top w:w="0" w:type="dxa"/>
              <w:bottom w:w="0" w:type="dxa"/>
            </w:tcMar>
            <w:vAlign w:val="center"/>
          </w:tcPr>
          <w:p w14:paraId="20FC90A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104</w:t>
            </w:r>
          </w:p>
        </w:tc>
        <w:tc>
          <w:tcPr>
            <w:tcW w:w="516" w:type="pct"/>
            <w:tcBorders>
              <w:left w:val="single" w:sz="4" w:space="0" w:color="000000"/>
              <w:right w:val="single" w:sz="4" w:space="0" w:color="000000"/>
            </w:tcBorders>
            <w:shd w:val="clear" w:color="auto" w:fill="auto"/>
            <w:tcMar>
              <w:top w:w="0" w:type="dxa"/>
              <w:bottom w:w="0" w:type="dxa"/>
            </w:tcMar>
            <w:vAlign w:val="center"/>
          </w:tcPr>
          <w:p w14:paraId="1445DE2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100</w:t>
            </w:r>
          </w:p>
        </w:tc>
      </w:tr>
      <w:tr w:rsidR="00494CDF" w:rsidRPr="00CF6473" w14:paraId="45DA53C7"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6576071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1319" w:type="pct"/>
            <w:tcBorders>
              <w:top w:val="single" w:sz="4" w:space="0" w:color="000000"/>
              <w:left w:val="single" w:sz="4" w:space="0" w:color="000000"/>
            </w:tcBorders>
            <w:shd w:val="clear" w:color="auto" w:fill="auto"/>
            <w:tcMar>
              <w:top w:w="0" w:type="dxa"/>
              <w:bottom w:w="0" w:type="dxa"/>
            </w:tcMar>
            <w:vAlign w:val="center"/>
          </w:tcPr>
          <w:p w14:paraId="7BFB6F4C"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Wholesale</w:t>
            </w:r>
          </w:p>
        </w:tc>
        <w:tc>
          <w:tcPr>
            <w:tcW w:w="528" w:type="pct"/>
            <w:tcBorders>
              <w:top w:val="single" w:sz="4" w:space="0" w:color="000000"/>
              <w:left w:val="single" w:sz="4" w:space="0" w:color="000000"/>
            </w:tcBorders>
            <w:shd w:val="clear" w:color="auto" w:fill="auto"/>
            <w:tcMar>
              <w:top w:w="0" w:type="dxa"/>
              <w:bottom w:w="0" w:type="dxa"/>
            </w:tcMar>
            <w:vAlign w:val="center"/>
          </w:tcPr>
          <w:p w14:paraId="77E9A44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Kg</w:t>
            </w:r>
          </w:p>
        </w:tc>
        <w:tc>
          <w:tcPr>
            <w:tcW w:w="626" w:type="pct"/>
            <w:tcBorders>
              <w:top w:val="single" w:sz="4" w:space="0" w:color="000000"/>
              <w:left w:val="single" w:sz="4" w:space="0" w:color="000000"/>
            </w:tcBorders>
            <w:shd w:val="clear" w:color="auto" w:fill="auto"/>
            <w:tcMar>
              <w:top w:w="0" w:type="dxa"/>
              <w:bottom w:w="0" w:type="dxa"/>
            </w:tcMar>
            <w:vAlign w:val="center"/>
          </w:tcPr>
          <w:p w14:paraId="59511B2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326,550</w:t>
            </w:r>
          </w:p>
        </w:tc>
        <w:tc>
          <w:tcPr>
            <w:tcW w:w="629" w:type="pct"/>
            <w:tcBorders>
              <w:top w:val="single" w:sz="4" w:space="0" w:color="000000"/>
              <w:left w:val="single" w:sz="4" w:space="0" w:color="000000"/>
            </w:tcBorders>
            <w:shd w:val="clear" w:color="auto" w:fill="auto"/>
            <w:tcMar>
              <w:top w:w="0" w:type="dxa"/>
              <w:bottom w:w="0" w:type="dxa"/>
            </w:tcMar>
            <w:vAlign w:val="center"/>
          </w:tcPr>
          <w:p w14:paraId="178C7B4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311,564</w:t>
            </w:r>
          </w:p>
        </w:tc>
        <w:tc>
          <w:tcPr>
            <w:tcW w:w="639" w:type="pct"/>
            <w:tcBorders>
              <w:left w:val="single" w:sz="4" w:space="0" w:color="000000"/>
            </w:tcBorders>
            <w:shd w:val="clear" w:color="auto" w:fill="auto"/>
            <w:tcMar>
              <w:top w:w="0" w:type="dxa"/>
              <w:bottom w:w="0" w:type="dxa"/>
            </w:tcMar>
            <w:vAlign w:val="center"/>
          </w:tcPr>
          <w:p w14:paraId="0361CB7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342,243</w:t>
            </w:r>
          </w:p>
        </w:tc>
        <w:tc>
          <w:tcPr>
            <w:tcW w:w="414" w:type="pct"/>
            <w:tcBorders>
              <w:top w:val="single" w:sz="4" w:space="0" w:color="000000"/>
              <w:left w:val="single" w:sz="4" w:space="0" w:color="000000"/>
            </w:tcBorders>
            <w:shd w:val="clear" w:color="auto" w:fill="auto"/>
            <w:tcMar>
              <w:top w:w="0" w:type="dxa"/>
              <w:bottom w:w="0" w:type="dxa"/>
            </w:tcMar>
            <w:vAlign w:val="center"/>
          </w:tcPr>
          <w:p w14:paraId="59C6DC4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110</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FCB5E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106</w:t>
            </w:r>
          </w:p>
        </w:tc>
      </w:tr>
      <w:tr w:rsidR="00494CDF" w:rsidRPr="00CF6473" w14:paraId="1E7A25EB"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63CCC75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1319" w:type="pct"/>
            <w:tcBorders>
              <w:top w:val="single" w:sz="4" w:space="0" w:color="000000"/>
              <w:left w:val="single" w:sz="4" w:space="0" w:color="000000"/>
            </w:tcBorders>
            <w:shd w:val="clear" w:color="auto" w:fill="auto"/>
            <w:tcMar>
              <w:top w:w="0" w:type="dxa"/>
              <w:bottom w:w="0" w:type="dxa"/>
            </w:tcMar>
            <w:vAlign w:val="center"/>
          </w:tcPr>
          <w:p w14:paraId="4209455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Retail</w:t>
            </w:r>
          </w:p>
        </w:tc>
        <w:tc>
          <w:tcPr>
            <w:tcW w:w="528" w:type="pct"/>
            <w:tcBorders>
              <w:top w:val="single" w:sz="4" w:space="0" w:color="000000"/>
              <w:left w:val="single" w:sz="4" w:space="0" w:color="000000"/>
            </w:tcBorders>
            <w:shd w:val="clear" w:color="auto" w:fill="auto"/>
            <w:tcMar>
              <w:top w:w="0" w:type="dxa"/>
              <w:bottom w:w="0" w:type="dxa"/>
            </w:tcMar>
            <w:vAlign w:val="center"/>
          </w:tcPr>
          <w:p w14:paraId="78B57BB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Kg</w:t>
            </w:r>
          </w:p>
        </w:tc>
        <w:tc>
          <w:tcPr>
            <w:tcW w:w="626" w:type="pct"/>
            <w:tcBorders>
              <w:top w:val="single" w:sz="4" w:space="0" w:color="000000"/>
              <w:left w:val="single" w:sz="4" w:space="0" w:color="000000"/>
            </w:tcBorders>
            <w:shd w:val="clear" w:color="auto" w:fill="auto"/>
            <w:tcMar>
              <w:top w:w="0" w:type="dxa"/>
              <w:bottom w:w="0" w:type="dxa"/>
            </w:tcMar>
            <w:vAlign w:val="center"/>
          </w:tcPr>
          <w:p w14:paraId="6558BB6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163,700</w:t>
            </w:r>
          </w:p>
        </w:tc>
        <w:tc>
          <w:tcPr>
            <w:tcW w:w="629" w:type="pct"/>
            <w:tcBorders>
              <w:top w:val="single" w:sz="4" w:space="0" w:color="000000"/>
              <w:left w:val="single" w:sz="4" w:space="0" w:color="000000"/>
            </w:tcBorders>
            <w:shd w:val="clear" w:color="auto" w:fill="auto"/>
            <w:tcMar>
              <w:top w:w="0" w:type="dxa"/>
              <w:bottom w:w="0" w:type="dxa"/>
            </w:tcMar>
            <w:vAlign w:val="center"/>
          </w:tcPr>
          <w:p w14:paraId="181B469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156,577</w:t>
            </w:r>
          </w:p>
        </w:tc>
        <w:tc>
          <w:tcPr>
            <w:tcW w:w="639" w:type="pct"/>
            <w:tcBorders>
              <w:top w:val="single" w:sz="4" w:space="0" w:color="000000"/>
              <w:left w:val="single" w:sz="4" w:space="0" w:color="000000"/>
            </w:tcBorders>
            <w:shd w:val="clear" w:color="auto" w:fill="auto"/>
            <w:tcMar>
              <w:top w:w="0" w:type="dxa"/>
              <w:bottom w:w="0" w:type="dxa"/>
            </w:tcMar>
            <w:vAlign w:val="center"/>
          </w:tcPr>
          <w:p w14:paraId="69703B0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145,519</w:t>
            </w:r>
          </w:p>
        </w:tc>
        <w:tc>
          <w:tcPr>
            <w:tcW w:w="414" w:type="pct"/>
            <w:tcBorders>
              <w:top w:val="single" w:sz="4" w:space="0" w:color="000000"/>
              <w:left w:val="single" w:sz="4" w:space="0" w:color="000000"/>
            </w:tcBorders>
            <w:shd w:val="clear" w:color="auto" w:fill="auto"/>
            <w:tcMar>
              <w:top w:w="0" w:type="dxa"/>
              <w:bottom w:w="0" w:type="dxa"/>
            </w:tcMar>
            <w:vAlign w:val="center"/>
          </w:tcPr>
          <w:p w14:paraId="1195D836"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93</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94407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89</w:t>
            </w:r>
          </w:p>
        </w:tc>
      </w:tr>
      <w:tr w:rsidR="00494CDF" w:rsidRPr="00CF6473" w14:paraId="135D6C78"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4F0D788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5</w:t>
            </w:r>
          </w:p>
        </w:tc>
        <w:tc>
          <w:tcPr>
            <w:tcW w:w="1319" w:type="pct"/>
            <w:tcBorders>
              <w:top w:val="single" w:sz="4" w:space="0" w:color="000000"/>
              <w:left w:val="single" w:sz="4" w:space="0" w:color="000000"/>
            </w:tcBorders>
            <w:shd w:val="clear" w:color="auto" w:fill="auto"/>
            <w:tcMar>
              <w:top w:w="0" w:type="dxa"/>
              <w:bottom w:w="0" w:type="dxa"/>
            </w:tcMar>
            <w:vAlign w:val="center"/>
          </w:tcPr>
          <w:p w14:paraId="52D653F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Washing liquid</w:t>
            </w:r>
          </w:p>
        </w:tc>
        <w:tc>
          <w:tcPr>
            <w:tcW w:w="528" w:type="pct"/>
            <w:tcBorders>
              <w:top w:val="single" w:sz="4" w:space="0" w:color="000000"/>
              <w:left w:val="single" w:sz="4" w:space="0" w:color="000000"/>
            </w:tcBorders>
            <w:shd w:val="clear" w:color="auto" w:fill="auto"/>
            <w:tcMar>
              <w:top w:w="0" w:type="dxa"/>
              <w:bottom w:w="0" w:type="dxa"/>
            </w:tcMar>
            <w:vAlign w:val="center"/>
          </w:tcPr>
          <w:p w14:paraId="03604B6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Can</w:t>
            </w:r>
          </w:p>
        </w:tc>
        <w:tc>
          <w:tcPr>
            <w:tcW w:w="626" w:type="pct"/>
            <w:tcBorders>
              <w:top w:val="single" w:sz="4" w:space="0" w:color="000000"/>
              <w:left w:val="single" w:sz="4" w:space="0" w:color="000000"/>
            </w:tcBorders>
            <w:shd w:val="clear" w:color="auto" w:fill="auto"/>
            <w:tcMar>
              <w:top w:w="0" w:type="dxa"/>
              <w:bottom w:w="0" w:type="dxa"/>
            </w:tcMar>
            <w:vAlign w:val="center"/>
          </w:tcPr>
          <w:p w14:paraId="20388C8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6,500</w:t>
            </w:r>
          </w:p>
        </w:tc>
        <w:tc>
          <w:tcPr>
            <w:tcW w:w="629" w:type="pct"/>
            <w:tcBorders>
              <w:top w:val="single" w:sz="4" w:space="0" w:color="000000"/>
              <w:left w:val="single" w:sz="4" w:space="0" w:color="000000"/>
            </w:tcBorders>
            <w:shd w:val="clear" w:color="auto" w:fill="auto"/>
            <w:tcMar>
              <w:top w:w="0" w:type="dxa"/>
              <w:bottom w:w="0" w:type="dxa"/>
            </w:tcMar>
            <w:vAlign w:val="center"/>
          </w:tcPr>
          <w:p w14:paraId="3472D02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6,202</w:t>
            </w:r>
          </w:p>
        </w:tc>
        <w:tc>
          <w:tcPr>
            <w:tcW w:w="639" w:type="pct"/>
            <w:tcBorders>
              <w:top w:val="single" w:sz="4" w:space="0" w:color="000000"/>
              <w:left w:val="single" w:sz="4" w:space="0" w:color="000000"/>
            </w:tcBorders>
            <w:shd w:val="clear" w:color="auto" w:fill="auto"/>
            <w:tcMar>
              <w:top w:w="0" w:type="dxa"/>
              <w:bottom w:w="0" w:type="dxa"/>
            </w:tcMar>
            <w:vAlign w:val="center"/>
          </w:tcPr>
          <w:p w14:paraId="33A9721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6,632</w:t>
            </w:r>
          </w:p>
        </w:tc>
        <w:tc>
          <w:tcPr>
            <w:tcW w:w="414" w:type="pct"/>
            <w:tcBorders>
              <w:top w:val="single" w:sz="4" w:space="0" w:color="000000"/>
              <w:left w:val="single" w:sz="4" w:space="0" w:color="000000"/>
            </w:tcBorders>
            <w:shd w:val="clear" w:color="auto" w:fill="auto"/>
            <w:tcMar>
              <w:top w:w="0" w:type="dxa"/>
              <w:bottom w:w="0" w:type="dxa"/>
            </w:tcMar>
            <w:vAlign w:val="center"/>
          </w:tcPr>
          <w:p w14:paraId="0689CB9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107</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5462C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102</w:t>
            </w:r>
          </w:p>
        </w:tc>
      </w:tr>
      <w:tr w:rsidR="00494CDF" w:rsidRPr="00CF6473" w14:paraId="65E97A15"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0216EFD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6</w:t>
            </w:r>
          </w:p>
        </w:tc>
        <w:tc>
          <w:tcPr>
            <w:tcW w:w="1319" w:type="pct"/>
            <w:tcBorders>
              <w:top w:val="single" w:sz="4" w:space="0" w:color="000000"/>
              <w:left w:val="single" w:sz="4" w:space="0" w:color="000000"/>
            </w:tcBorders>
            <w:shd w:val="clear" w:color="auto" w:fill="auto"/>
            <w:tcMar>
              <w:top w:w="0" w:type="dxa"/>
              <w:bottom w:w="0" w:type="dxa"/>
            </w:tcMar>
            <w:vAlign w:val="center"/>
          </w:tcPr>
          <w:p w14:paraId="44FCDAE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Insurance</w:t>
            </w:r>
          </w:p>
        </w:tc>
        <w:tc>
          <w:tcPr>
            <w:tcW w:w="528" w:type="pct"/>
            <w:tcBorders>
              <w:top w:val="single" w:sz="4" w:space="0" w:color="000000"/>
              <w:left w:val="single" w:sz="4" w:space="0" w:color="000000"/>
            </w:tcBorders>
            <w:shd w:val="clear" w:color="auto" w:fill="auto"/>
            <w:tcMar>
              <w:top w:w="0" w:type="dxa"/>
              <w:bottom w:w="0" w:type="dxa"/>
            </w:tcMar>
            <w:vAlign w:val="center"/>
          </w:tcPr>
          <w:p w14:paraId="3367E10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 xml:space="preserve">Million </w:t>
            </w:r>
            <w:proofErr w:type="spellStart"/>
            <w:r w:rsidRPr="00CF6473">
              <w:rPr>
                <w:rFonts w:ascii="Arial" w:hAnsi="Arial" w:cs="Arial"/>
                <w:color w:val="010000"/>
                <w:sz w:val="20"/>
              </w:rPr>
              <w:t>VND</w:t>
            </w:r>
            <w:proofErr w:type="spellEnd"/>
          </w:p>
        </w:tc>
        <w:tc>
          <w:tcPr>
            <w:tcW w:w="626" w:type="pct"/>
            <w:tcBorders>
              <w:top w:val="single" w:sz="4" w:space="0" w:color="000000"/>
              <w:left w:val="single" w:sz="4" w:space="0" w:color="000000"/>
            </w:tcBorders>
            <w:shd w:val="clear" w:color="auto" w:fill="auto"/>
            <w:tcMar>
              <w:top w:w="0" w:type="dxa"/>
              <w:bottom w:w="0" w:type="dxa"/>
            </w:tcMar>
            <w:vAlign w:val="center"/>
          </w:tcPr>
          <w:p w14:paraId="333006E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2,240</w:t>
            </w:r>
          </w:p>
        </w:tc>
        <w:tc>
          <w:tcPr>
            <w:tcW w:w="629" w:type="pct"/>
            <w:tcBorders>
              <w:top w:val="single" w:sz="4" w:space="0" w:color="000000"/>
              <w:left w:val="single" w:sz="4" w:space="0" w:color="000000"/>
            </w:tcBorders>
            <w:shd w:val="clear" w:color="auto" w:fill="auto"/>
            <w:tcMar>
              <w:top w:w="0" w:type="dxa"/>
              <w:bottom w:w="0" w:type="dxa"/>
            </w:tcMar>
            <w:vAlign w:val="center"/>
          </w:tcPr>
          <w:p w14:paraId="5486C64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2,108</w:t>
            </w:r>
          </w:p>
        </w:tc>
        <w:tc>
          <w:tcPr>
            <w:tcW w:w="639" w:type="pct"/>
            <w:tcBorders>
              <w:top w:val="single" w:sz="4" w:space="0" w:color="000000"/>
              <w:left w:val="single" w:sz="4" w:space="0" w:color="000000"/>
            </w:tcBorders>
            <w:shd w:val="clear" w:color="auto" w:fill="auto"/>
            <w:tcMar>
              <w:top w:w="0" w:type="dxa"/>
              <w:bottom w:w="0" w:type="dxa"/>
            </w:tcMar>
            <w:vAlign w:val="center"/>
          </w:tcPr>
          <w:p w14:paraId="5172831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2,050</w:t>
            </w:r>
          </w:p>
        </w:tc>
        <w:tc>
          <w:tcPr>
            <w:tcW w:w="414" w:type="pct"/>
            <w:tcBorders>
              <w:top w:val="single" w:sz="4" w:space="0" w:color="000000"/>
              <w:left w:val="single" w:sz="4" w:space="0" w:color="000000"/>
            </w:tcBorders>
            <w:shd w:val="clear" w:color="auto" w:fill="auto"/>
            <w:tcMar>
              <w:top w:w="0" w:type="dxa"/>
              <w:bottom w:w="0" w:type="dxa"/>
            </w:tcMar>
            <w:vAlign w:val="center"/>
          </w:tcPr>
          <w:p w14:paraId="311CD52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97</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29853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92</w:t>
            </w:r>
          </w:p>
        </w:tc>
      </w:tr>
      <w:tr w:rsidR="00494CDF" w:rsidRPr="00CF6473" w14:paraId="2AEE7D3E"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48FD5A4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1319" w:type="pct"/>
            <w:tcBorders>
              <w:top w:val="single" w:sz="4" w:space="0" w:color="000000"/>
              <w:left w:val="single" w:sz="4" w:space="0" w:color="000000"/>
            </w:tcBorders>
            <w:shd w:val="clear" w:color="auto" w:fill="auto"/>
            <w:tcMar>
              <w:top w:w="0" w:type="dxa"/>
              <w:bottom w:w="0" w:type="dxa"/>
            </w:tcMar>
            <w:vAlign w:val="center"/>
          </w:tcPr>
          <w:p w14:paraId="3A7E6B0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Export for sale</w:t>
            </w:r>
          </w:p>
        </w:tc>
        <w:tc>
          <w:tcPr>
            <w:tcW w:w="528" w:type="pct"/>
            <w:tcBorders>
              <w:top w:val="single" w:sz="4" w:space="0" w:color="000000"/>
              <w:left w:val="single" w:sz="4" w:space="0" w:color="000000"/>
            </w:tcBorders>
            <w:shd w:val="clear" w:color="auto" w:fill="auto"/>
            <w:tcMar>
              <w:top w:w="0" w:type="dxa"/>
              <w:bottom w:w="0" w:type="dxa"/>
            </w:tcMar>
            <w:vAlign w:val="center"/>
          </w:tcPr>
          <w:p w14:paraId="1EDBEB3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 xml:space="preserve">Million </w:t>
            </w:r>
            <w:proofErr w:type="spellStart"/>
            <w:r w:rsidRPr="00CF6473">
              <w:rPr>
                <w:rFonts w:ascii="Arial" w:hAnsi="Arial" w:cs="Arial"/>
                <w:color w:val="010000"/>
                <w:sz w:val="20"/>
              </w:rPr>
              <w:t>VND</w:t>
            </w:r>
            <w:proofErr w:type="spellEnd"/>
          </w:p>
        </w:tc>
        <w:tc>
          <w:tcPr>
            <w:tcW w:w="626" w:type="pct"/>
            <w:tcBorders>
              <w:top w:val="single" w:sz="4" w:space="0" w:color="000000"/>
              <w:left w:val="single" w:sz="4" w:space="0" w:color="000000"/>
            </w:tcBorders>
            <w:shd w:val="clear" w:color="auto" w:fill="auto"/>
            <w:tcMar>
              <w:top w:w="0" w:type="dxa"/>
              <w:bottom w:w="0" w:type="dxa"/>
            </w:tcMar>
            <w:vAlign w:val="center"/>
          </w:tcPr>
          <w:p w14:paraId="75DA8AD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1,320</w:t>
            </w:r>
          </w:p>
        </w:tc>
        <w:tc>
          <w:tcPr>
            <w:tcW w:w="629" w:type="pct"/>
            <w:tcBorders>
              <w:top w:val="single" w:sz="4" w:space="0" w:color="000000"/>
              <w:left w:val="single" w:sz="4" w:space="0" w:color="000000"/>
            </w:tcBorders>
            <w:shd w:val="clear" w:color="auto" w:fill="auto"/>
            <w:tcMar>
              <w:top w:w="0" w:type="dxa"/>
              <w:bottom w:w="0" w:type="dxa"/>
            </w:tcMar>
            <w:vAlign w:val="center"/>
          </w:tcPr>
          <w:p w14:paraId="5C0E5F3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1,200</w:t>
            </w:r>
          </w:p>
        </w:tc>
        <w:tc>
          <w:tcPr>
            <w:tcW w:w="639" w:type="pct"/>
            <w:tcBorders>
              <w:top w:val="single" w:sz="4" w:space="0" w:color="000000"/>
              <w:left w:val="single" w:sz="4" w:space="0" w:color="000000"/>
            </w:tcBorders>
            <w:shd w:val="clear" w:color="auto" w:fill="auto"/>
            <w:tcMar>
              <w:top w:w="0" w:type="dxa"/>
              <w:bottom w:w="0" w:type="dxa"/>
            </w:tcMar>
            <w:vAlign w:val="center"/>
          </w:tcPr>
          <w:p w14:paraId="2E67582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1,205</w:t>
            </w:r>
          </w:p>
        </w:tc>
        <w:tc>
          <w:tcPr>
            <w:tcW w:w="414" w:type="pct"/>
            <w:tcBorders>
              <w:top w:val="single" w:sz="4" w:space="0" w:color="000000"/>
              <w:left w:val="single" w:sz="4" w:space="0" w:color="000000"/>
            </w:tcBorders>
            <w:shd w:val="clear" w:color="auto" w:fill="auto"/>
            <w:tcMar>
              <w:top w:w="0" w:type="dxa"/>
              <w:bottom w:w="0" w:type="dxa"/>
            </w:tcMar>
            <w:vAlign w:val="center"/>
          </w:tcPr>
          <w:p w14:paraId="4DACEF0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100</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5C031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92</w:t>
            </w:r>
          </w:p>
        </w:tc>
      </w:tr>
      <w:tr w:rsidR="00494CDF" w:rsidRPr="00CF6473" w14:paraId="6144F0A6"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1A4773E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1319" w:type="pct"/>
            <w:tcBorders>
              <w:top w:val="single" w:sz="4" w:space="0" w:color="000000"/>
              <w:left w:val="single" w:sz="4" w:space="0" w:color="000000"/>
            </w:tcBorders>
            <w:shd w:val="clear" w:color="auto" w:fill="auto"/>
            <w:tcMar>
              <w:top w:w="0" w:type="dxa"/>
              <w:bottom w:w="0" w:type="dxa"/>
            </w:tcMar>
            <w:vAlign w:val="center"/>
          </w:tcPr>
          <w:p w14:paraId="4235A66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Content</w:t>
            </w:r>
          </w:p>
        </w:tc>
        <w:tc>
          <w:tcPr>
            <w:tcW w:w="528" w:type="pct"/>
            <w:tcBorders>
              <w:top w:val="single" w:sz="4" w:space="0" w:color="000000"/>
              <w:left w:val="single" w:sz="4" w:space="0" w:color="000000"/>
            </w:tcBorders>
            <w:shd w:val="clear" w:color="auto" w:fill="auto"/>
            <w:tcMar>
              <w:top w:w="0" w:type="dxa"/>
              <w:bottom w:w="0" w:type="dxa"/>
            </w:tcMar>
            <w:vAlign w:val="center"/>
          </w:tcPr>
          <w:p w14:paraId="1F3E911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 xml:space="preserve">Million </w:t>
            </w:r>
            <w:proofErr w:type="spellStart"/>
            <w:r w:rsidRPr="00CF6473">
              <w:rPr>
                <w:rFonts w:ascii="Arial" w:hAnsi="Arial" w:cs="Arial"/>
                <w:color w:val="010000"/>
                <w:sz w:val="20"/>
              </w:rPr>
              <w:t>VND</w:t>
            </w:r>
            <w:proofErr w:type="spellEnd"/>
          </w:p>
        </w:tc>
        <w:tc>
          <w:tcPr>
            <w:tcW w:w="626" w:type="pct"/>
            <w:tcBorders>
              <w:top w:val="single" w:sz="4" w:space="0" w:color="000000"/>
              <w:left w:val="single" w:sz="4" w:space="0" w:color="000000"/>
            </w:tcBorders>
            <w:shd w:val="clear" w:color="auto" w:fill="auto"/>
            <w:tcMar>
              <w:top w:w="0" w:type="dxa"/>
              <w:bottom w:w="0" w:type="dxa"/>
            </w:tcMar>
            <w:vAlign w:val="center"/>
          </w:tcPr>
          <w:p w14:paraId="3E50217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920</w:t>
            </w:r>
          </w:p>
        </w:tc>
        <w:tc>
          <w:tcPr>
            <w:tcW w:w="629" w:type="pct"/>
            <w:tcBorders>
              <w:top w:val="single" w:sz="4" w:space="0" w:color="000000"/>
              <w:left w:val="single" w:sz="4" w:space="0" w:color="000000"/>
            </w:tcBorders>
            <w:shd w:val="clear" w:color="auto" w:fill="auto"/>
            <w:tcMar>
              <w:top w:w="0" w:type="dxa"/>
              <w:bottom w:w="0" w:type="dxa"/>
            </w:tcMar>
            <w:vAlign w:val="center"/>
          </w:tcPr>
          <w:p w14:paraId="2321192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908</w:t>
            </w:r>
          </w:p>
        </w:tc>
        <w:tc>
          <w:tcPr>
            <w:tcW w:w="639" w:type="pct"/>
            <w:tcBorders>
              <w:top w:val="single" w:sz="4" w:space="0" w:color="000000"/>
              <w:left w:val="single" w:sz="4" w:space="0" w:color="000000"/>
            </w:tcBorders>
            <w:shd w:val="clear" w:color="auto" w:fill="auto"/>
            <w:tcMar>
              <w:top w:w="0" w:type="dxa"/>
              <w:bottom w:w="0" w:type="dxa"/>
            </w:tcMar>
            <w:vAlign w:val="center"/>
          </w:tcPr>
          <w:p w14:paraId="47CF43E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845</w:t>
            </w:r>
          </w:p>
        </w:tc>
        <w:tc>
          <w:tcPr>
            <w:tcW w:w="414" w:type="pct"/>
            <w:tcBorders>
              <w:top w:val="single" w:sz="4" w:space="0" w:color="000000"/>
              <w:left w:val="single" w:sz="4" w:space="0" w:color="000000"/>
            </w:tcBorders>
            <w:shd w:val="clear" w:color="auto" w:fill="auto"/>
            <w:tcMar>
              <w:top w:w="0" w:type="dxa"/>
              <w:bottom w:w="0" w:type="dxa"/>
            </w:tcMar>
            <w:vAlign w:val="center"/>
          </w:tcPr>
          <w:p w14:paraId="756D31C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93</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1CCF2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92</w:t>
            </w:r>
          </w:p>
        </w:tc>
      </w:tr>
      <w:tr w:rsidR="00494CDF" w:rsidRPr="00CF6473" w14:paraId="76124E9D"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2CD10186"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lastRenderedPageBreak/>
              <w:t>7</w:t>
            </w:r>
          </w:p>
        </w:tc>
        <w:tc>
          <w:tcPr>
            <w:tcW w:w="1319" w:type="pct"/>
            <w:tcBorders>
              <w:top w:val="single" w:sz="4" w:space="0" w:color="000000"/>
              <w:left w:val="single" w:sz="4" w:space="0" w:color="000000"/>
            </w:tcBorders>
            <w:shd w:val="clear" w:color="auto" w:fill="auto"/>
            <w:tcMar>
              <w:top w:w="0" w:type="dxa"/>
              <w:bottom w:w="0" w:type="dxa"/>
            </w:tcMar>
            <w:vAlign w:val="center"/>
          </w:tcPr>
          <w:p w14:paraId="693436C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Driver training</w:t>
            </w:r>
          </w:p>
        </w:tc>
        <w:tc>
          <w:tcPr>
            <w:tcW w:w="528" w:type="pct"/>
            <w:tcBorders>
              <w:top w:val="single" w:sz="4" w:space="0" w:color="000000"/>
              <w:left w:val="single" w:sz="4" w:space="0" w:color="000000"/>
            </w:tcBorders>
            <w:shd w:val="clear" w:color="auto" w:fill="auto"/>
            <w:tcMar>
              <w:top w:w="0" w:type="dxa"/>
              <w:bottom w:w="0" w:type="dxa"/>
            </w:tcMar>
            <w:vAlign w:val="center"/>
          </w:tcPr>
          <w:p w14:paraId="1325C2D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Student</w:t>
            </w:r>
          </w:p>
        </w:tc>
        <w:tc>
          <w:tcPr>
            <w:tcW w:w="626" w:type="pct"/>
            <w:tcBorders>
              <w:top w:val="single" w:sz="4" w:space="0" w:color="000000"/>
              <w:left w:val="single" w:sz="4" w:space="0" w:color="000000"/>
            </w:tcBorders>
            <w:shd w:val="clear" w:color="auto" w:fill="auto"/>
            <w:tcMar>
              <w:top w:w="0" w:type="dxa"/>
              <w:bottom w:w="0" w:type="dxa"/>
            </w:tcMar>
            <w:vAlign w:val="center"/>
          </w:tcPr>
          <w:p w14:paraId="2AAF7596"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8,886</w:t>
            </w:r>
          </w:p>
        </w:tc>
        <w:tc>
          <w:tcPr>
            <w:tcW w:w="629" w:type="pct"/>
            <w:tcBorders>
              <w:top w:val="single" w:sz="4" w:space="0" w:color="000000"/>
              <w:left w:val="single" w:sz="4" w:space="0" w:color="000000"/>
            </w:tcBorders>
            <w:shd w:val="clear" w:color="auto" w:fill="auto"/>
            <w:tcMar>
              <w:top w:w="0" w:type="dxa"/>
              <w:bottom w:w="0" w:type="dxa"/>
            </w:tcMar>
            <w:vAlign w:val="center"/>
          </w:tcPr>
          <w:p w14:paraId="283ED50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9,027</w:t>
            </w:r>
          </w:p>
        </w:tc>
        <w:tc>
          <w:tcPr>
            <w:tcW w:w="639" w:type="pct"/>
            <w:tcBorders>
              <w:top w:val="single" w:sz="4" w:space="0" w:color="000000"/>
              <w:left w:val="single" w:sz="4" w:space="0" w:color="000000"/>
            </w:tcBorders>
            <w:shd w:val="clear" w:color="auto" w:fill="auto"/>
            <w:tcMar>
              <w:top w:w="0" w:type="dxa"/>
              <w:bottom w:w="0" w:type="dxa"/>
            </w:tcMar>
            <w:vAlign w:val="center"/>
          </w:tcPr>
          <w:p w14:paraId="0D7F701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8,128</w:t>
            </w:r>
          </w:p>
        </w:tc>
        <w:tc>
          <w:tcPr>
            <w:tcW w:w="414" w:type="pct"/>
            <w:tcBorders>
              <w:top w:val="single" w:sz="4" w:space="0" w:color="000000"/>
              <w:left w:val="single" w:sz="4" w:space="0" w:color="000000"/>
            </w:tcBorders>
            <w:shd w:val="clear" w:color="auto" w:fill="auto"/>
            <w:tcMar>
              <w:top w:w="0" w:type="dxa"/>
              <w:bottom w:w="0" w:type="dxa"/>
            </w:tcMar>
            <w:vAlign w:val="center"/>
          </w:tcPr>
          <w:p w14:paraId="6CFB260C"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90</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EF8D7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92</w:t>
            </w:r>
          </w:p>
        </w:tc>
      </w:tr>
      <w:tr w:rsidR="00494CDF" w:rsidRPr="00CF6473" w14:paraId="1C731A8C" w14:textId="77777777" w:rsidTr="000C1E58">
        <w:tc>
          <w:tcPr>
            <w:tcW w:w="329" w:type="pct"/>
            <w:tcBorders>
              <w:top w:val="single" w:sz="4" w:space="0" w:color="000000"/>
              <w:left w:val="single" w:sz="4" w:space="0" w:color="000000"/>
            </w:tcBorders>
            <w:shd w:val="clear" w:color="auto" w:fill="auto"/>
            <w:tcMar>
              <w:top w:w="0" w:type="dxa"/>
              <w:bottom w:w="0" w:type="dxa"/>
            </w:tcMar>
            <w:vAlign w:val="center"/>
          </w:tcPr>
          <w:p w14:paraId="375ED52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1319" w:type="pct"/>
            <w:tcBorders>
              <w:top w:val="single" w:sz="4" w:space="0" w:color="000000"/>
              <w:left w:val="single" w:sz="4" w:space="0" w:color="000000"/>
            </w:tcBorders>
            <w:shd w:val="clear" w:color="auto" w:fill="auto"/>
            <w:tcMar>
              <w:top w:w="0" w:type="dxa"/>
              <w:bottom w:w="0" w:type="dxa"/>
            </w:tcMar>
            <w:vAlign w:val="center"/>
          </w:tcPr>
          <w:p w14:paraId="4C23CCE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A1 Students</w:t>
            </w:r>
          </w:p>
        </w:tc>
        <w:tc>
          <w:tcPr>
            <w:tcW w:w="528" w:type="pct"/>
            <w:tcBorders>
              <w:top w:val="single" w:sz="4" w:space="0" w:color="000000"/>
              <w:left w:val="single" w:sz="4" w:space="0" w:color="000000"/>
            </w:tcBorders>
            <w:shd w:val="clear" w:color="auto" w:fill="auto"/>
            <w:tcMar>
              <w:top w:w="0" w:type="dxa"/>
              <w:bottom w:w="0" w:type="dxa"/>
            </w:tcMar>
            <w:vAlign w:val="center"/>
          </w:tcPr>
          <w:p w14:paraId="14777E7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Student</w:t>
            </w:r>
          </w:p>
        </w:tc>
        <w:tc>
          <w:tcPr>
            <w:tcW w:w="626" w:type="pct"/>
            <w:tcBorders>
              <w:top w:val="single" w:sz="4" w:space="0" w:color="000000"/>
              <w:left w:val="single" w:sz="4" w:space="0" w:color="000000"/>
            </w:tcBorders>
            <w:shd w:val="clear" w:color="auto" w:fill="auto"/>
            <w:tcMar>
              <w:top w:w="0" w:type="dxa"/>
              <w:bottom w:w="0" w:type="dxa"/>
            </w:tcMar>
            <w:vAlign w:val="center"/>
          </w:tcPr>
          <w:p w14:paraId="473AC9C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5,500</w:t>
            </w:r>
          </w:p>
        </w:tc>
        <w:tc>
          <w:tcPr>
            <w:tcW w:w="629" w:type="pct"/>
            <w:tcBorders>
              <w:top w:val="single" w:sz="4" w:space="0" w:color="000000"/>
              <w:left w:val="single" w:sz="4" w:space="0" w:color="000000"/>
            </w:tcBorders>
            <w:shd w:val="clear" w:color="auto" w:fill="auto"/>
            <w:tcMar>
              <w:top w:w="0" w:type="dxa"/>
              <w:bottom w:w="0" w:type="dxa"/>
            </w:tcMar>
            <w:vAlign w:val="center"/>
          </w:tcPr>
          <w:p w14:paraId="355BECD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5,620</w:t>
            </w:r>
          </w:p>
        </w:tc>
        <w:tc>
          <w:tcPr>
            <w:tcW w:w="639" w:type="pct"/>
            <w:tcBorders>
              <w:top w:val="single" w:sz="4" w:space="0" w:color="000000"/>
              <w:left w:val="single" w:sz="4" w:space="0" w:color="000000"/>
            </w:tcBorders>
            <w:shd w:val="clear" w:color="auto" w:fill="auto"/>
            <w:tcMar>
              <w:top w:w="0" w:type="dxa"/>
              <w:bottom w:w="0" w:type="dxa"/>
            </w:tcMar>
            <w:vAlign w:val="center"/>
          </w:tcPr>
          <w:p w14:paraId="229A2FF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4,543</w:t>
            </w:r>
          </w:p>
        </w:tc>
        <w:tc>
          <w:tcPr>
            <w:tcW w:w="414" w:type="pct"/>
            <w:tcBorders>
              <w:top w:val="single" w:sz="4" w:space="0" w:color="000000"/>
              <w:left w:val="single" w:sz="4" w:space="0" w:color="000000"/>
            </w:tcBorders>
            <w:shd w:val="clear" w:color="auto" w:fill="auto"/>
            <w:tcMar>
              <w:top w:w="0" w:type="dxa"/>
              <w:bottom w:w="0" w:type="dxa"/>
            </w:tcMar>
            <w:vAlign w:val="center"/>
          </w:tcPr>
          <w:p w14:paraId="102E656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81</w:t>
            </w:r>
          </w:p>
        </w:tc>
        <w:tc>
          <w:tcPr>
            <w:tcW w:w="5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F5F2D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83</w:t>
            </w:r>
          </w:p>
        </w:tc>
      </w:tr>
      <w:tr w:rsidR="00494CDF" w:rsidRPr="00CF6473" w14:paraId="315E3049" w14:textId="77777777" w:rsidTr="000C1E58">
        <w:tc>
          <w:tcPr>
            <w:tcW w:w="3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CE35E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13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F72FA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B1</w:t>
            </w:r>
            <w:proofErr w:type="spellEnd"/>
            <w:r w:rsidRPr="00CF6473">
              <w:rPr>
                <w:rFonts w:ascii="Arial" w:hAnsi="Arial" w:cs="Arial"/>
                <w:color w:val="010000"/>
                <w:sz w:val="20"/>
              </w:rPr>
              <w:t xml:space="preserve">, </w:t>
            </w:r>
            <w:proofErr w:type="spellStart"/>
            <w:r w:rsidRPr="00CF6473">
              <w:rPr>
                <w:rFonts w:ascii="Arial" w:hAnsi="Arial" w:cs="Arial"/>
                <w:color w:val="010000"/>
                <w:sz w:val="20"/>
              </w:rPr>
              <w:t>B2</w:t>
            </w:r>
            <w:proofErr w:type="spellEnd"/>
            <w:r w:rsidRPr="00CF6473">
              <w:rPr>
                <w:rFonts w:ascii="Arial" w:hAnsi="Arial" w:cs="Arial"/>
                <w:color w:val="010000"/>
                <w:sz w:val="20"/>
              </w:rPr>
              <w:t>, C Students</w:t>
            </w:r>
          </w:p>
        </w:tc>
        <w:tc>
          <w:tcPr>
            <w:tcW w:w="5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EC8EE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Student</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3347A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3,386</w:t>
            </w:r>
          </w:p>
        </w:tc>
        <w:tc>
          <w:tcPr>
            <w:tcW w:w="6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51992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3,407</w:t>
            </w:r>
          </w:p>
        </w:tc>
        <w:tc>
          <w:tcPr>
            <w:tcW w:w="6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6E51A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3,585</w:t>
            </w:r>
          </w:p>
        </w:tc>
        <w:tc>
          <w:tcPr>
            <w:tcW w:w="4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403D2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105</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75E85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105</w:t>
            </w:r>
          </w:p>
        </w:tc>
      </w:tr>
    </w:tbl>
    <w:p w14:paraId="056F3797"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Some planned targets in 2024</w:t>
      </w:r>
    </w:p>
    <w:tbl>
      <w:tblPr>
        <w:tblStyle w:val="a0"/>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1"/>
        <w:gridCol w:w="3825"/>
        <w:gridCol w:w="1232"/>
        <w:gridCol w:w="1778"/>
        <w:gridCol w:w="1481"/>
      </w:tblGrid>
      <w:tr w:rsidR="00494CDF" w:rsidRPr="00CF6473" w14:paraId="6AE6B596" w14:textId="77777777" w:rsidTr="000C1E58">
        <w:tc>
          <w:tcPr>
            <w:tcW w:w="389" w:type="pct"/>
            <w:shd w:val="clear" w:color="auto" w:fill="auto"/>
            <w:tcMar>
              <w:top w:w="0" w:type="dxa"/>
              <w:bottom w:w="0" w:type="dxa"/>
            </w:tcMar>
            <w:vAlign w:val="center"/>
          </w:tcPr>
          <w:p w14:paraId="16B451E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No.</w:t>
            </w:r>
          </w:p>
        </w:tc>
        <w:tc>
          <w:tcPr>
            <w:tcW w:w="2121" w:type="pct"/>
            <w:shd w:val="clear" w:color="auto" w:fill="auto"/>
            <w:tcMar>
              <w:top w:w="0" w:type="dxa"/>
              <w:bottom w:w="0" w:type="dxa"/>
            </w:tcMar>
            <w:vAlign w:val="center"/>
          </w:tcPr>
          <w:p w14:paraId="1EB5FD2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Target</w:t>
            </w:r>
          </w:p>
        </w:tc>
        <w:tc>
          <w:tcPr>
            <w:tcW w:w="683" w:type="pct"/>
            <w:shd w:val="clear" w:color="auto" w:fill="auto"/>
            <w:tcMar>
              <w:top w:w="0" w:type="dxa"/>
              <w:bottom w:w="0" w:type="dxa"/>
            </w:tcMar>
            <w:vAlign w:val="center"/>
          </w:tcPr>
          <w:p w14:paraId="46BDA7E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Unit</w:t>
            </w:r>
          </w:p>
        </w:tc>
        <w:tc>
          <w:tcPr>
            <w:tcW w:w="986" w:type="pct"/>
            <w:shd w:val="clear" w:color="auto" w:fill="auto"/>
            <w:tcMar>
              <w:top w:w="0" w:type="dxa"/>
              <w:bottom w:w="0" w:type="dxa"/>
            </w:tcMar>
            <w:vAlign w:val="center"/>
          </w:tcPr>
          <w:p w14:paraId="74DED727"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2024 Plan</w:t>
            </w:r>
          </w:p>
        </w:tc>
        <w:tc>
          <w:tcPr>
            <w:tcW w:w="821" w:type="pct"/>
            <w:shd w:val="clear" w:color="auto" w:fill="auto"/>
            <w:tcMar>
              <w:top w:w="0" w:type="dxa"/>
              <w:bottom w:w="0" w:type="dxa"/>
            </w:tcMar>
            <w:vAlign w:val="center"/>
          </w:tcPr>
          <w:p w14:paraId="23F0E0A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2024 Plan compared to 2023 Results (%)</w:t>
            </w:r>
          </w:p>
        </w:tc>
      </w:tr>
      <w:tr w:rsidR="00494CDF" w:rsidRPr="00CF6473" w14:paraId="3C173686" w14:textId="77777777" w:rsidTr="000C1E58">
        <w:tc>
          <w:tcPr>
            <w:tcW w:w="389" w:type="pct"/>
            <w:shd w:val="clear" w:color="auto" w:fill="auto"/>
            <w:tcMar>
              <w:top w:w="0" w:type="dxa"/>
              <w:bottom w:w="0" w:type="dxa"/>
            </w:tcMar>
            <w:vAlign w:val="center"/>
          </w:tcPr>
          <w:p w14:paraId="2FD13CA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w:t>
            </w:r>
          </w:p>
        </w:tc>
        <w:tc>
          <w:tcPr>
            <w:tcW w:w="2121" w:type="pct"/>
            <w:shd w:val="clear" w:color="auto" w:fill="auto"/>
            <w:tcMar>
              <w:top w:w="0" w:type="dxa"/>
              <w:bottom w:w="0" w:type="dxa"/>
            </w:tcMar>
            <w:vAlign w:val="center"/>
          </w:tcPr>
          <w:p w14:paraId="09114BA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Output results</w:t>
            </w:r>
          </w:p>
        </w:tc>
        <w:tc>
          <w:tcPr>
            <w:tcW w:w="683" w:type="pct"/>
            <w:shd w:val="clear" w:color="auto" w:fill="auto"/>
            <w:tcMar>
              <w:top w:w="0" w:type="dxa"/>
              <w:bottom w:w="0" w:type="dxa"/>
            </w:tcMar>
            <w:vAlign w:val="center"/>
          </w:tcPr>
          <w:p w14:paraId="77903635" w14:textId="77777777" w:rsidR="00494CDF" w:rsidRPr="00CF6473" w:rsidRDefault="00494CDF" w:rsidP="000C1E58">
            <w:pPr>
              <w:spacing w:after="120" w:line="360" w:lineRule="auto"/>
              <w:rPr>
                <w:rFonts w:ascii="Arial" w:eastAsia="Arial" w:hAnsi="Arial" w:cs="Arial"/>
                <w:color w:val="010000"/>
                <w:sz w:val="20"/>
                <w:szCs w:val="20"/>
              </w:rPr>
            </w:pPr>
          </w:p>
        </w:tc>
        <w:tc>
          <w:tcPr>
            <w:tcW w:w="986" w:type="pct"/>
            <w:shd w:val="clear" w:color="auto" w:fill="auto"/>
            <w:tcMar>
              <w:top w:w="0" w:type="dxa"/>
              <w:bottom w:w="0" w:type="dxa"/>
            </w:tcMar>
            <w:vAlign w:val="center"/>
          </w:tcPr>
          <w:p w14:paraId="727C88B6" w14:textId="77777777" w:rsidR="00494CDF" w:rsidRPr="00CF6473" w:rsidRDefault="00494CDF" w:rsidP="000C1E58">
            <w:pPr>
              <w:spacing w:after="120" w:line="360" w:lineRule="auto"/>
              <w:rPr>
                <w:rFonts w:ascii="Arial" w:eastAsia="Arial" w:hAnsi="Arial" w:cs="Arial"/>
                <w:color w:val="010000"/>
                <w:sz w:val="20"/>
                <w:szCs w:val="20"/>
              </w:rPr>
            </w:pPr>
          </w:p>
        </w:tc>
        <w:tc>
          <w:tcPr>
            <w:tcW w:w="821" w:type="pct"/>
            <w:shd w:val="clear" w:color="auto" w:fill="auto"/>
            <w:tcMar>
              <w:top w:w="0" w:type="dxa"/>
              <w:bottom w:w="0" w:type="dxa"/>
            </w:tcMar>
            <w:vAlign w:val="center"/>
          </w:tcPr>
          <w:p w14:paraId="2E9598E4" w14:textId="77777777" w:rsidR="00494CDF" w:rsidRPr="00CF6473" w:rsidRDefault="00494CDF" w:rsidP="000C1E58">
            <w:pPr>
              <w:spacing w:after="120" w:line="360" w:lineRule="auto"/>
              <w:rPr>
                <w:rFonts w:ascii="Arial" w:eastAsia="Arial" w:hAnsi="Arial" w:cs="Arial"/>
                <w:color w:val="010000"/>
                <w:sz w:val="20"/>
                <w:szCs w:val="20"/>
              </w:rPr>
            </w:pPr>
          </w:p>
        </w:tc>
      </w:tr>
      <w:tr w:rsidR="00494CDF" w:rsidRPr="00CF6473" w14:paraId="24212C10" w14:textId="77777777" w:rsidTr="000C1E58">
        <w:tc>
          <w:tcPr>
            <w:tcW w:w="389" w:type="pct"/>
            <w:shd w:val="clear" w:color="auto" w:fill="auto"/>
            <w:tcMar>
              <w:top w:w="0" w:type="dxa"/>
              <w:bottom w:w="0" w:type="dxa"/>
            </w:tcMar>
            <w:vAlign w:val="center"/>
          </w:tcPr>
          <w:p w14:paraId="6193886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73E4831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Petrol</w:t>
            </w:r>
          </w:p>
        </w:tc>
        <w:tc>
          <w:tcPr>
            <w:tcW w:w="683" w:type="pct"/>
            <w:shd w:val="clear" w:color="auto" w:fill="auto"/>
            <w:tcMar>
              <w:top w:w="0" w:type="dxa"/>
              <w:bottom w:w="0" w:type="dxa"/>
            </w:tcMar>
            <w:vAlign w:val="center"/>
          </w:tcPr>
          <w:p w14:paraId="2086525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m3</w:t>
            </w:r>
            <w:proofErr w:type="spellEnd"/>
          </w:p>
        </w:tc>
        <w:tc>
          <w:tcPr>
            <w:tcW w:w="986" w:type="pct"/>
            <w:shd w:val="clear" w:color="auto" w:fill="auto"/>
            <w:tcMar>
              <w:top w:w="0" w:type="dxa"/>
              <w:bottom w:w="0" w:type="dxa"/>
            </w:tcMar>
            <w:vAlign w:val="center"/>
          </w:tcPr>
          <w:p w14:paraId="5C10A73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87.790</w:t>
            </w:r>
          </w:p>
        </w:tc>
        <w:tc>
          <w:tcPr>
            <w:tcW w:w="821" w:type="pct"/>
            <w:shd w:val="clear" w:color="auto" w:fill="auto"/>
            <w:tcMar>
              <w:top w:w="0" w:type="dxa"/>
              <w:bottom w:w="0" w:type="dxa"/>
            </w:tcMar>
            <w:vAlign w:val="center"/>
          </w:tcPr>
          <w:p w14:paraId="05EB04B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88</w:t>
            </w:r>
          </w:p>
        </w:tc>
      </w:tr>
      <w:tr w:rsidR="00494CDF" w:rsidRPr="00CF6473" w14:paraId="440D44B8" w14:textId="77777777" w:rsidTr="000C1E58">
        <w:tc>
          <w:tcPr>
            <w:tcW w:w="389" w:type="pct"/>
            <w:shd w:val="clear" w:color="auto" w:fill="auto"/>
            <w:tcMar>
              <w:top w:w="0" w:type="dxa"/>
              <w:bottom w:w="0" w:type="dxa"/>
            </w:tcMar>
            <w:vAlign w:val="center"/>
          </w:tcPr>
          <w:p w14:paraId="27A4292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5FCB474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Retail</w:t>
            </w:r>
          </w:p>
        </w:tc>
        <w:tc>
          <w:tcPr>
            <w:tcW w:w="683" w:type="pct"/>
            <w:shd w:val="clear" w:color="auto" w:fill="auto"/>
            <w:tcMar>
              <w:top w:w="0" w:type="dxa"/>
              <w:bottom w:w="0" w:type="dxa"/>
            </w:tcMar>
            <w:vAlign w:val="center"/>
          </w:tcPr>
          <w:p w14:paraId="147A830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m3</w:t>
            </w:r>
            <w:proofErr w:type="spellEnd"/>
          </w:p>
        </w:tc>
        <w:tc>
          <w:tcPr>
            <w:tcW w:w="986" w:type="pct"/>
            <w:shd w:val="clear" w:color="auto" w:fill="auto"/>
            <w:tcMar>
              <w:top w:w="0" w:type="dxa"/>
              <w:bottom w:w="0" w:type="dxa"/>
            </w:tcMar>
            <w:vAlign w:val="center"/>
          </w:tcPr>
          <w:p w14:paraId="3B007BC7"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64.200</w:t>
            </w:r>
          </w:p>
        </w:tc>
        <w:tc>
          <w:tcPr>
            <w:tcW w:w="821" w:type="pct"/>
            <w:shd w:val="clear" w:color="auto" w:fill="auto"/>
            <w:tcMar>
              <w:top w:w="0" w:type="dxa"/>
              <w:bottom w:w="0" w:type="dxa"/>
            </w:tcMar>
            <w:vAlign w:val="center"/>
          </w:tcPr>
          <w:p w14:paraId="1C9966E6"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91</w:t>
            </w:r>
          </w:p>
        </w:tc>
      </w:tr>
      <w:tr w:rsidR="00494CDF" w:rsidRPr="00CF6473" w14:paraId="11413246" w14:textId="77777777" w:rsidTr="000C1E58">
        <w:tc>
          <w:tcPr>
            <w:tcW w:w="389" w:type="pct"/>
            <w:shd w:val="clear" w:color="auto" w:fill="auto"/>
            <w:tcMar>
              <w:top w:w="0" w:type="dxa"/>
              <w:bottom w:w="0" w:type="dxa"/>
            </w:tcMar>
            <w:vAlign w:val="center"/>
          </w:tcPr>
          <w:p w14:paraId="4C122567"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6F31C31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Wholesale, outlet</w:t>
            </w:r>
          </w:p>
        </w:tc>
        <w:tc>
          <w:tcPr>
            <w:tcW w:w="683" w:type="pct"/>
            <w:shd w:val="clear" w:color="auto" w:fill="auto"/>
            <w:tcMar>
              <w:top w:w="0" w:type="dxa"/>
              <w:bottom w:w="0" w:type="dxa"/>
            </w:tcMar>
            <w:vAlign w:val="center"/>
          </w:tcPr>
          <w:p w14:paraId="6316786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m3</w:t>
            </w:r>
            <w:proofErr w:type="spellEnd"/>
          </w:p>
        </w:tc>
        <w:tc>
          <w:tcPr>
            <w:tcW w:w="986" w:type="pct"/>
            <w:shd w:val="clear" w:color="auto" w:fill="auto"/>
            <w:tcMar>
              <w:top w:w="0" w:type="dxa"/>
              <w:bottom w:w="0" w:type="dxa"/>
            </w:tcMar>
            <w:vAlign w:val="center"/>
          </w:tcPr>
          <w:p w14:paraId="701553C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22.030</w:t>
            </w:r>
          </w:p>
        </w:tc>
        <w:tc>
          <w:tcPr>
            <w:tcW w:w="821" w:type="pct"/>
            <w:shd w:val="clear" w:color="auto" w:fill="auto"/>
            <w:tcMar>
              <w:top w:w="0" w:type="dxa"/>
              <w:bottom w:w="0" w:type="dxa"/>
            </w:tcMar>
            <w:vAlign w:val="center"/>
          </w:tcPr>
          <w:p w14:paraId="7D3C66D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80</w:t>
            </w:r>
          </w:p>
        </w:tc>
      </w:tr>
      <w:tr w:rsidR="00494CDF" w:rsidRPr="00CF6473" w14:paraId="41401FD9" w14:textId="77777777" w:rsidTr="000C1E58">
        <w:tc>
          <w:tcPr>
            <w:tcW w:w="389" w:type="pct"/>
            <w:shd w:val="clear" w:color="auto" w:fill="auto"/>
            <w:tcMar>
              <w:top w:w="0" w:type="dxa"/>
              <w:bottom w:w="0" w:type="dxa"/>
            </w:tcMar>
            <w:vAlign w:val="center"/>
          </w:tcPr>
          <w:p w14:paraId="0D3272E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636E1E9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Content</w:t>
            </w:r>
          </w:p>
        </w:tc>
        <w:tc>
          <w:tcPr>
            <w:tcW w:w="683" w:type="pct"/>
            <w:shd w:val="clear" w:color="auto" w:fill="auto"/>
            <w:tcMar>
              <w:top w:w="0" w:type="dxa"/>
              <w:bottom w:w="0" w:type="dxa"/>
            </w:tcMar>
            <w:vAlign w:val="center"/>
          </w:tcPr>
          <w:p w14:paraId="1297920C"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m3</w:t>
            </w:r>
            <w:proofErr w:type="spellEnd"/>
          </w:p>
        </w:tc>
        <w:tc>
          <w:tcPr>
            <w:tcW w:w="986" w:type="pct"/>
            <w:shd w:val="clear" w:color="auto" w:fill="auto"/>
            <w:tcMar>
              <w:top w:w="0" w:type="dxa"/>
              <w:bottom w:w="0" w:type="dxa"/>
            </w:tcMar>
            <w:vAlign w:val="center"/>
          </w:tcPr>
          <w:p w14:paraId="5BCA830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1.560</w:t>
            </w:r>
          </w:p>
        </w:tc>
        <w:tc>
          <w:tcPr>
            <w:tcW w:w="821" w:type="pct"/>
            <w:shd w:val="clear" w:color="auto" w:fill="auto"/>
            <w:tcMar>
              <w:top w:w="0" w:type="dxa"/>
              <w:bottom w:w="0" w:type="dxa"/>
            </w:tcMar>
            <w:vAlign w:val="center"/>
          </w:tcPr>
          <w:p w14:paraId="0311143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90</w:t>
            </w:r>
          </w:p>
        </w:tc>
      </w:tr>
      <w:tr w:rsidR="00494CDF" w:rsidRPr="00CF6473" w14:paraId="2BFA9AB1" w14:textId="77777777" w:rsidTr="000C1E58">
        <w:tc>
          <w:tcPr>
            <w:tcW w:w="389" w:type="pct"/>
            <w:shd w:val="clear" w:color="auto" w:fill="auto"/>
            <w:tcMar>
              <w:top w:w="0" w:type="dxa"/>
              <w:bottom w:w="0" w:type="dxa"/>
            </w:tcMar>
            <w:vAlign w:val="center"/>
          </w:tcPr>
          <w:p w14:paraId="54129A5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68B778D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Oil and lubricant</w:t>
            </w:r>
          </w:p>
        </w:tc>
        <w:tc>
          <w:tcPr>
            <w:tcW w:w="683" w:type="pct"/>
            <w:shd w:val="clear" w:color="auto" w:fill="auto"/>
            <w:tcMar>
              <w:top w:w="0" w:type="dxa"/>
              <w:bottom w:w="0" w:type="dxa"/>
            </w:tcMar>
            <w:vAlign w:val="center"/>
          </w:tcPr>
          <w:p w14:paraId="61A367E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Liter</w:t>
            </w:r>
          </w:p>
        </w:tc>
        <w:tc>
          <w:tcPr>
            <w:tcW w:w="986" w:type="pct"/>
            <w:shd w:val="clear" w:color="auto" w:fill="auto"/>
            <w:tcMar>
              <w:top w:w="0" w:type="dxa"/>
              <w:bottom w:w="0" w:type="dxa"/>
            </w:tcMar>
            <w:vAlign w:val="center"/>
          </w:tcPr>
          <w:p w14:paraId="54D70C8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95</w:t>
            </w:r>
          </w:p>
        </w:tc>
        <w:tc>
          <w:tcPr>
            <w:tcW w:w="821" w:type="pct"/>
            <w:shd w:val="clear" w:color="auto" w:fill="auto"/>
            <w:tcMar>
              <w:top w:w="0" w:type="dxa"/>
              <w:bottom w:w="0" w:type="dxa"/>
            </w:tcMar>
            <w:vAlign w:val="center"/>
          </w:tcPr>
          <w:p w14:paraId="59083C3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80</w:t>
            </w:r>
          </w:p>
        </w:tc>
      </w:tr>
      <w:tr w:rsidR="00494CDF" w:rsidRPr="00CF6473" w14:paraId="456B5101" w14:textId="77777777" w:rsidTr="000C1E58">
        <w:tc>
          <w:tcPr>
            <w:tcW w:w="389" w:type="pct"/>
            <w:shd w:val="clear" w:color="auto" w:fill="auto"/>
            <w:tcMar>
              <w:top w:w="0" w:type="dxa"/>
              <w:bottom w:w="0" w:type="dxa"/>
            </w:tcMar>
            <w:vAlign w:val="center"/>
          </w:tcPr>
          <w:p w14:paraId="480D3F2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3F3DC17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Gas</w:t>
            </w:r>
          </w:p>
        </w:tc>
        <w:tc>
          <w:tcPr>
            <w:tcW w:w="683" w:type="pct"/>
            <w:shd w:val="clear" w:color="auto" w:fill="auto"/>
            <w:tcMar>
              <w:top w:w="0" w:type="dxa"/>
              <w:bottom w:w="0" w:type="dxa"/>
            </w:tcMar>
            <w:vAlign w:val="center"/>
          </w:tcPr>
          <w:p w14:paraId="3F33F8C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Tons</w:t>
            </w:r>
          </w:p>
        </w:tc>
        <w:tc>
          <w:tcPr>
            <w:tcW w:w="986" w:type="pct"/>
            <w:shd w:val="clear" w:color="auto" w:fill="auto"/>
            <w:tcMar>
              <w:top w:w="0" w:type="dxa"/>
              <w:bottom w:w="0" w:type="dxa"/>
            </w:tcMar>
            <w:vAlign w:val="center"/>
          </w:tcPr>
          <w:p w14:paraId="47DCB30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514</w:t>
            </w:r>
          </w:p>
        </w:tc>
        <w:tc>
          <w:tcPr>
            <w:tcW w:w="821" w:type="pct"/>
            <w:shd w:val="clear" w:color="auto" w:fill="auto"/>
            <w:tcMar>
              <w:top w:w="0" w:type="dxa"/>
              <w:bottom w:w="0" w:type="dxa"/>
            </w:tcMar>
            <w:vAlign w:val="center"/>
          </w:tcPr>
          <w:p w14:paraId="78CC01B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105</w:t>
            </w:r>
          </w:p>
        </w:tc>
      </w:tr>
      <w:tr w:rsidR="00494CDF" w:rsidRPr="00CF6473" w14:paraId="07D3C445" w14:textId="77777777" w:rsidTr="000C1E58">
        <w:tc>
          <w:tcPr>
            <w:tcW w:w="389" w:type="pct"/>
            <w:shd w:val="clear" w:color="auto" w:fill="auto"/>
            <w:tcMar>
              <w:top w:w="0" w:type="dxa"/>
              <w:bottom w:w="0" w:type="dxa"/>
            </w:tcMar>
            <w:vAlign w:val="center"/>
          </w:tcPr>
          <w:p w14:paraId="410F66C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06E600B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Insurance</w:t>
            </w:r>
          </w:p>
        </w:tc>
        <w:tc>
          <w:tcPr>
            <w:tcW w:w="683" w:type="pct"/>
            <w:shd w:val="clear" w:color="auto" w:fill="auto"/>
            <w:tcMar>
              <w:top w:w="0" w:type="dxa"/>
              <w:bottom w:w="0" w:type="dxa"/>
            </w:tcMar>
            <w:vAlign w:val="center"/>
          </w:tcPr>
          <w:p w14:paraId="40B51C1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 xml:space="preserve">Million </w:t>
            </w:r>
            <w:proofErr w:type="spellStart"/>
            <w:r w:rsidRPr="00CF6473">
              <w:rPr>
                <w:rFonts w:ascii="Arial" w:hAnsi="Arial" w:cs="Arial"/>
                <w:color w:val="010000"/>
                <w:sz w:val="20"/>
              </w:rPr>
              <w:t>VND</w:t>
            </w:r>
            <w:proofErr w:type="spellEnd"/>
          </w:p>
        </w:tc>
        <w:tc>
          <w:tcPr>
            <w:tcW w:w="986" w:type="pct"/>
            <w:shd w:val="clear" w:color="auto" w:fill="auto"/>
            <w:tcMar>
              <w:top w:w="0" w:type="dxa"/>
              <w:bottom w:w="0" w:type="dxa"/>
            </w:tcMar>
            <w:vAlign w:val="center"/>
          </w:tcPr>
          <w:p w14:paraId="7F040C2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1,300</w:t>
            </w:r>
          </w:p>
        </w:tc>
        <w:tc>
          <w:tcPr>
            <w:tcW w:w="821" w:type="pct"/>
            <w:shd w:val="clear" w:color="auto" w:fill="auto"/>
            <w:tcMar>
              <w:top w:w="0" w:type="dxa"/>
              <w:bottom w:w="0" w:type="dxa"/>
            </w:tcMar>
            <w:vAlign w:val="center"/>
          </w:tcPr>
          <w:p w14:paraId="5954086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108</w:t>
            </w:r>
          </w:p>
        </w:tc>
      </w:tr>
      <w:tr w:rsidR="00494CDF" w:rsidRPr="00CF6473" w14:paraId="03CE069C" w14:textId="77777777" w:rsidTr="000C1E58">
        <w:tc>
          <w:tcPr>
            <w:tcW w:w="389" w:type="pct"/>
            <w:shd w:val="clear" w:color="auto" w:fill="auto"/>
            <w:tcMar>
              <w:top w:w="0" w:type="dxa"/>
              <w:bottom w:w="0" w:type="dxa"/>
            </w:tcMar>
            <w:vAlign w:val="center"/>
          </w:tcPr>
          <w:p w14:paraId="621D44E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17E9812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Washing liquid</w:t>
            </w:r>
          </w:p>
        </w:tc>
        <w:tc>
          <w:tcPr>
            <w:tcW w:w="683" w:type="pct"/>
            <w:shd w:val="clear" w:color="auto" w:fill="auto"/>
            <w:tcMar>
              <w:top w:w="0" w:type="dxa"/>
              <w:bottom w:w="0" w:type="dxa"/>
            </w:tcMar>
            <w:vAlign w:val="center"/>
          </w:tcPr>
          <w:p w14:paraId="740D6FB7"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Can</w:t>
            </w:r>
          </w:p>
        </w:tc>
        <w:tc>
          <w:tcPr>
            <w:tcW w:w="986" w:type="pct"/>
            <w:shd w:val="clear" w:color="auto" w:fill="auto"/>
            <w:tcMar>
              <w:top w:w="0" w:type="dxa"/>
              <w:bottom w:w="0" w:type="dxa"/>
            </w:tcMar>
            <w:vAlign w:val="center"/>
          </w:tcPr>
          <w:p w14:paraId="4283AD8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6.900</w:t>
            </w:r>
          </w:p>
        </w:tc>
        <w:tc>
          <w:tcPr>
            <w:tcW w:w="821" w:type="pct"/>
            <w:shd w:val="clear" w:color="auto" w:fill="auto"/>
            <w:tcMar>
              <w:top w:w="0" w:type="dxa"/>
              <w:bottom w:w="0" w:type="dxa"/>
            </w:tcMar>
            <w:vAlign w:val="center"/>
          </w:tcPr>
          <w:p w14:paraId="50A5CD9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105</w:t>
            </w:r>
          </w:p>
        </w:tc>
      </w:tr>
      <w:tr w:rsidR="00494CDF" w:rsidRPr="00CF6473" w14:paraId="04B7791F" w14:textId="77777777" w:rsidTr="000C1E58">
        <w:tc>
          <w:tcPr>
            <w:tcW w:w="389" w:type="pct"/>
            <w:shd w:val="clear" w:color="auto" w:fill="auto"/>
            <w:tcMar>
              <w:top w:w="0" w:type="dxa"/>
              <w:bottom w:w="0" w:type="dxa"/>
            </w:tcMar>
            <w:vAlign w:val="center"/>
          </w:tcPr>
          <w:p w14:paraId="11E04AD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64A3EE7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Transportation</w:t>
            </w:r>
          </w:p>
        </w:tc>
        <w:tc>
          <w:tcPr>
            <w:tcW w:w="683" w:type="pct"/>
            <w:shd w:val="clear" w:color="auto" w:fill="auto"/>
            <w:tcMar>
              <w:top w:w="0" w:type="dxa"/>
              <w:bottom w:w="0" w:type="dxa"/>
            </w:tcMar>
            <w:vAlign w:val="center"/>
          </w:tcPr>
          <w:p w14:paraId="0000860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m3.km</w:t>
            </w:r>
            <w:proofErr w:type="spellEnd"/>
          </w:p>
        </w:tc>
        <w:tc>
          <w:tcPr>
            <w:tcW w:w="986" w:type="pct"/>
            <w:shd w:val="clear" w:color="auto" w:fill="auto"/>
            <w:tcMar>
              <w:top w:w="0" w:type="dxa"/>
              <w:bottom w:w="0" w:type="dxa"/>
            </w:tcMar>
            <w:vAlign w:val="center"/>
          </w:tcPr>
          <w:p w14:paraId="2F228DD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62,758,581</w:t>
            </w:r>
          </w:p>
        </w:tc>
        <w:tc>
          <w:tcPr>
            <w:tcW w:w="821" w:type="pct"/>
            <w:shd w:val="clear" w:color="auto" w:fill="auto"/>
            <w:tcMar>
              <w:top w:w="0" w:type="dxa"/>
              <w:bottom w:w="0" w:type="dxa"/>
            </w:tcMar>
            <w:vAlign w:val="center"/>
          </w:tcPr>
          <w:p w14:paraId="5BA93086"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90</w:t>
            </w:r>
          </w:p>
        </w:tc>
      </w:tr>
      <w:tr w:rsidR="00494CDF" w:rsidRPr="00CF6473" w14:paraId="51AD341B" w14:textId="77777777" w:rsidTr="000C1E58">
        <w:tc>
          <w:tcPr>
            <w:tcW w:w="389" w:type="pct"/>
            <w:shd w:val="clear" w:color="auto" w:fill="auto"/>
            <w:tcMar>
              <w:top w:w="0" w:type="dxa"/>
              <w:bottom w:w="0" w:type="dxa"/>
            </w:tcMar>
            <w:vAlign w:val="center"/>
          </w:tcPr>
          <w:p w14:paraId="0DAE581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7475CB7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Driver training</w:t>
            </w:r>
          </w:p>
        </w:tc>
        <w:tc>
          <w:tcPr>
            <w:tcW w:w="683" w:type="pct"/>
            <w:shd w:val="clear" w:color="auto" w:fill="auto"/>
            <w:tcMar>
              <w:top w:w="0" w:type="dxa"/>
              <w:bottom w:w="0" w:type="dxa"/>
            </w:tcMar>
            <w:vAlign w:val="center"/>
          </w:tcPr>
          <w:p w14:paraId="660C342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Student</w:t>
            </w:r>
          </w:p>
        </w:tc>
        <w:tc>
          <w:tcPr>
            <w:tcW w:w="986" w:type="pct"/>
            <w:shd w:val="clear" w:color="auto" w:fill="auto"/>
            <w:tcMar>
              <w:top w:w="0" w:type="dxa"/>
              <w:bottom w:w="0" w:type="dxa"/>
            </w:tcMar>
            <w:vAlign w:val="center"/>
          </w:tcPr>
          <w:p w14:paraId="7D3AA45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7.027</w:t>
            </w:r>
          </w:p>
        </w:tc>
        <w:tc>
          <w:tcPr>
            <w:tcW w:w="821" w:type="pct"/>
            <w:shd w:val="clear" w:color="auto" w:fill="auto"/>
            <w:tcMar>
              <w:top w:w="0" w:type="dxa"/>
              <w:bottom w:w="0" w:type="dxa"/>
            </w:tcMar>
            <w:vAlign w:val="center"/>
          </w:tcPr>
          <w:p w14:paraId="4DBFC9C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84</w:t>
            </w:r>
          </w:p>
        </w:tc>
      </w:tr>
      <w:tr w:rsidR="00494CDF" w:rsidRPr="00CF6473" w14:paraId="014252D7" w14:textId="77777777" w:rsidTr="000C1E58">
        <w:tc>
          <w:tcPr>
            <w:tcW w:w="389" w:type="pct"/>
            <w:shd w:val="clear" w:color="auto" w:fill="auto"/>
            <w:tcMar>
              <w:top w:w="0" w:type="dxa"/>
              <w:bottom w:w="0" w:type="dxa"/>
            </w:tcMar>
            <w:vAlign w:val="center"/>
          </w:tcPr>
          <w:p w14:paraId="7CB4D4F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405AC37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A1 Students</w:t>
            </w:r>
          </w:p>
        </w:tc>
        <w:tc>
          <w:tcPr>
            <w:tcW w:w="683" w:type="pct"/>
            <w:shd w:val="clear" w:color="auto" w:fill="auto"/>
            <w:tcMar>
              <w:top w:w="0" w:type="dxa"/>
              <w:bottom w:w="0" w:type="dxa"/>
            </w:tcMar>
            <w:vAlign w:val="center"/>
          </w:tcPr>
          <w:p w14:paraId="7508E3C6"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Student</w:t>
            </w:r>
          </w:p>
        </w:tc>
        <w:tc>
          <w:tcPr>
            <w:tcW w:w="986" w:type="pct"/>
            <w:shd w:val="clear" w:color="auto" w:fill="auto"/>
            <w:tcMar>
              <w:top w:w="0" w:type="dxa"/>
              <w:bottom w:w="0" w:type="dxa"/>
            </w:tcMar>
            <w:vAlign w:val="center"/>
          </w:tcPr>
          <w:p w14:paraId="71170A5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4.300</w:t>
            </w:r>
          </w:p>
        </w:tc>
        <w:tc>
          <w:tcPr>
            <w:tcW w:w="821" w:type="pct"/>
            <w:shd w:val="clear" w:color="auto" w:fill="auto"/>
            <w:tcMar>
              <w:top w:w="0" w:type="dxa"/>
              <w:bottom w:w="0" w:type="dxa"/>
            </w:tcMar>
            <w:vAlign w:val="center"/>
          </w:tcPr>
          <w:p w14:paraId="1BF42BD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90</w:t>
            </w:r>
          </w:p>
        </w:tc>
      </w:tr>
      <w:tr w:rsidR="00494CDF" w:rsidRPr="00CF6473" w14:paraId="5BA21CE7" w14:textId="77777777" w:rsidTr="000C1E58">
        <w:tc>
          <w:tcPr>
            <w:tcW w:w="389" w:type="pct"/>
            <w:shd w:val="clear" w:color="auto" w:fill="auto"/>
            <w:tcMar>
              <w:top w:w="0" w:type="dxa"/>
              <w:bottom w:w="0" w:type="dxa"/>
            </w:tcMar>
            <w:vAlign w:val="center"/>
          </w:tcPr>
          <w:p w14:paraId="6870A80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44EA9E36"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B1</w:t>
            </w:r>
            <w:proofErr w:type="spellEnd"/>
            <w:r w:rsidRPr="00CF6473">
              <w:rPr>
                <w:rFonts w:ascii="Arial" w:hAnsi="Arial" w:cs="Arial"/>
                <w:color w:val="010000"/>
                <w:sz w:val="20"/>
              </w:rPr>
              <w:t xml:space="preserve"> Students</w:t>
            </w:r>
          </w:p>
        </w:tc>
        <w:tc>
          <w:tcPr>
            <w:tcW w:w="683" w:type="pct"/>
            <w:shd w:val="clear" w:color="auto" w:fill="auto"/>
            <w:tcMar>
              <w:top w:w="0" w:type="dxa"/>
              <w:bottom w:w="0" w:type="dxa"/>
            </w:tcMar>
            <w:vAlign w:val="center"/>
          </w:tcPr>
          <w:p w14:paraId="77C44D1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Student</w:t>
            </w:r>
          </w:p>
        </w:tc>
        <w:tc>
          <w:tcPr>
            <w:tcW w:w="986" w:type="pct"/>
            <w:shd w:val="clear" w:color="auto" w:fill="auto"/>
            <w:tcMar>
              <w:top w:w="0" w:type="dxa"/>
              <w:bottom w:w="0" w:type="dxa"/>
            </w:tcMar>
            <w:vAlign w:val="center"/>
          </w:tcPr>
          <w:p w14:paraId="40CF4706"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1.575</w:t>
            </w:r>
          </w:p>
        </w:tc>
        <w:tc>
          <w:tcPr>
            <w:tcW w:w="821" w:type="pct"/>
            <w:shd w:val="clear" w:color="auto" w:fill="auto"/>
            <w:tcMar>
              <w:top w:w="0" w:type="dxa"/>
              <w:bottom w:w="0" w:type="dxa"/>
            </w:tcMar>
            <w:vAlign w:val="center"/>
          </w:tcPr>
          <w:p w14:paraId="6AE483D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90</w:t>
            </w:r>
          </w:p>
        </w:tc>
      </w:tr>
      <w:tr w:rsidR="00494CDF" w:rsidRPr="00CF6473" w14:paraId="669A6D6A" w14:textId="77777777" w:rsidTr="000C1E58">
        <w:tc>
          <w:tcPr>
            <w:tcW w:w="389" w:type="pct"/>
            <w:shd w:val="clear" w:color="auto" w:fill="auto"/>
            <w:tcMar>
              <w:top w:w="0" w:type="dxa"/>
              <w:bottom w:w="0" w:type="dxa"/>
            </w:tcMar>
            <w:vAlign w:val="center"/>
          </w:tcPr>
          <w:p w14:paraId="753BAF7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0DC686F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B2</w:t>
            </w:r>
            <w:proofErr w:type="spellEnd"/>
            <w:r w:rsidRPr="00CF6473">
              <w:rPr>
                <w:rFonts w:ascii="Arial" w:hAnsi="Arial" w:cs="Arial"/>
                <w:color w:val="010000"/>
                <w:sz w:val="20"/>
              </w:rPr>
              <w:t xml:space="preserve"> Students</w:t>
            </w:r>
          </w:p>
        </w:tc>
        <w:tc>
          <w:tcPr>
            <w:tcW w:w="683" w:type="pct"/>
            <w:shd w:val="clear" w:color="auto" w:fill="auto"/>
            <w:tcMar>
              <w:top w:w="0" w:type="dxa"/>
              <w:bottom w:w="0" w:type="dxa"/>
            </w:tcMar>
            <w:vAlign w:val="center"/>
          </w:tcPr>
          <w:p w14:paraId="1434E14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Student</w:t>
            </w:r>
          </w:p>
        </w:tc>
        <w:tc>
          <w:tcPr>
            <w:tcW w:w="986" w:type="pct"/>
            <w:shd w:val="clear" w:color="auto" w:fill="auto"/>
            <w:tcMar>
              <w:top w:w="0" w:type="dxa"/>
              <w:bottom w:w="0" w:type="dxa"/>
            </w:tcMar>
            <w:vAlign w:val="center"/>
          </w:tcPr>
          <w:p w14:paraId="4BB39DC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1.012</w:t>
            </w:r>
          </w:p>
        </w:tc>
        <w:tc>
          <w:tcPr>
            <w:tcW w:w="821" w:type="pct"/>
            <w:shd w:val="clear" w:color="auto" w:fill="auto"/>
            <w:tcMar>
              <w:top w:w="0" w:type="dxa"/>
              <w:bottom w:w="0" w:type="dxa"/>
            </w:tcMar>
            <w:vAlign w:val="center"/>
          </w:tcPr>
          <w:p w14:paraId="44B81F6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63</w:t>
            </w:r>
          </w:p>
        </w:tc>
      </w:tr>
      <w:tr w:rsidR="00494CDF" w:rsidRPr="00CF6473" w14:paraId="2BA4EAD6" w14:textId="77777777" w:rsidTr="000C1E58">
        <w:tc>
          <w:tcPr>
            <w:tcW w:w="389" w:type="pct"/>
            <w:shd w:val="clear" w:color="auto" w:fill="auto"/>
            <w:tcMar>
              <w:top w:w="0" w:type="dxa"/>
              <w:bottom w:w="0" w:type="dxa"/>
            </w:tcMar>
            <w:vAlign w:val="center"/>
          </w:tcPr>
          <w:p w14:paraId="4D646D06"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2121" w:type="pct"/>
            <w:shd w:val="clear" w:color="auto" w:fill="auto"/>
            <w:tcMar>
              <w:top w:w="0" w:type="dxa"/>
              <w:bottom w:w="0" w:type="dxa"/>
            </w:tcMar>
            <w:vAlign w:val="center"/>
          </w:tcPr>
          <w:p w14:paraId="20B7602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C Students</w:t>
            </w:r>
          </w:p>
        </w:tc>
        <w:tc>
          <w:tcPr>
            <w:tcW w:w="683" w:type="pct"/>
            <w:shd w:val="clear" w:color="auto" w:fill="auto"/>
            <w:tcMar>
              <w:top w:w="0" w:type="dxa"/>
              <w:bottom w:w="0" w:type="dxa"/>
            </w:tcMar>
            <w:vAlign w:val="center"/>
          </w:tcPr>
          <w:p w14:paraId="35EFFA34"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Student</w:t>
            </w:r>
          </w:p>
        </w:tc>
        <w:tc>
          <w:tcPr>
            <w:tcW w:w="986" w:type="pct"/>
            <w:shd w:val="clear" w:color="auto" w:fill="auto"/>
            <w:tcMar>
              <w:top w:w="0" w:type="dxa"/>
              <w:bottom w:w="0" w:type="dxa"/>
            </w:tcMar>
            <w:vAlign w:val="center"/>
          </w:tcPr>
          <w:p w14:paraId="525E6E6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140</w:t>
            </w:r>
          </w:p>
        </w:tc>
        <w:tc>
          <w:tcPr>
            <w:tcW w:w="821" w:type="pct"/>
            <w:shd w:val="clear" w:color="auto" w:fill="auto"/>
            <w:tcMar>
              <w:top w:w="0" w:type="dxa"/>
              <w:bottom w:w="0" w:type="dxa"/>
            </w:tcMar>
            <w:vAlign w:val="center"/>
          </w:tcPr>
          <w:p w14:paraId="0BBEA3F7"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60</w:t>
            </w:r>
          </w:p>
        </w:tc>
      </w:tr>
      <w:tr w:rsidR="00494CDF" w:rsidRPr="00CF6473" w14:paraId="4B5C9478" w14:textId="77777777" w:rsidTr="000C1E58">
        <w:tc>
          <w:tcPr>
            <w:tcW w:w="389" w:type="pct"/>
            <w:shd w:val="clear" w:color="auto" w:fill="auto"/>
            <w:tcMar>
              <w:top w:w="0" w:type="dxa"/>
              <w:bottom w:w="0" w:type="dxa"/>
            </w:tcMar>
            <w:vAlign w:val="center"/>
          </w:tcPr>
          <w:p w14:paraId="70D1DEBE"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2</w:t>
            </w:r>
          </w:p>
        </w:tc>
        <w:tc>
          <w:tcPr>
            <w:tcW w:w="2121" w:type="pct"/>
            <w:shd w:val="clear" w:color="auto" w:fill="auto"/>
            <w:tcMar>
              <w:top w:w="0" w:type="dxa"/>
              <w:bottom w:w="0" w:type="dxa"/>
            </w:tcMar>
            <w:vAlign w:val="center"/>
          </w:tcPr>
          <w:p w14:paraId="3E5B186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Consolidated revenue</w:t>
            </w:r>
          </w:p>
        </w:tc>
        <w:tc>
          <w:tcPr>
            <w:tcW w:w="683" w:type="pct"/>
            <w:shd w:val="clear" w:color="auto" w:fill="auto"/>
            <w:tcMar>
              <w:top w:w="0" w:type="dxa"/>
              <w:bottom w:w="0" w:type="dxa"/>
            </w:tcMar>
            <w:vAlign w:val="center"/>
          </w:tcPr>
          <w:p w14:paraId="47C43183"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 xml:space="preserve">Billion </w:t>
            </w:r>
            <w:proofErr w:type="spellStart"/>
            <w:r w:rsidRPr="00CF6473">
              <w:rPr>
                <w:rFonts w:ascii="Arial" w:hAnsi="Arial" w:cs="Arial"/>
                <w:color w:val="010000"/>
                <w:sz w:val="20"/>
              </w:rPr>
              <w:t>VND</w:t>
            </w:r>
            <w:proofErr w:type="spellEnd"/>
          </w:p>
        </w:tc>
        <w:tc>
          <w:tcPr>
            <w:tcW w:w="986" w:type="pct"/>
            <w:shd w:val="clear" w:color="auto" w:fill="auto"/>
            <w:tcMar>
              <w:top w:w="0" w:type="dxa"/>
              <w:bottom w:w="0" w:type="dxa"/>
            </w:tcMar>
            <w:vAlign w:val="center"/>
          </w:tcPr>
          <w:p w14:paraId="4CAC3F5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1,843</w:t>
            </w:r>
          </w:p>
        </w:tc>
        <w:tc>
          <w:tcPr>
            <w:tcW w:w="821" w:type="pct"/>
            <w:shd w:val="clear" w:color="auto" w:fill="auto"/>
            <w:tcMar>
              <w:top w:w="0" w:type="dxa"/>
              <w:bottom w:w="0" w:type="dxa"/>
            </w:tcMar>
            <w:vAlign w:val="center"/>
          </w:tcPr>
          <w:p w14:paraId="0707A54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88</w:t>
            </w:r>
          </w:p>
        </w:tc>
      </w:tr>
      <w:tr w:rsidR="00494CDF" w:rsidRPr="00CF6473" w14:paraId="6E1CEDF4" w14:textId="77777777" w:rsidTr="000C1E58">
        <w:tc>
          <w:tcPr>
            <w:tcW w:w="389" w:type="pct"/>
            <w:shd w:val="clear" w:color="auto" w:fill="auto"/>
            <w:tcMar>
              <w:top w:w="0" w:type="dxa"/>
              <w:bottom w:w="0" w:type="dxa"/>
            </w:tcMar>
            <w:vAlign w:val="center"/>
          </w:tcPr>
          <w:p w14:paraId="39B8AD37"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3</w:t>
            </w:r>
          </w:p>
        </w:tc>
        <w:tc>
          <w:tcPr>
            <w:tcW w:w="2121" w:type="pct"/>
            <w:shd w:val="clear" w:color="auto" w:fill="auto"/>
            <w:tcMar>
              <w:top w:w="0" w:type="dxa"/>
              <w:bottom w:w="0" w:type="dxa"/>
            </w:tcMar>
            <w:vAlign w:val="center"/>
          </w:tcPr>
          <w:p w14:paraId="7CD9E6D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Consolidated profit before tax:</w:t>
            </w:r>
          </w:p>
        </w:tc>
        <w:tc>
          <w:tcPr>
            <w:tcW w:w="683" w:type="pct"/>
            <w:shd w:val="clear" w:color="auto" w:fill="auto"/>
            <w:tcMar>
              <w:top w:w="0" w:type="dxa"/>
              <w:bottom w:w="0" w:type="dxa"/>
            </w:tcMar>
            <w:vAlign w:val="center"/>
          </w:tcPr>
          <w:p w14:paraId="4E7A2B29"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 xml:space="preserve">Billion </w:t>
            </w:r>
            <w:proofErr w:type="spellStart"/>
            <w:r w:rsidRPr="00CF6473">
              <w:rPr>
                <w:rFonts w:ascii="Arial" w:hAnsi="Arial" w:cs="Arial"/>
                <w:color w:val="010000"/>
                <w:sz w:val="20"/>
              </w:rPr>
              <w:t>VND</w:t>
            </w:r>
            <w:proofErr w:type="spellEnd"/>
          </w:p>
        </w:tc>
        <w:tc>
          <w:tcPr>
            <w:tcW w:w="986" w:type="pct"/>
            <w:shd w:val="clear" w:color="auto" w:fill="auto"/>
            <w:tcMar>
              <w:top w:w="0" w:type="dxa"/>
              <w:bottom w:w="0" w:type="dxa"/>
            </w:tcMar>
            <w:vAlign w:val="center"/>
          </w:tcPr>
          <w:p w14:paraId="3FD6A86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10,370</w:t>
            </w:r>
          </w:p>
        </w:tc>
        <w:tc>
          <w:tcPr>
            <w:tcW w:w="821" w:type="pct"/>
            <w:shd w:val="clear" w:color="auto" w:fill="auto"/>
            <w:tcMar>
              <w:top w:w="0" w:type="dxa"/>
              <w:bottom w:w="0" w:type="dxa"/>
            </w:tcMar>
            <w:vAlign w:val="center"/>
          </w:tcPr>
          <w:p w14:paraId="2906349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86</w:t>
            </w:r>
          </w:p>
        </w:tc>
      </w:tr>
      <w:tr w:rsidR="00494CDF" w:rsidRPr="00CF6473" w14:paraId="30CC9179" w14:textId="77777777" w:rsidTr="000C1E58">
        <w:tc>
          <w:tcPr>
            <w:tcW w:w="389" w:type="pct"/>
            <w:tcBorders>
              <w:bottom w:val="single" w:sz="4" w:space="0" w:color="auto"/>
            </w:tcBorders>
            <w:shd w:val="clear" w:color="auto" w:fill="auto"/>
            <w:tcMar>
              <w:top w:w="0" w:type="dxa"/>
              <w:bottom w:w="0" w:type="dxa"/>
            </w:tcMar>
            <w:vAlign w:val="center"/>
          </w:tcPr>
          <w:p w14:paraId="66E1AD10"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4</w:t>
            </w:r>
          </w:p>
        </w:tc>
        <w:tc>
          <w:tcPr>
            <w:tcW w:w="2121" w:type="pct"/>
            <w:tcBorders>
              <w:bottom w:val="single" w:sz="4" w:space="0" w:color="auto"/>
            </w:tcBorders>
            <w:shd w:val="clear" w:color="auto" w:fill="auto"/>
            <w:tcMar>
              <w:top w:w="0" w:type="dxa"/>
              <w:bottom w:w="0" w:type="dxa"/>
            </w:tcMar>
            <w:vAlign w:val="center"/>
          </w:tcPr>
          <w:p w14:paraId="7AB92FBA"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Dividend payment rate</w:t>
            </w:r>
          </w:p>
        </w:tc>
        <w:tc>
          <w:tcPr>
            <w:tcW w:w="683" w:type="pct"/>
            <w:tcBorders>
              <w:bottom w:val="single" w:sz="4" w:space="0" w:color="auto"/>
            </w:tcBorders>
            <w:shd w:val="clear" w:color="auto" w:fill="auto"/>
            <w:tcMar>
              <w:top w:w="0" w:type="dxa"/>
              <w:bottom w:w="0" w:type="dxa"/>
            </w:tcMar>
            <w:vAlign w:val="center"/>
          </w:tcPr>
          <w:p w14:paraId="2D68E882"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w:t>
            </w:r>
          </w:p>
        </w:tc>
        <w:tc>
          <w:tcPr>
            <w:tcW w:w="986" w:type="pct"/>
            <w:tcBorders>
              <w:bottom w:val="single" w:sz="4" w:space="0" w:color="auto"/>
            </w:tcBorders>
            <w:shd w:val="clear" w:color="auto" w:fill="auto"/>
            <w:tcMar>
              <w:top w:w="0" w:type="dxa"/>
              <w:bottom w:w="0" w:type="dxa"/>
            </w:tcMar>
            <w:vAlign w:val="center"/>
          </w:tcPr>
          <w:p w14:paraId="2CAC9978"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10</w:t>
            </w:r>
          </w:p>
        </w:tc>
        <w:tc>
          <w:tcPr>
            <w:tcW w:w="821" w:type="pct"/>
            <w:tcBorders>
              <w:bottom w:val="single" w:sz="4" w:space="0" w:color="auto"/>
            </w:tcBorders>
            <w:shd w:val="clear" w:color="auto" w:fill="auto"/>
            <w:tcMar>
              <w:top w:w="0" w:type="dxa"/>
              <w:bottom w:w="0" w:type="dxa"/>
            </w:tcMar>
            <w:vAlign w:val="center"/>
          </w:tcPr>
          <w:p w14:paraId="74886D0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67</w:t>
            </w:r>
          </w:p>
        </w:tc>
      </w:tr>
      <w:tr w:rsidR="00494CDF" w:rsidRPr="00CF6473" w14:paraId="0C0410BB" w14:textId="77777777" w:rsidTr="000C1E58">
        <w:tc>
          <w:tcPr>
            <w:tcW w:w="38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F58B47"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5</w:t>
            </w:r>
          </w:p>
        </w:tc>
        <w:tc>
          <w:tcPr>
            <w:tcW w:w="212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0ECDEB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Total investment value</w:t>
            </w:r>
          </w:p>
        </w:tc>
        <w:tc>
          <w:tcPr>
            <w:tcW w:w="68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A29B81F"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 xml:space="preserve">Million </w:t>
            </w:r>
            <w:proofErr w:type="spellStart"/>
            <w:r w:rsidRPr="00CF6473">
              <w:rPr>
                <w:rFonts w:ascii="Arial" w:hAnsi="Arial" w:cs="Arial"/>
                <w:color w:val="010000"/>
                <w:sz w:val="20"/>
              </w:rPr>
              <w:t>VND</w:t>
            </w:r>
            <w:proofErr w:type="spellEnd"/>
          </w:p>
        </w:tc>
        <w:tc>
          <w:tcPr>
            <w:tcW w:w="98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D8977B1"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36,360</w:t>
            </w:r>
          </w:p>
        </w:tc>
        <w:tc>
          <w:tcPr>
            <w:tcW w:w="82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C1B9D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112</w:t>
            </w:r>
          </w:p>
        </w:tc>
      </w:tr>
    </w:tbl>
    <w:p w14:paraId="24E86061" w14:textId="77777777" w:rsidR="00494CDF" w:rsidRPr="00CF6473" w:rsidRDefault="000C1E58" w:rsidP="000C1E58">
      <w:pPr>
        <w:numPr>
          <w:ilvl w:val="0"/>
          <w:numId w:val="3"/>
        </w:numPr>
        <w:pBdr>
          <w:top w:val="nil"/>
          <w:left w:val="nil"/>
          <w:bottom w:val="nil"/>
          <w:right w:val="nil"/>
          <w:between w:val="nil"/>
        </w:pBdr>
        <w:tabs>
          <w:tab w:val="left" w:pos="432"/>
          <w:tab w:val="left" w:pos="1378"/>
        </w:tabs>
        <w:spacing w:after="120" w:line="360" w:lineRule="auto"/>
        <w:rPr>
          <w:rFonts w:ascii="Arial" w:eastAsia="Arial" w:hAnsi="Arial" w:cs="Arial"/>
          <w:color w:val="010000"/>
          <w:sz w:val="20"/>
          <w:szCs w:val="20"/>
        </w:rPr>
      </w:pPr>
      <w:r w:rsidRPr="00CF6473">
        <w:rPr>
          <w:rFonts w:ascii="Arial" w:hAnsi="Arial" w:cs="Arial"/>
          <w:color w:val="010000"/>
          <w:sz w:val="20"/>
        </w:rPr>
        <w:t>Report of the Supervisory Board on activities in 2023.</w:t>
      </w:r>
    </w:p>
    <w:p w14:paraId="01C62CFA" w14:textId="77777777" w:rsidR="00494CDF" w:rsidRPr="00CF6473" w:rsidRDefault="000C1E58" w:rsidP="000C1E58">
      <w:pPr>
        <w:numPr>
          <w:ilvl w:val="0"/>
          <w:numId w:val="3"/>
        </w:numPr>
        <w:pBdr>
          <w:top w:val="nil"/>
          <w:left w:val="nil"/>
          <w:bottom w:val="nil"/>
          <w:right w:val="nil"/>
          <w:between w:val="nil"/>
        </w:pBdr>
        <w:tabs>
          <w:tab w:val="left" w:pos="432"/>
          <w:tab w:val="left" w:pos="1378"/>
        </w:tabs>
        <w:spacing w:after="120" w:line="360" w:lineRule="auto"/>
        <w:rPr>
          <w:rFonts w:ascii="Arial" w:eastAsia="Arial" w:hAnsi="Arial" w:cs="Arial"/>
          <w:color w:val="010000"/>
          <w:sz w:val="20"/>
          <w:szCs w:val="20"/>
        </w:rPr>
      </w:pPr>
      <w:r w:rsidRPr="00CF6473">
        <w:rPr>
          <w:rFonts w:ascii="Arial" w:hAnsi="Arial" w:cs="Arial"/>
          <w:color w:val="010000"/>
          <w:sz w:val="20"/>
        </w:rPr>
        <w:t>Proposal on the approval for the Audited Financial Statements 2023;</w:t>
      </w:r>
    </w:p>
    <w:p w14:paraId="2AB82E17" w14:textId="77777777" w:rsidR="00494CDF" w:rsidRPr="00CF6473" w:rsidRDefault="000C1E58" w:rsidP="000C1E58">
      <w:pPr>
        <w:numPr>
          <w:ilvl w:val="0"/>
          <w:numId w:val="3"/>
        </w:numPr>
        <w:pBdr>
          <w:top w:val="nil"/>
          <w:left w:val="nil"/>
          <w:bottom w:val="nil"/>
          <w:right w:val="nil"/>
          <w:between w:val="nil"/>
        </w:pBdr>
        <w:tabs>
          <w:tab w:val="left" w:pos="432"/>
          <w:tab w:val="left" w:pos="1378"/>
        </w:tabs>
        <w:spacing w:after="120" w:line="360" w:lineRule="auto"/>
        <w:rPr>
          <w:rFonts w:ascii="Arial" w:eastAsia="Arial" w:hAnsi="Arial" w:cs="Arial"/>
          <w:color w:val="010000"/>
          <w:sz w:val="20"/>
          <w:szCs w:val="20"/>
        </w:rPr>
      </w:pPr>
      <w:r w:rsidRPr="00CF6473">
        <w:rPr>
          <w:rFonts w:ascii="Arial" w:hAnsi="Arial" w:cs="Arial"/>
          <w:color w:val="010000"/>
          <w:sz w:val="20"/>
        </w:rPr>
        <w:t>Proposal on the selection of an audit company for the Financial Statements 2024;</w:t>
      </w:r>
    </w:p>
    <w:p w14:paraId="76CCF5D5" w14:textId="77777777" w:rsidR="00494CDF" w:rsidRPr="00CF6473" w:rsidRDefault="000C1E58" w:rsidP="000C1E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6473">
        <w:rPr>
          <w:rFonts w:ascii="Arial" w:hAnsi="Arial" w:cs="Arial"/>
          <w:color w:val="010000"/>
          <w:sz w:val="20"/>
        </w:rPr>
        <w:lastRenderedPageBreak/>
        <w:t>Authorize the Board of Directors of the Company to select one of the audit companies in the following list:</w:t>
      </w:r>
    </w:p>
    <w:p w14:paraId="2FFFD62E" w14:textId="77777777" w:rsidR="00494CDF" w:rsidRPr="00CF6473" w:rsidRDefault="000C1E58" w:rsidP="000C1E58">
      <w:pPr>
        <w:numPr>
          <w:ilvl w:val="0"/>
          <w:numId w:val="2"/>
        </w:numPr>
        <w:pBdr>
          <w:top w:val="nil"/>
          <w:left w:val="nil"/>
          <w:bottom w:val="nil"/>
          <w:right w:val="nil"/>
          <w:between w:val="nil"/>
        </w:pBdr>
        <w:tabs>
          <w:tab w:val="left" w:pos="432"/>
          <w:tab w:val="left" w:pos="1289"/>
        </w:tabs>
        <w:spacing w:after="120" w:line="360" w:lineRule="auto"/>
        <w:rPr>
          <w:rFonts w:ascii="Arial" w:eastAsia="Arial" w:hAnsi="Arial" w:cs="Arial"/>
          <w:color w:val="010000"/>
          <w:sz w:val="20"/>
          <w:szCs w:val="20"/>
        </w:rPr>
      </w:pPr>
      <w:proofErr w:type="spellStart"/>
      <w:r w:rsidRPr="00CF6473">
        <w:rPr>
          <w:rFonts w:ascii="Arial" w:hAnsi="Arial" w:cs="Arial"/>
          <w:color w:val="010000"/>
          <w:sz w:val="20"/>
        </w:rPr>
        <w:t>Anviet</w:t>
      </w:r>
      <w:proofErr w:type="spellEnd"/>
      <w:r w:rsidRPr="00CF6473">
        <w:rPr>
          <w:rFonts w:ascii="Arial" w:hAnsi="Arial" w:cs="Arial"/>
          <w:color w:val="010000"/>
          <w:sz w:val="20"/>
        </w:rPr>
        <w:t xml:space="preserve"> Auditing Company Limited;</w:t>
      </w:r>
    </w:p>
    <w:p w14:paraId="04C86879" w14:textId="77777777" w:rsidR="00494CDF" w:rsidRPr="00CF6473" w:rsidRDefault="000C1E58" w:rsidP="000C1E58">
      <w:pPr>
        <w:numPr>
          <w:ilvl w:val="0"/>
          <w:numId w:val="2"/>
        </w:numPr>
        <w:pBdr>
          <w:top w:val="nil"/>
          <w:left w:val="nil"/>
          <w:bottom w:val="nil"/>
          <w:right w:val="nil"/>
          <w:between w:val="nil"/>
        </w:pBdr>
        <w:tabs>
          <w:tab w:val="left" w:pos="432"/>
          <w:tab w:val="left" w:pos="1289"/>
        </w:tabs>
        <w:spacing w:after="120" w:line="360" w:lineRule="auto"/>
        <w:rPr>
          <w:rFonts w:ascii="Arial" w:eastAsia="Arial" w:hAnsi="Arial" w:cs="Arial"/>
          <w:color w:val="010000"/>
          <w:sz w:val="20"/>
          <w:szCs w:val="20"/>
        </w:rPr>
      </w:pPr>
      <w:r w:rsidRPr="00CF6473">
        <w:rPr>
          <w:rFonts w:ascii="Arial" w:hAnsi="Arial" w:cs="Arial"/>
          <w:color w:val="010000"/>
          <w:sz w:val="20"/>
        </w:rPr>
        <w:t>CPA Vietnam Auditing Company Limited;</w:t>
      </w:r>
    </w:p>
    <w:p w14:paraId="175CA18E" w14:textId="77777777" w:rsidR="00494CDF" w:rsidRPr="00CF6473" w:rsidRDefault="000C1E58" w:rsidP="000C1E58">
      <w:pPr>
        <w:numPr>
          <w:ilvl w:val="0"/>
          <w:numId w:val="2"/>
        </w:numPr>
        <w:pBdr>
          <w:top w:val="nil"/>
          <w:left w:val="nil"/>
          <w:bottom w:val="nil"/>
          <w:right w:val="nil"/>
          <w:between w:val="nil"/>
        </w:pBdr>
        <w:tabs>
          <w:tab w:val="left" w:pos="432"/>
          <w:tab w:val="left" w:pos="1289"/>
        </w:tabs>
        <w:spacing w:after="120" w:line="360" w:lineRule="auto"/>
        <w:rPr>
          <w:rFonts w:ascii="Arial" w:eastAsia="Arial" w:hAnsi="Arial" w:cs="Arial"/>
          <w:color w:val="010000"/>
          <w:sz w:val="20"/>
          <w:szCs w:val="20"/>
        </w:rPr>
      </w:pPr>
      <w:r w:rsidRPr="00CF6473">
        <w:rPr>
          <w:rFonts w:ascii="Arial" w:hAnsi="Arial" w:cs="Arial"/>
          <w:color w:val="010000"/>
          <w:sz w:val="20"/>
        </w:rPr>
        <w:t xml:space="preserve">Nam Viet Auditing and Accounting Financial Consulting Services Company Limited; </w:t>
      </w:r>
      <w:r w:rsidRPr="00CF6473">
        <w:rPr>
          <w:rFonts w:ascii="Arial" w:hAnsi="Arial" w:cs="Arial"/>
          <w:color w:val="010000"/>
          <w:sz w:val="20"/>
        </w:rPr>
        <w:br/>
      </w:r>
      <w:proofErr w:type="spellStart"/>
      <w:r w:rsidRPr="00CF6473">
        <w:rPr>
          <w:rFonts w:ascii="Arial" w:hAnsi="Arial" w:cs="Arial"/>
          <w:color w:val="010000"/>
          <w:sz w:val="20"/>
        </w:rPr>
        <w:t>A&amp;C</w:t>
      </w:r>
      <w:proofErr w:type="spellEnd"/>
      <w:r w:rsidRPr="00CF6473">
        <w:rPr>
          <w:rFonts w:ascii="Arial" w:hAnsi="Arial" w:cs="Arial"/>
          <w:color w:val="010000"/>
          <w:sz w:val="20"/>
        </w:rPr>
        <w:t xml:space="preserve"> Auditing and Consulting Co., Ltd.</w:t>
      </w:r>
    </w:p>
    <w:p w14:paraId="57AE95E2" w14:textId="77777777" w:rsidR="00494CDF" w:rsidRPr="00CF6473" w:rsidRDefault="000C1E58" w:rsidP="000C1E58">
      <w:pPr>
        <w:numPr>
          <w:ilvl w:val="0"/>
          <w:numId w:val="2"/>
        </w:numPr>
        <w:pBdr>
          <w:top w:val="nil"/>
          <w:left w:val="nil"/>
          <w:bottom w:val="nil"/>
          <w:right w:val="nil"/>
          <w:between w:val="nil"/>
        </w:pBdr>
        <w:tabs>
          <w:tab w:val="left" w:pos="432"/>
          <w:tab w:val="left" w:pos="1289"/>
        </w:tabs>
        <w:spacing w:after="120" w:line="360" w:lineRule="auto"/>
        <w:rPr>
          <w:rFonts w:ascii="Arial" w:eastAsia="Arial" w:hAnsi="Arial" w:cs="Arial"/>
          <w:color w:val="010000"/>
          <w:sz w:val="20"/>
          <w:szCs w:val="20"/>
        </w:rPr>
      </w:pPr>
      <w:r w:rsidRPr="00CF6473">
        <w:rPr>
          <w:rFonts w:ascii="Arial" w:hAnsi="Arial" w:cs="Arial"/>
          <w:color w:val="010000"/>
          <w:sz w:val="20"/>
        </w:rPr>
        <w:t>Asia Auditing and Financial Consultant Company Limited.</w:t>
      </w:r>
    </w:p>
    <w:p w14:paraId="5FB8DC03" w14:textId="77777777" w:rsidR="00494CDF" w:rsidRPr="00CF6473" w:rsidRDefault="000C1E58" w:rsidP="000C1E58">
      <w:pPr>
        <w:numPr>
          <w:ilvl w:val="0"/>
          <w:numId w:val="3"/>
        </w:numPr>
        <w:pBdr>
          <w:top w:val="nil"/>
          <w:left w:val="nil"/>
          <w:bottom w:val="nil"/>
          <w:right w:val="nil"/>
          <w:between w:val="nil"/>
        </w:pBdr>
        <w:tabs>
          <w:tab w:val="left" w:pos="432"/>
          <w:tab w:val="left" w:pos="1378"/>
        </w:tabs>
        <w:spacing w:after="120" w:line="360" w:lineRule="auto"/>
        <w:rPr>
          <w:rFonts w:ascii="Arial" w:eastAsia="Arial" w:hAnsi="Arial" w:cs="Arial"/>
          <w:color w:val="010000"/>
          <w:sz w:val="20"/>
          <w:szCs w:val="20"/>
        </w:rPr>
      </w:pPr>
      <w:r w:rsidRPr="00CF6473">
        <w:rPr>
          <w:rFonts w:ascii="Arial" w:hAnsi="Arial" w:cs="Arial"/>
          <w:color w:val="010000"/>
          <w:sz w:val="20"/>
        </w:rPr>
        <w:t>Proposal on profit distribution plan for 2022, specifically as follows:</w:t>
      </w:r>
    </w:p>
    <w:p w14:paraId="51DD41EB" w14:textId="77777777" w:rsidR="00494CDF" w:rsidRPr="00CF6473" w:rsidRDefault="000C1E58" w:rsidP="000C1E58">
      <w:pPr>
        <w:numPr>
          <w:ilvl w:val="1"/>
          <w:numId w:val="3"/>
        </w:numPr>
        <w:pBdr>
          <w:top w:val="nil"/>
          <w:left w:val="nil"/>
          <w:bottom w:val="nil"/>
          <w:right w:val="nil"/>
          <w:between w:val="nil"/>
        </w:pBdr>
        <w:tabs>
          <w:tab w:val="left" w:pos="432"/>
          <w:tab w:val="left" w:pos="1696"/>
        </w:tabs>
        <w:spacing w:after="120" w:line="360" w:lineRule="auto"/>
        <w:rPr>
          <w:rFonts w:ascii="Arial" w:eastAsia="Arial" w:hAnsi="Arial" w:cs="Arial"/>
          <w:color w:val="010000"/>
          <w:sz w:val="20"/>
          <w:szCs w:val="20"/>
        </w:rPr>
      </w:pPr>
      <w:r w:rsidRPr="00CF6473">
        <w:rPr>
          <w:rFonts w:ascii="Arial" w:hAnsi="Arial" w:cs="Arial"/>
          <w:color w:val="010000"/>
          <w:sz w:val="20"/>
        </w:rPr>
        <w:t>Dividend payment in 2023 (15% cash dividend)</w:t>
      </w:r>
    </w:p>
    <w:p w14:paraId="3036C49D" w14:textId="77777777" w:rsidR="00494CDF" w:rsidRPr="00CF6473" w:rsidRDefault="000C1E58" w:rsidP="000C1E58">
      <w:pPr>
        <w:numPr>
          <w:ilvl w:val="0"/>
          <w:numId w:val="2"/>
        </w:numPr>
        <w:pBdr>
          <w:top w:val="nil"/>
          <w:left w:val="nil"/>
          <w:bottom w:val="nil"/>
          <w:right w:val="nil"/>
          <w:between w:val="nil"/>
        </w:pBdr>
        <w:tabs>
          <w:tab w:val="left" w:pos="432"/>
          <w:tab w:val="left" w:pos="1429"/>
        </w:tabs>
        <w:spacing w:after="120" w:line="360" w:lineRule="auto"/>
        <w:rPr>
          <w:rFonts w:ascii="Arial" w:eastAsia="Arial" w:hAnsi="Arial" w:cs="Arial"/>
          <w:color w:val="010000"/>
          <w:sz w:val="20"/>
          <w:szCs w:val="20"/>
        </w:rPr>
      </w:pPr>
      <w:r w:rsidRPr="00CF6473">
        <w:rPr>
          <w:rFonts w:ascii="Arial" w:hAnsi="Arial" w:cs="Arial"/>
          <w:color w:val="010000"/>
          <w:sz w:val="20"/>
        </w:rPr>
        <w:t xml:space="preserve">Amount of dividend payment in 2023: </w:t>
      </w:r>
      <w:proofErr w:type="spellStart"/>
      <w:r w:rsidRPr="00CF6473">
        <w:rPr>
          <w:rFonts w:ascii="Arial" w:hAnsi="Arial" w:cs="Arial"/>
          <w:color w:val="010000"/>
          <w:sz w:val="20"/>
        </w:rPr>
        <w:t>VND</w:t>
      </w:r>
      <w:proofErr w:type="spellEnd"/>
      <w:r w:rsidRPr="00CF6473">
        <w:rPr>
          <w:rFonts w:ascii="Arial" w:hAnsi="Arial" w:cs="Arial"/>
          <w:color w:val="010000"/>
          <w:sz w:val="20"/>
        </w:rPr>
        <w:t xml:space="preserve"> 9,648,679,500, accounting for 76.6% of total profit after tax.</w:t>
      </w:r>
    </w:p>
    <w:p w14:paraId="4021989F" w14:textId="77777777" w:rsidR="00494CDF" w:rsidRPr="00CF6473" w:rsidRDefault="000C1E58" w:rsidP="000C1E58">
      <w:pPr>
        <w:numPr>
          <w:ilvl w:val="0"/>
          <w:numId w:val="2"/>
        </w:numPr>
        <w:pBdr>
          <w:top w:val="nil"/>
          <w:left w:val="nil"/>
          <w:bottom w:val="nil"/>
          <w:right w:val="nil"/>
          <w:between w:val="nil"/>
        </w:pBdr>
        <w:tabs>
          <w:tab w:val="left" w:pos="432"/>
          <w:tab w:val="left" w:pos="1432"/>
        </w:tabs>
        <w:spacing w:after="120" w:line="360" w:lineRule="auto"/>
        <w:rPr>
          <w:rFonts w:ascii="Arial" w:eastAsia="Arial" w:hAnsi="Arial" w:cs="Arial"/>
          <w:color w:val="010000"/>
          <w:sz w:val="20"/>
          <w:szCs w:val="20"/>
        </w:rPr>
      </w:pPr>
      <w:r w:rsidRPr="00CF6473">
        <w:rPr>
          <w:rFonts w:ascii="Arial" w:hAnsi="Arial" w:cs="Arial"/>
          <w:color w:val="010000"/>
          <w:sz w:val="20"/>
        </w:rPr>
        <w:t xml:space="preserve">Dividend payment in 2023: </w:t>
      </w:r>
      <w:proofErr w:type="spellStart"/>
      <w:r w:rsidRPr="00CF6473">
        <w:rPr>
          <w:rFonts w:ascii="Arial" w:hAnsi="Arial" w:cs="Arial"/>
          <w:color w:val="010000"/>
          <w:sz w:val="20"/>
        </w:rPr>
        <w:t>VND</w:t>
      </w:r>
      <w:proofErr w:type="spellEnd"/>
      <w:r w:rsidRPr="00CF6473">
        <w:rPr>
          <w:rFonts w:ascii="Arial" w:hAnsi="Arial" w:cs="Arial"/>
          <w:color w:val="010000"/>
          <w:sz w:val="20"/>
        </w:rPr>
        <w:t xml:space="preserve"> 1,500/share</w:t>
      </w:r>
    </w:p>
    <w:p w14:paraId="63E8E094" w14:textId="77777777" w:rsidR="00494CDF" w:rsidRPr="00CF6473" w:rsidRDefault="000C1E58" w:rsidP="000C1E58">
      <w:pPr>
        <w:numPr>
          <w:ilvl w:val="1"/>
          <w:numId w:val="3"/>
        </w:numPr>
        <w:pBdr>
          <w:top w:val="nil"/>
          <w:left w:val="nil"/>
          <w:bottom w:val="nil"/>
          <w:right w:val="nil"/>
          <w:between w:val="nil"/>
        </w:pBdr>
        <w:tabs>
          <w:tab w:val="left" w:pos="432"/>
          <w:tab w:val="left" w:pos="1674"/>
        </w:tabs>
        <w:spacing w:after="120" w:line="360" w:lineRule="auto"/>
        <w:rPr>
          <w:rFonts w:ascii="Arial" w:eastAsia="Arial" w:hAnsi="Arial" w:cs="Arial"/>
          <w:color w:val="010000"/>
          <w:sz w:val="20"/>
          <w:szCs w:val="20"/>
        </w:rPr>
      </w:pPr>
      <w:r w:rsidRPr="00CF6473">
        <w:rPr>
          <w:rFonts w:ascii="Arial" w:hAnsi="Arial" w:cs="Arial"/>
          <w:color w:val="010000"/>
          <w:sz w:val="20"/>
        </w:rPr>
        <w:t xml:space="preserve">Distribution of reward fund and welfare fund: </w:t>
      </w:r>
      <w:proofErr w:type="spellStart"/>
      <w:r w:rsidRPr="00CF6473">
        <w:rPr>
          <w:rFonts w:ascii="Arial" w:hAnsi="Arial" w:cs="Arial"/>
          <w:color w:val="010000"/>
          <w:sz w:val="20"/>
        </w:rPr>
        <w:t>VND</w:t>
      </w:r>
      <w:proofErr w:type="spellEnd"/>
      <w:r w:rsidRPr="00CF6473">
        <w:rPr>
          <w:rFonts w:ascii="Arial" w:hAnsi="Arial" w:cs="Arial"/>
          <w:color w:val="010000"/>
          <w:sz w:val="20"/>
        </w:rPr>
        <w:t xml:space="preserve"> 1,301,730,984, accounting for 10.3% of total profit after tax.</w:t>
      </w:r>
    </w:p>
    <w:p w14:paraId="77FC7F47" w14:textId="77777777" w:rsidR="00494CDF" w:rsidRPr="00CF6473" w:rsidRDefault="000C1E58" w:rsidP="000C1E58">
      <w:pPr>
        <w:numPr>
          <w:ilvl w:val="1"/>
          <w:numId w:val="3"/>
        </w:numPr>
        <w:pBdr>
          <w:top w:val="nil"/>
          <w:left w:val="nil"/>
          <w:bottom w:val="nil"/>
          <w:right w:val="nil"/>
          <w:between w:val="nil"/>
        </w:pBdr>
        <w:tabs>
          <w:tab w:val="left" w:pos="432"/>
          <w:tab w:val="left" w:pos="1698"/>
        </w:tabs>
        <w:spacing w:after="120" w:line="360" w:lineRule="auto"/>
        <w:rPr>
          <w:rFonts w:ascii="Arial" w:eastAsia="Arial" w:hAnsi="Arial" w:cs="Arial"/>
          <w:color w:val="010000"/>
          <w:sz w:val="20"/>
          <w:szCs w:val="20"/>
        </w:rPr>
      </w:pPr>
      <w:r w:rsidRPr="00CF6473">
        <w:rPr>
          <w:rFonts w:ascii="Arial" w:hAnsi="Arial" w:cs="Arial"/>
          <w:color w:val="010000"/>
          <w:sz w:val="20"/>
        </w:rPr>
        <w:t xml:space="preserve">Distribution of investment fund and development fund </w:t>
      </w:r>
      <w:proofErr w:type="spellStart"/>
      <w:r w:rsidRPr="00CF6473">
        <w:rPr>
          <w:rFonts w:ascii="Arial" w:hAnsi="Arial" w:cs="Arial"/>
          <w:color w:val="010000"/>
          <w:sz w:val="20"/>
        </w:rPr>
        <w:t>VND</w:t>
      </w:r>
      <w:proofErr w:type="spellEnd"/>
      <w:r w:rsidRPr="00CF6473">
        <w:rPr>
          <w:rFonts w:ascii="Arial" w:hAnsi="Arial" w:cs="Arial"/>
          <w:color w:val="010000"/>
          <w:sz w:val="20"/>
        </w:rPr>
        <w:t xml:space="preserve"> 1,015,015,538, accounting for 8.1% of total profit after tax.</w:t>
      </w:r>
    </w:p>
    <w:p w14:paraId="2CABCE1D" w14:textId="77777777" w:rsidR="00494CDF" w:rsidRPr="00CF6473" w:rsidRDefault="000C1E58" w:rsidP="000C1E58">
      <w:pPr>
        <w:numPr>
          <w:ilvl w:val="1"/>
          <w:numId w:val="3"/>
        </w:numPr>
        <w:pBdr>
          <w:top w:val="nil"/>
          <w:left w:val="nil"/>
          <w:bottom w:val="nil"/>
          <w:right w:val="nil"/>
          <w:between w:val="nil"/>
        </w:pBdr>
        <w:tabs>
          <w:tab w:val="left" w:pos="432"/>
          <w:tab w:val="left" w:pos="1698"/>
        </w:tabs>
        <w:spacing w:after="120" w:line="360" w:lineRule="auto"/>
        <w:rPr>
          <w:rFonts w:ascii="Arial" w:eastAsia="Arial" w:hAnsi="Arial" w:cs="Arial"/>
          <w:color w:val="010000"/>
          <w:sz w:val="20"/>
          <w:szCs w:val="20"/>
        </w:rPr>
      </w:pPr>
      <w:r w:rsidRPr="00CF6473">
        <w:rPr>
          <w:rFonts w:ascii="Arial" w:hAnsi="Arial" w:cs="Arial"/>
          <w:color w:val="010000"/>
          <w:sz w:val="20"/>
        </w:rPr>
        <w:t xml:space="preserve">Distribution of bonus fund for managers: </w:t>
      </w:r>
      <w:proofErr w:type="spellStart"/>
      <w:r w:rsidRPr="00CF6473">
        <w:rPr>
          <w:rFonts w:ascii="Arial" w:hAnsi="Arial" w:cs="Arial"/>
          <w:color w:val="010000"/>
          <w:sz w:val="20"/>
        </w:rPr>
        <w:t>VND</w:t>
      </w:r>
      <w:proofErr w:type="spellEnd"/>
      <w:r w:rsidRPr="00CF6473">
        <w:rPr>
          <w:rFonts w:ascii="Arial" w:hAnsi="Arial" w:cs="Arial"/>
          <w:color w:val="010000"/>
          <w:sz w:val="20"/>
        </w:rPr>
        <w:t xml:space="preserve"> 625,327,500, accounting for 5% of total profit after tax.</w:t>
      </w:r>
    </w:p>
    <w:p w14:paraId="560F0A2C" w14:textId="77777777" w:rsidR="00494CDF" w:rsidRPr="00CF6473" w:rsidRDefault="000C1E58" w:rsidP="000C1E58">
      <w:pPr>
        <w:numPr>
          <w:ilvl w:val="0"/>
          <w:numId w:val="3"/>
        </w:numPr>
        <w:pBdr>
          <w:top w:val="nil"/>
          <w:left w:val="nil"/>
          <w:bottom w:val="nil"/>
          <w:right w:val="nil"/>
          <w:between w:val="nil"/>
        </w:pBdr>
        <w:tabs>
          <w:tab w:val="left" w:pos="432"/>
          <w:tab w:val="left" w:pos="1378"/>
        </w:tabs>
        <w:spacing w:after="120" w:line="360" w:lineRule="auto"/>
        <w:rPr>
          <w:rFonts w:ascii="Arial" w:eastAsia="Arial" w:hAnsi="Arial" w:cs="Arial"/>
          <w:color w:val="010000"/>
          <w:sz w:val="20"/>
          <w:szCs w:val="20"/>
        </w:rPr>
      </w:pPr>
      <w:r w:rsidRPr="00CF6473">
        <w:rPr>
          <w:rFonts w:ascii="Arial" w:hAnsi="Arial" w:cs="Arial"/>
          <w:color w:val="010000"/>
          <w:sz w:val="20"/>
        </w:rPr>
        <w:t>Report on the settlement of salary and remuneration fund for members of the Board of Directors and members of the Supervisory Board in 2023, in which:</w:t>
      </w:r>
    </w:p>
    <w:p w14:paraId="1A061972" w14:textId="77777777" w:rsidR="00494CDF" w:rsidRPr="00CF6473" w:rsidRDefault="000C1E58" w:rsidP="000C1E58">
      <w:pPr>
        <w:numPr>
          <w:ilvl w:val="0"/>
          <w:numId w:val="2"/>
        </w:numPr>
        <w:pBdr>
          <w:top w:val="nil"/>
          <w:left w:val="nil"/>
          <w:bottom w:val="nil"/>
          <w:right w:val="nil"/>
          <w:between w:val="nil"/>
        </w:pBdr>
        <w:tabs>
          <w:tab w:val="left" w:pos="432"/>
          <w:tab w:val="left" w:pos="1289"/>
        </w:tabs>
        <w:spacing w:after="120" w:line="360" w:lineRule="auto"/>
        <w:rPr>
          <w:rFonts w:ascii="Arial" w:eastAsia="Arial" w:hAnsi="Arial" w:cs="Arial"/>
          <w:color w:val="010000"/>
          <w:sz w:val="20"/>
          <w:szCs w:val="20"/>
        </w:rPr>
      </w:pPr>
      <w:r w:rsidRPr="00CF6473">
        <w:rPr>
          <w:rFonts w:ascii="Arial" w:hAnsi="Arial" w:cs="Arial"/>
          <w:color w:val="010000"/>
          <w:sz w:val="20"/>
        </w:rPr>
        <w:t xml:space="preserve">Total salary fund and remuneration of the Board of Directors: </w:t>
      </w:r>
      <w:proofErr w:type="spellStart"/>
      <w:r w:rsidRPr="00CF6473">
        <w:rPr>
          <w:rFonts w:ascii="Arial" w:hAnsi="Arial" w:cs="Arial"/>
          <w:color w:val="010000"/>
          <w:sz w:val="20"/>
        </w:rPr>
        <w:t>VND</w:t>
      </w:r>
      <w:proofErr w:type="spellEnd"/>
      <w:r w:rsidRPr="00CF6473">
        <w:rPr>
          <w:rFonts w:ascii="Arial" w:hAnsi="Arial" w:cs="Arial"/>
          <w:color w:val="010000"/>
          <w:sz w:val="20"/>
        </w:rPr>
        <w:t xml:space="preserve"> 2,417,100,000</w:t>
      </w:r>
    </w:p>
    <w:p w14:paraId="770AED9F" w14:textId="77777777" w:rsidR="00494CDF" w:rsidRPr="00CF6473" w:rsidRDefault="000C1E58" w:rsidP="000C1E58">
      <w:pPr>
        <w:numPr>
          <w:ilvl w:val="0"/>
          <w:numId w:val="2"/>
        </w:numPr>
        <w:pBdr>
          <w:top w:val="nil"/>
          <w:left w:val="nil"/>
          <w:bottom w:val="nil"/>
          <w:right w:val="nil"/>
          <w:between w:val="nil"/>
        </w:pBdr>
        <w:tabs>
          <w:tab w:val="left" w:pos="432"/>
          <w:tab w:val="left" w:pos="1289"/>
        </w:tabs>
        <w:spacing w:after="120" w:line="360" w:lineRule="auto"/>
        <w:rPr>
          <w:rFonts w:ascii="Arial" w:eastAsia="Arial" w:hAnsi="Arial" w:cs="Arial"/>
          <w:color w:val="010000"/>
          <w:sz w:val="20"/>
          <w:szCs w:val="20"/>
        </w:rPr>
      </w:pPr>
      <w:r w:rsidRPr="00CF6473">
        <w:rPr>
          <w:rFonts w:ascii="Arial" w:hAnsi="Arial" w:cs="Arial"/>
          <w:color w:val="010000"/>
          <w:sz w:val="20"/>
        </w:rPr>
        <w:t xml:space="preserve">Total salary fund and remuneration of the Supervisory Board: </w:t>
      </w:r>
      <w:proofErr w:type="spellStart"/>
      <w:r w:rsidRPr="00CF6473">
        <w:rPr>
          <w:rFonts w:ascii="Arial" w:hAnsi="Arial" w:cs="Arial"/>
          <w:color w:val="010000"/>
          <w:sz w:val="20"/>
        </w:rPr>
        <w:t>VND</w:t>
      </w:r>
      <w:proofErr w:type="spellEnd"/>
      <w:r w:rsidRPr="00CF6473">
        <w:rPr>
          <w:rFonts w:ascii="Arial" w:hAnsi="Arial" w:cs="Arial"/>
          <w:color w:val="010000"/>
          <w:sz w:val="20"/>
        </w:rPr>
        <w:t xml:space="preserve"> 790,020,000.</w:t>
      </w:r>
    </w:p>
    <w:p w14:paraId="794AEA57" w14:textId="77777777" w:rsidR="00494CDF" w:rsidRPr="00CF6473" w:rsidRDefault="000C1E58" w:rsidP="000C1E58">
      <w:pPr>
        <w:numPr>
          <w:ilvl w:val="0"/>
          <w:numId w:val="1"/>
        </w:numPr>
        <w:pBdr>
          <w:top w:val="nil"/>
          <w:left w:val="nil"/>
          <w:bottom w:val="nil"/>
          <w:right w:val="nil"/>
          <w:between w:val="nil"/>
        </w:pBdr>
        <w:tabs>
          <w:tab w:val="left" w:pos="432"/>
          <w:tab w:val="left" w:pos="1401"/>
        </w:tabs>
        <w:spacing w:after="120" w:line="360" w:lineRule="auto"/>
        <w:rPr>
          <w:rFonts w:ascii="Arial" w:eastAsia="Arial" w:hAnsi="Arial" w:cs="Arial"/>
          <w:color w:val="010000"/>
          <w:sz w:val="20"/>
          <w:szCs w:val="20"/>
        </w:rPr>
      </w:pPr>
      <w:r w:rsidRPr="00CF6473">
        <w:rPr>
          <w:rFonts w:ascii="Arial" w:hAnsi="Arial" w:cs="Arial"/>
          <w:color w:val="010000"/>
          <w:sz w:val="20"/>
        </w:rPr>
        <w:t>Proposal on the plan to pay salaries and remunerations to members of the Board of Directors and members of the Supervisory Board in 2024, in which:</w:t>
      </w:r>
    </w:p>
    <w:p w14:paraId="4A0CF5EE" w14:textId="77777777" w:rsidR="00494CDF" w:rsidRPr="00CF6473" w:rsidRDefault="000C1E58" w:rsidP="000C1E58">
      <w:pPr>
        <w:numPr>
          <w:ilvl w:val="0"/>
          <w:numId w:val="2"/>
        </w:numPr>
        <w:pBdr>
          <w:top w:val="nil"/>
          <w:left w:val="nil"/>
          <w:bottom w:val="nil"/>
          <w:right w:val="nil"/>
          <w:between w:val="nil"/>
        </w:pBdr>
        <w:tabs>
          <w:tab w:val="left" w:pos="432"/>
          <w:tab w:val="left" w:pos="1287"/>
        </w:tabs>
        <w:spacing w:after="120" w:line="360" w:lineRule="auto"/>
        <w:rPr>
          <w:rFonts w:ascii="Arial" w:eastAsia="Arial" w:hAnsi="Arial" w:cs="Arial"/>
          <w:color w:val="010000"/>
          <w:sz w:val="20"/>
          <w:szCs w:val="20"/>
        </w:rPr>
      </w:pPr>
      <w:r w:rsidRPr="00CF6473">
        <w:rPr>
          <w:rFonts w:ascii="Arial" w:hAnsi="Arial" w:cs="Arial"/>
          <w:color w:val="010000"/>
          <w:sz w:val="20"/>
        </w:rPr>
        <w:t xml:space="preserve">Total salary fund and remuneration of the Board of Directors in 2024: </w:t>
      </w:r>
      <w:proofErr w:type="spellStart"/>
      <w:r w:rsidRPr="00CF6473">
        <w:rPr>
          <w:rFonts w:ascii="Arial" w:hAnsi="Arial" w:cs="Arial"/>
          <w:color w:val="010000"/>
          <w:sz w:val="20"/>
        </w:rPr>
        <w:t>VND</w:t>
      </w:r>
      <w:proofErr w:type="spellEnd"/>
      <w:r w:rsidRPr="00CF6473">
        <w:rPr>
          <w:rFonts w:ascii="Arial" w:hAnsi="Arial" w:cs="Arial"/>
          <w:color w:val="010000"/>
          <w:sz w:val="20"/>
        </w:rPr>
        <w:t xml:space="preserve"> 2,023,458,000.</w:t>
      </w:r>
    </w:p>
    <w:p w14:paraId="6E437BB5" w14:textId="77777777" w:rsidR="00494CDF" w:rsidRPr="00CF6473" w:rsidRDefault="000C1E58" w:rsidP="000C1E58">
      <w:pPr>
        <w:numPr>
          <w:ilvl w:val="0"/>
          <w:numId w:val="2"/>
        </w:numPr>
        <w:pBdr>
          <w:top w:val="nil"/>
          <w:left w:val="nil"/>
          <w:bottom w:val="nil"/>
          <w:right w:val="nil"/>
          <w:between w:val="nil"/>
        </w:pBdr>
        <w:tabs>
          <w:tab w:val="left" w:pos="432"/>
          <w:tab w:val="left" w:pos="1287"/>
        </w:tabs>
        <w:spacing w:after="120" w:line="360" w:lineRule="auto"/>
        <w:rPr>
          <w:rFonts w:ascii="Arial" w:eastAsia="Arial" w:hAnsi="Arial" w:cs="Arial"/>
          <w:color w:val="010000"/>
          <w:sz w:val="20"/>
          <w:szCs w:val="20"/>
        </w:rPr>
      </w:pPr>
      <w:r w:rsidRPr="00CF6473">
        <w:rPr>
          <w:rFonts w:ascii="Arial" w:hAnsi="Arial" w:cs="Arial"/>
          <w:color w:val="010000"/>
          <w:sz w:val="20"/>
        </w:rPr>
        <w:t xml:space="preserve">Total salary fund and remuneration of the Supervisory Board in 2024: </w:t>
      </w:r>
      <w:proofErr w:type="spellStart"/>
      <w:r w:rsidRPr="00CF6473">
        <w:rPr>
          <w:rFonts w:ascii="Arial" w:hAnsi="Arial" w:cs="Arial"/>
          <w:color w:val="010000"/>
          <w:sz w:val="20"/>
        </w:rPr>
        <w:t>VND</w:t>
      </w:r>
      <w:proofErr w:type="spellEnd"/>
      <w:r w:rsidRPr="00CF6473">
        <w:rPr>
          <w:rFonts w:ascii="Arial" w:hAnsi="Arial" w:cs="Arial"/>
          <w:color w:val="010000"/>
          <w:sz w:val="20"/>
        </w:rPr>
        <w:t xml:space="preserve"> 661,359,600.</w:t>
      </w:r>
    </w:p>
    <w:p w14:paraId="2DEDBD33" w14:textId="77777777" w:rsidR="00494CDF" w:rsidRPr="00CF6473" w:rsidRDefault="000C1E58" w:rsidP="000C1E58">
      <w:pPr>
        <w:numPr>
          <w:ilvl w:val="0"/>
          <w:numId w:val="1"/>
        </w:numPr>
        <w:pBdr>
          <w:top w:val="nil"/>
          <w:left w:val="nil"/>
          <w:bottom w:val="nil"/>
          <w:right w:val="nil"/>
          <w:between w:val="nil"/>
        </w:pBdr>
        <w:tabs>
          <w:tab w:val="left" w:pos="432"/>
          <w:tab w:val="left" w:pos="1388"/>
        </w:tabs>
        <w:spacing w:after="120" w:line="360" w:lineRule="auto"/>
        <w:rPr>
          <w:rFonts w:ascii="Arial" w:eastAsia="Arial" w:hAnsi="Arial" w:cs="Arial"/>
          <w:color w:val="010000"/>
          <w:sz w:val="20"/>
          <w:szCs w:val="20"/>
        </w:rPr>
      </w:pPr>
      <w:r w:rsidRPr="00CF6473">
        <w:rPr>
          <w:rFonts w:ascii="Arial" w:hAnsi="Arial" w:cs="Arial"/>
          <w:color w:val="010000"/>
          <w:sz w:val="20"/>
        </w:rPr>
        <w:t>Proposal on the signing of contracts with related parties.</w:t>
      </w:r>
    </w:p>
    <w:p w14:paraId="14801D7B" w14:textId="77777777" w:rsidR="00494CDF" w:rsidRPr="00CF6473" w:rsidRDefault="000C1E58" w:rsidP="000C1E58">
      <w:pPr>
        <w:numPr>
          <w:ilvl w:val="0"/>
          <w:numId w:val="1"/>
        </w:numPr>
        <w:pBdr>
          <w:top w:val="nil"/>
          <w:left w:val="nil"/>
          <w:bottom w:val="nil"/>
          <w:right w:val="nil"/>
          <w:between w:val="nil"/>
        </w:pBdr>
        <w:tabs>
          <w:tab w:val="left" w:pos="432"/>
          <w:tab w:val="left" w:pos="1489"/>
        </w:tabs>
        <w:spacing w:after="120" w:line="360" w:lineRule="auto"/>
        <w:rPr>
          <w:rFonts w:ascii="Arial" w:eastAsia="Arial" w:hAnsi="Arial" w:cs="Arial"/>
          <w:color w:val="010000"/>
          <w:sz w:val="20"/>
          <w:szCs w:val="20"/>
        </w:rPr>
      </w:pPr>
      <w:r w:rsidRPr="00CF6473">
        <w:rPr>
          <w:rFonts w:ascii="Arial" w:hAnsi="Arial" w:cs="Arial"/>
          <w:color w:val="010000"/>
          <w:sz w:val="20"/>
        </w:rPr>
        <w:t xml:space="preserve">Proposal on the approval for the continuation of </w:t>
      </w:r>
      <w:proofErr w:type="spellStart"/>
      <w:r w:rsidRPr="00CF6473">
        <w:rPr>
          <w:rFonts w:ascii="Arial" w:hAnsi="Arial" w:cs="Arial"/>
          <w:color w:val="010000"/>
          <w:sz w:val="20"/>
        </w:rPr>
        <w:t>PTX</w:t>
      </w:r>
      <w:proofErr w:type="spellEnd"/>
      <w:r w:rsidRPr="00CF6473">
        <w:rPr>
          <w:rFonts w:ascii="Arial" w:hAnsi="Arial" w:cs="Arial"/>
          <w:color w:val="010000"/>
          <w:sz w:val="20"/>
        </w:rPr>
        <w:t xml:space="preserve"> shares listing.</w:t>
      </w:r>
    </w:p>
    <w:p w14:paraId="11F7A3E5"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Article 3: Organization and implementation</w:t>
      </w:r>
    </w:p>
    <w:p w14:paraId="6457421C"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The General Meeting of Shareholders authorizes the Company's Board of Directors to implement the contents approved by the General Meeting of Shareholders in this General Mandate and perform necessary procedures to comply with the provisions of law.</w:t>
      </w:r>
    </w:p>
    <w:p w14:paraId="029015AD"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 xml:space="preserve">This General Mandate was approved by the General Meeting of Shareholders and took effect from </w:t>
      </w:r>
      <w:r w:rsidRPr="00CF6473">
        <w:rPr>
          <w:rFonts w:ascii="Arial" w:hAnsi="Arial" w:cs="Arial"/>
          <w:color w:val="010000"/>
          <w:sz w:val="20"/>
        </w:rPr>
        <w:lastRenderedPageBreak/>
        <w:t>April 19, 2024.</w:t>
      </w:r>
    </w:p>
    <w:p w14:paraId="6C9C37BB" w14:textId="77777777" w:rsidR="00494CDF" w:rsidRPr="00CF6473" w:rsidRDefault="000C1E58" w:rsidP="000C1E58">
      <w:pPr>
        <w:pBdr>
          <w:top w:val="nil"/>
          <w:left w:val="nil"/>
          <w:bottom w:val="nil"/>
          <w:right w:val="nil"/>
          <w:between w:val="nil"/>
        </w:pBdr>
        <w:spacing w:after="120" w:line="360" w:lineRule="auto"/>
        <w:rPr>
          <w:rFonts w:ascii="Arial" w:eastAsia="Arial" w:hAnsi="Arial" w:cs="Arial"/>
          <w:color w:val="010000"/>
          <w:sz w:val="20"/>
          <w:szCs w:val="20"/>
        </w:rPr>
      </w:pPr>
      <w:r w:rsidRPr="00CF6473">
        <w:rPr>
          <w:rFonts w:ascii="Arial" w:hAnsi="Arial" w:cs="Arial"/>
          <w:color w:val="010000"/>
          <w:sz w:val="20"/>
        </w:rPr>
        <w:t>Shareholders, the Board of Directors, the Board of Managers, the Supervisory Board, and relevant departments and individuals are responsible for implementing this General Mandate.</w:t>
      </w:r>
    </w:p>
    <w:sectPr w:rsidR="00494CDF" w:rsidRPr="00CF6473" w:rsidSect="000C1E58">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F5FDD"/>
    <w:multiLevelType w:val="multilevel"/>
    <w:tmpl w:val="E140D4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BD42E3"/>
    <w:multiLevelType w:val="multilevel"/>
    <w:tmpl w:val="8FB44F68"/>
    <w:lvl w:ilvl="0">
      <w:start w:val="8"/>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C79222C"/>
    <w:multiLevelType w:val="multilevel"/>
    <w:tmpl w:val="4CAA8A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DF"/>
    <w:rsid w:val="00014967"/>
    <w:rsid w:val="000C1E58"/>
    <w:rsid w:val="00494CDF"/>
    <w:rsid w:val="00CF647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6431E"/>
  <w15:docId w15:val="{C74EBAC5-D67B-43E3-971F-225F32DE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5D5C64"/>
      <w:sz w:val="30"/>
      <w:szCs w:val="3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18"/>
      <w:szCs w:val="18"/>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sz w:val="20"/>
      <w:szCs w:val="20"/>
    </w:rPr>
  </w:style>
  <w:style w:type="paragraph" w:customStyle="1" w:styleId="Tiu10">
    <w:name w:val="Tiêu đề #1"/>
    <w:basedOn w:val="Normal"/>
    <w:link w:val="Tiu1"/>
    <w:pPr>
      <w:spacing w:line="180" w:lineRule="auto"/>
      <w:jc w:val="center"/>
      <w:outlineLvl w:val="0"/>
    </w:pPr>
    <w:rPr>
      <w:rFonts w:ascii="Arial" w:eastAsia="Arial" w:hAnsi="Arial" w:cs="Arial"/>
      <w:color w:val="5D5C64"/>
      <w:sz w:val="30"/>
      <w:szCs w:val="30"/>
    </w:rPr>
  </w:style>
  <w:style w:type="paragraph" w:customStyle="1" w:styleId="Vnbnnidung50">
    <w:name w:val="Văn bản nội dung (5)"/>
    <w:basedOn w:val="Normal"/>
    <w:link w:val="Vnbnnidung5"/>
    <w:pPr>
      <w:spacing w:line="269" w:lineRule="auto"/>
    </w:pPr>
    <w:rPr>
      <w:rFonts w:ascii="Arial" w:eastAsia="Arial" w:hAnsi="Arial" w:cs="Arial"/>
      <w:sz w:val="18"/>
      <w:szCs w:val="18"/>
    </w:rPr>
  </w:style>
  <w:style w:type="paragraph" w:customStyle="1" w:styleId="Vnbnnidung0">
    <w:name w:val="Văn bản nội dung"/>
    <w:basedOn w:val="Normal"/>
    <w:link w:val="Vnbnnidung"/>
    <w:pPr>
      <w:spacing w:line="290"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b/>
      <w:bCs/>
      <w:sz w:val="8"/>
      <w:szCs w:val="8"/>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6"/>
      <w:szCs w:val="26"/>
    </w:rPr>
  </w:style>
  <w:style w:type="paragraph" w:customStyle="1" w:styleId="Khc0">
    <w:name w:val="Khác"/>
    <w:basedOn w:val="Normal"/>
    <w:link w:val="Khc"/>
    <w:pPr>
      <w:spacing w:line="290"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sz w:val="20"/>
      <w:szCs w:val="20"/>
    </w:rPr>
  </w:style>
  <w:style w:type="paragraph" w:customStyle="1" w:styleId="Vnbnnidung40">
    <w:name w:val="Văn bản nội dung (4)"/>
    <w:basedOn w:val="Normal"/>
    <w:link w:val="Vnbnnidung4"/>
    <w:pPr>
      <w:spacing w:line="278" w:lineRule="auto"/>
      <w:ind w:left="210" w:firstLine="220"/>
    </w:pPr>
    <w:rPr>
      <w:rFonts w:ascii="Times New Roman" w:eastAsia="Times New Roman" w:hAnsi="Times New Roman" w:cs="Times New Roman"/>
      <w:i/>
      <w:i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CYc96vTzQEMrLCUpbX3a32ngdw==">CgMxLjA4AHIhMTQxM1FMNTFvakI2cXlIS0hlQUxwaFJHMWtTN0E0Q015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2024-04-26T04:07:00Z</dcterms:created>
  <dcterms:modified xsi:type="dcterms:W3CDTF">2024-04-26T04:07:00Z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129ab518029b9e3f051744226d8d9df0bb48578c87a2c5d6451e431ee29d8071</vt:lpwstr>
  </property>
</Properties>
</file>