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4A29" w:rsidRDefault="00B27F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>
        <w:rPr>
          <w:rFonts w:ascii="Arial" w:hAnsi="Arial"/>
          <w:b/>
          <w:bCs/>
          <w:color w:val="010000"/>
          <w:sz w:val="20"/>
        </w:rPr>
        <w:t>DM7:</w:t>
      </w:r>
      <w:r>
        <w:rPr>
          <w:rFonts w:ascii="Arial" w:hAnsi="Arial"/>
          <w:b/>
          <w:color w:val="010000"/>
          <w:sz w:val="20"/>
        </w:rPr>
        <w:t xml:space="preserve"> Board Decision</w:t>
      </w:r>
    </w:p>
    <w:p w14:paraId="00000002" w14:textId="77777777" w:rsidR="00B64A29" w:rsidRDefault="00B27F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On March 29, 2024, Det May 7 Joint Stock Company announced Decision No. 33/QD-DM7 on approving transactions with affiliated persons as follows:</w:t>
      </w:r>
      <w:r>
        <w:rPr>
          <w:rFonts w:ascii="Arial" w:hAnsi="Arial"/>
          <w:color w:val="010000"/>
          <w:sz w:val="20"/>
        </w:rPr>
        <w:t xml:space="preserve"> </w:t>
      </w:r>
    </w:p>
    <w:p w14:paraId="00000003" w14:textId="77777777" w:rsidR="00B64A29" w:rsidRDefault="00B27F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‎‎Article 1. The Board of Directors decides the following contents:</w:t>
      </w:r>
    </w:p>
    <w:p w14:paraId="00000004" w14:textId="77777777" w:rsidR="00B64A29" w:rsidRDefault="00B27F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Approve the signing of the the drap purchas</w:t>
      </w:r>
      <w:r>
        <w:rPr>
          <w:rFonts w:ascii="Arial" w:hAnsi="Arial"/>
          <w:color w:val="010000"/>
          <w:sz w:val="20"/>
        </w:rPr>
        <w:t>ing contract with Dong Hai One Member Limited Company with the value of:</w:t>
      </w:r>
      <w:r>
        <w:rPr>
          <w:rFonts w:ascii="Arial" w:hAnsi="Arial"/>
          <w:color w:val="010000"/>
          <w:sz w:val="20"/>
        </w:rPr>
        <w:t xml:space="preserve"> VND 225,000,000</w:t>
      </w:r>
    </w:p>
    <w:p w14:paraId="00000005" w14:textId="62527773" w:rsidR="00B64A29" w:rsidRDefault="00B27F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(</w:t>
      </w:r>
      <w:r w:rsidR="00B66BE6">
        <w:rPr>
          <w:rFonts w:ascii="Arial" w:hAnsi="Arial"/>
          <w:color w:val="010000"/>
          <w:sz w:val="20"/>
        </w:rPr>
        <w:t>VAT included</w:t>
      </w:r>
      <w:r>
        <w:rPr>
          <w:rFonts w:ascii="Arial" w:hAnsi="Arial"/>
          <w:color w:val="010000"/>
          <w:sz w:val="20"/>
        </w:rPr>
        <w:t>)</w:t>
      </w:r>
    </w:p>
    <w:p w14:paraId="00000006" w14:textId="77777777" w:rsidR="00B64A29" w:rsidRDefault="00B27F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‎‎Article 2. The Board of Directors approves the above contents. Assign the Manager to be responsible for directing, implementing, and orga</w:t>
      </w:r>
      <w:r>
        <w:rPr>
          <w:rFonts w:ascii="Arial" w:hAnsi="Arial"/>
          <w:color w:val="010000"/>
          <w:sz w:val="20"/>
        </w:rPr>
        <w:t>nizing implementation to ensure successful completion of the above contents in accordance with the provisions of current law and the Company's Charter.</w:t>
      </w:r>
    </w:p>
    <w:p w14:paraId="00000007" w14:textId="582B7073" w:rsidR="00B64A29" w:rsidRDefault="00B27FC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‎‎Article 3. This Decision takes effect from the date of its signing. </w:t>
      </w:r>
      <w:r>
        <w:rPr>
          <w:rFonts w:ascii="Arial" w:hAnsi="Arial"/>
          <w:color w:val="010000"/>
          <w:sz w:val="20"/>
        </w:rPr>
        <w:t>Members of the Board of Directors,</w:t>
      </w:r>
      <w:r>
        <w:rPr>
          <w:rFonts w:ascii="Arial" w:hAnsi="Arial"/>
          <w:color w:val="010000"/>
          <w:sz w:val="20"/>
        </w:rPr>
        <w:t xml:space="preserve"> the Supervisory Board, the Board of Managers</w:t>
      </w:r>
      <w:r>
        <w:rPr>
          <w:rFonts w:ascii="Arial" w:hAnsi="Arial"/>
          <w:color w:val="010000"/>
          <w:sz w:val="20"/>
        </w:rPr>
        <w:t>, and related units and individuals are responsible for implementing this Decision./.</w:t>
      </w:r>
    </w:p>
    <w:sectPr w:rsidR="00B64A29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F5361"/>
    <w:multiLevelType w:val="multilevel"/>
    <w:tmpl w:val="F2B00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29"/>
    <w:rsid w:val="00B27FC8"/>
    <w:rsid w:val="00B64A29"/>
    <w:rsid w:val="00B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4629"/>
  <w15:docId w15:val="{C34AE29D-FDB8-4D33-9FB8-A6EA4C98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line="259" w:lineRule="auto"/>
      <w:ind w:left="5120" w:hanging="2560"/>
    </w:pPr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3yxtrGzjA0BljuVhMzmJcq3O0A==">CgMxLjA4AHIhMWVyUEczNGtFbFZOU3FqdHh0a0ZILW16OFI1WFF4S0o4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Đinh Thị Chung TA45A</cp:lastModifiedBy>
  <cp:revision>3</cp:revision>
  <dcterms:created xsi:type="dcterms:W3CDTF">2024-04-02T04:09:00Z</dcterms:created>
  <dcterms:modified xsi:type="dcterms:W3CDTF">2024-04-03T02:25:00Z</dcterms:modified>
</cp:coreProperties>
</file>