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42D2146" w:rsidR="009F763E" w:rsidRPr="00B537A1" w:rsidRDefault="00154F4F" w:rsidP="00154F4F">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color w:val="010000"/>
          <w:sz w:val="20"/>
        </w:rPr>
        <w:t>G36: Explaining difference in profit after tax in</w:t>
      </w:r>
      <w:r w:rsidR="00550113" w:rsidRPr="00B537A1">
        <w:rPr>
          <w:rFonts w:ascii="Arial" w:hAnsi="Arial" w:cs="Arial"/>
          <w:b/>
          <w:color w:val="010000"/>
          <w:sz w:val="20"/>
        </w:rPr>
        <w:t xml:space="preserve"> Audited Financial Statements 2023 </w:t>
      </w:r>
      <w:bookmarkStart w:id="0" w:name="_GoBack"/>
      <w:bookmarkEnd w:id="0"/>
    </w:p>
    <w:p w14:paraId="00000003" w14:textId="2CE58275" w:rsidR="009F763E" w:rsidRPr="00B537A1" w:rsidRDefault="00550113" w:rsidP="00154F4F">
      <w:pPr>
        <w:pBdr>
          <w:top w:val="nil"/>
          <w:left w:val="nil"/>
          <w:bottom w:val="nil"/>
          <w:right w:val="nil"/>
          <w:between w:val="nil"/>
        </w:pBdr>
        <w:spacing w:after="120" w:line="360" w:lineRule="auto"/>
        <w:jc w:val="both"/>
        <w:rPr>
          <w:rFonts w:ascii="Arial" w:eastAsia="Arial" w:hAnsi="Arial" w:cs="Arial"/>
          <w:color w:val="010000"/>
          <w:sz w:val="20"/>
          <w:szCs w:val="20"/>
        </w:rPr>
      </w:pPr>
      <w:r w:rsidRPr="00B537A1">
        <w:rPr>
          <w:rFonts w:ascii="Arial" w:hAnsi="Arial" w:cs="Arial"/>
          <w:color w:val="010000"/>
          <w:sz w:val="20"/>
        </w:rPr>
        <w:t xml:space="preserve">On March 29, 2024, 36 Corporation announced Official Dispatch No. 203/CV-TCKT on explaining the difference in Profit after tax in the Audited Financial Statements 2023 compared to the same period last year as follows: </w:t>
      </w:r>
    </w:p>
    <w:p w14:paraId="00000004" w14:textId="77777777" w:rsidR="009F763E" w:rsidRPr="00B537A1" w:rsidRDefault="00550113" w:rsidP="00154F4F">
      <w:pPr>
        <w:pBdr>
          <w:top w:val="nil"/>
          <w:left w:val="nil"/>
          <w:bottom w:val="nil"/>
          <w:right w:val="nil"/>
          <w:between w:val="nil"/>
        </w:pBdr>
        <w:spacing w:after="120" w:line="360" w:lineRule="auto"/>
        <w:jc w:val="both"/>
        <w:rPr>
          <w:rFonts w:ascii="Arial" w:eastAsia="Arial" w:hAnsi="Arial" w:cs="Arial"/>
          <w:color w:val="010000"/>
          <w:sz w:val="20"/>
          <w:szCs w:val="20"/>
        </w:rPr>
      </w:pPr>
      <w:r w:rsidRPr="00B537A1">
        <w:rPr>
          <w:rFonts w:ascii="Arial" w:hAnsi="Arial" w:cs="Arial"/>
          <w:color w:val="010000"/>
          <w:sz w:val="20"/>
        </w:rPr>
        <w:t>Profit after tax in the income statement of the Financial Statements 2023 (audited) changes by 10% or more compared to the same period report last year.</w:t>
      </w:r>
    </w:p>
    <w:p w14:paraId="00000005" w14:textId="77777777" w:rsidR="009F763E" w:rsidRPr="00B537A1" w:rsidRDefault="00550113" w:rsidP="00154F4F">
      <w:pPr>
        <w:numPr>
          <w:ilvl w:val="0"/>
          <w:numId w:val="1"/>
        </w:numPr>
        <w:pBdr>
          <w:top w:val="nil"/>
          <w:left w:val="nil"/>
          <w:bottom w:val="nil"/>
          <w:right w:val="nil"/>
          <w:between w:val="nil"/>
        </w:pBdr>
        <w:tabs>
          <w:tab w:val="left" w:pos="432"/>
          <w:tab w:val="left" w:pos="765"/>
        </w:tabs>
        <w:spacing w:after="120" w:line="360" w:lineRule="auto"/>
        <w:jc w:val="both"/>
        <w:rPr>
          <w:rFonts w:ascii="Arial" w:eastAsia="Arial" w:hAnsi="Arial" w:cs="Arial"/>
          <w:color w:val="010000"/>
          <w:sz w:val="20"/>
          <w:szCs w:val="20"/>
        </w:rPr>
      </w:pPr>
      <w:r w:rsidRPr="00B537A1">
        <w:rPr>
          <w:rFonts w:ascii="Arial" w:hAnsi="Arial" w:cs="Arial"/>
          <w:color w:val="010000"/>
          <w:sz w:val="20"/>
        </w:rPr>
        <w:t>Separate Financial Statements.</w:t>
      </w:r>
    </w:p>
    <w:p w14:paraId="00000006" w14:textId="77777777" w:rsidR="009F763E" w:rsidRPr="00B537A1" w:rsidRDefault="00550113" w:rsidP="00154F4F">
      <w:pPr>
        <w:numPr>
          <w:ilvl w:val="0"/>
          <w:numId w:val="2"/>
        </w:numPr>
        <w:pBdr>
          <w:top w:val="nil"/>
          <w:left w:val="nil"/>
          <w:bottom w:val="nil"/>
          <w:right w:val="nil"/>
          <w:between w:val="nil"/>
        </w:pBdr>
        <w:tabs>
          <w:tab w:val="left" w:pos="432"/>
          <w:tab w:val="left" w:pos="668"/>
          <w:tab w:val="left" w:pos="4145"/>
        </w:tabs>
        <w:spacing w:after="120" w:line="360" w:lineRule="auto"/>
        <w:jc w:val="both"/>
        <w:rPr>
          <w:rFonts w:ascii="Arial" w:eastAsia="Arial" w:hAnsi="Arial" w:cs="Arial"/>
          <w:color w:val="010000"/>
          <w:sz w:val="20"/>
          <w:szCs w:val="20"/>
        </w:rPr>
      </w:pPr>
      <w:r w:rsidRPr="00B537A1">
        <w:rPr>
          <w:rFonts w:ascii="Arial" w:hAnsi="Arial" w:cs="Arial"/>
          <w:color w:val="010000"/>
          <w:sz w:val="20"/>
        </w:rPr>
        <w:t>Profit after tax in 2023: VND 17,695,437,220</w:t>
      </w:r>
    </w:p>
    <w:p w14:paraId="00000007" w14:textId="77777777" w:rsidR="009F763E" w:rsidRPr="00B537A1" w:rsidRDefault="00550113" w:rsidP="00154F4F">
      <w:pPr>
        <w:numPr>
          <w:ilvl w:val="0"/>
          <w:numId w:val="2"/>
        </w:numPr>
        <w:pBdr>
          <w:top w:val="nil"/>
          <w:left w:val="nil"/>
          <w:bottom w:val="nil"/>
          <w:right w:val="nil"/>
          <w:between w:val="nil"/>
        </w:pBdr>
        <w:tabs>
          <w:tab w:val="left" w:pos="432"/>
          <w:tab w:val="left" w:pos="664"/>
          <w:tab w:val="left" w:pos="4149"/>
        </w:tabs>
        <w:spacing w:after="120" w:line="360" w:lineRule="auto"/>
        <w:jc w:val="both"/>
        <w:rPr>
          <w:rFonts w:ascii="Arial" w:eastAsia="Arial" w:hAnsi="Arial" w:cs="Arial"/>
          <w:color w:val="010000"/>
          <w:sz w:val="20"/>
          <w:szCs w:val="20"/>
        </w:rPr>
      </w:pPr>
      <w:r w:rsidRPr="00B537A1">
        <w:rPr>
          <w:rFonts w:ascii="Arial" w:hAnsi="Arial" w:cs="Arial"/>
          <w:color w:val="010000"/>
          <w:sz w:val="20"/>
        </w:rPr>
        <w:t>Profit after tax in 2022: VND 22,190,544,791</w:t>
      </w:r>
    </w:p>
    <w:p w14:paraId="00000008" w14:textId="77777777" w:rsidR="009F763E" w:rsidRPr="00B537A1" w:rsidRDefault="00550113" w:rsidP="00154F4F">
      <w:pPr>
        <w:pBdr>
          <w:top w:val="nil"/>
          <w:left w:val="nil"/>
          <w:bottom w:val="nil"/>
          <w:right w:val="nil"/>
          <w:between w:val="nil"/>
        </w:pBdr>
        <w:spacing w:after="120" w:line="360" w:lineRule="auto"/>
        <w:jc w:val="both"/>
        <w:rPr>
          <w:rFonts w:ascii="Arial" w:eastAsia="Arial" w:hAnsi="Arial" w:cs="Arial"/>
          <w:color w:val="010000"/>
          <w:sz w:val="20"/>
          <w:szCs w:val="20"/>
        </w:rPr>
      </w:pPr>
      <w:r w:rsidRPr="00B537A1">
        <w:rPr>
          <w:rFonts w:ascii="Arial" w:hAnsi="Arial" w:cs="Arial"/>
          <w:color w:val="010000"/>
          <w:sz w:val="20"/>
        </w:rPr>
        <w:t>Difference (Decrease): 20.26%</w:t>
      </w:r>
    </w:p>
    <w:p w14:paraId="00000009" w14:textId="77777777" w:rsidR="009F763E" w:rsidRPr="00B537A1" w:rsidRDefault="00550113" w:rsidP="00154F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37A1">
        <w:rPr>
          <w:rFonts w:ascii="Arial" w:hAnsi="Arial" w:cs="Arial"/>
          <w:color w:val="010000"/>
          <w:sz w:val="20"/>
        </w:rPr>
        <w:t>Reason: Because total costs incurred in 2023 compared to 2022 increase faster than the increase in total revenue this year compared to the same period last year. Therefore, profit after tax has a decrease difference as above.</w:t>
      </w:r>
    </w:p>
    <w:p w14:paraId="0000000A" w14:textId="77777777" w:rsidR="009F763E" w:rsidRPr="00B537A1" w:rsidRDefault="00550113" w:rsidP="00154F4F">
      <w:pPr>
        <w:numPr>
          <w:ilvl w:val="0"/>
          <w:numId w:val="1"/>
        </w:numPr>
        <w:pBdr>
          <w:top w:val="nil"/>
          <w:left w:val="nil"/>
          <w:bottom w:val="nil"/>
          <w:right w:val="nil"/>
          <w:between w:val="nil"/>
        </w:pBdr>
        <w:tabs>
          <w:tab w:val="left" w:pos="432"/>
          <w:tab w:val="left" w:pos="819"/>
        </w:tabs>
        <w:spacing w:after="120" w:line="360" w:lineRule="auto"/>
        <w:jc w:val="both"/>
        <w:rPr>
          <w:rFonts w:ascii="Arial" w:eastAsia="Arial" w:hAnsi="Arial" w:cs="Arial"/>
          <w:color w:val="010000"/>
          <w:sz w:val="20"/>
          <w:szCs w:val="20"/>
        </w:rPr>
      </w:pPr>
      <w:r w:rsidRPr="00B537A1">
        <w:rPr>
          <w:rFonts w:ascii="Arial" w:hAnsi="Arial" w:cs="Arial"/>
          <w:color w:val="010000"/>
          <w:sz w:val="20"/>
        </w:rPr>
        <w:t>Consolidated Financial Statements.</w:t>
      </w:r>
    </w:p>
    <w:p w14:paraId="0000000B" w14:textId="77777777" w:rsidR="009F763E" w:rsidRPr="00B537A1" w:rsidRDefault="00550113" w:rsidP="00154F4F">
      <w:pPr>
        <w:numPr>
          <w:ilvl w:val="0"/>
          <w:numId w:val="2"/>
        </w:numPr>
        <w:pBdr>
          <w:top w:val="nil"/>
          <w:left w:val="nil"/>
          <w:bottom w:val="nil"/>
          <w:right w:val="nil"/>
          <w:between w:val="nil"/>
        </w:pBdr>
        <w:tabs>
          <w:tab w:val="left" w:pos="432"/>
          <w:tab w:val="left" w:pos="668"/>
          <w:tab w:val="left" w:pos="4178"/>
        </w:tabs>
        <w:spacing w:after="120" w:line="360" w:lineRule="auto"/>
        <w:jc w:val="both"/>
        <w:rPr>
          <w:rFonts w:ascii="Arial" w:eastAsia="Arial" w:hAnsi="Arial" w:cs="Arial"/>
          <w:color w:val="010000"/>
          <w:sz w:val="20"/>
          <w:szCs w:val="20"/>
        </w:rPr>
      </w:pPr>
      <w:r w:rsidRPr="00B537A1">
        <w:rPr>
          <w:rFonts w:ascii="Arial" w:hAnsi="Arial" w:cs="Arial"/>
          <w:color w:val="010000"/>
          <w:sz w:val="20"/>
        </w:rPr>
        <w:t>Profit after tax in 2023: VND 17,340,770,955</w:t>
      </w:r>
    </w:p>
    <w:p w14:paraId="0000000C" w14:textId="77777777" w:rsidR="009F763E" w:rsidRPr="00B537A1" w:rsidRDefault="00550113" w:rsidP="00154F4F">
      <w:pPr>
        <w:numPr>
          <w:ilvl w:val="0"/>
          <w:numId w:val="2"/>
        </w:numPr>
        <w:pBdr>
          <w:top w:val="nil"/>
          <w:left w:val="nil"/>
          <w:bottom w:val="nil"/>
          <w:right w:val="nil"/>
          <w:between w:val="nil"/>
        </w:pBdr>
        <w:tabs>
          <w:tab w:val="left" w:pos="432"/>
          <w:tab w:val="left" w:pos="671"/>
          <w:tab w:val="left" w:pos="4181"/>
        </w:tabs>
        <w:spacing w:after="120" w:line="360" w:lineRule="auto"/>
        <w:jc w:val="both"/>
        <w:rPr>
          <w:rFonts w:ascii="Arial" w:eastAsia="Arial" w:hAnsi="Arial" w:cs="Arial"/>
          <w:color w:val="010000"/>
          <w:sz w:val="20"/>
          <w:szCs w:val="20"/>
        </w:rPr>
      </w:pPr>
      <w:r w:rsidRPr="00B537A1">
        <w:rPr>
          <w:rFonts w:ascii="Arial" w:hAnsi="Arial" w:cs="Arial"/>
          <w:color w:val="010000"/>
          <w:sz w:val="20"/>
        </w:rPr>
        <w:t>Profit after tax in 2022: VND 22,189,461,800</w:t>
      </w:r>
    </w:p>
    <w:p w14:paraId="0000000D" w14:textId="77777777" w:rsidR="009F763E" w:rsidRPr="00B537A1" w:rsidRDefault="00550113" w:rsidP="00154F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37A1">
        <w:rPr>
          <w:rFonts w:ascii="Arial" w:hAnsi="Arial" w:cs="Arial"/>
          <w:color w:val="010000"/>
          <w:sz w:val="20"/>
        </w:rPr>
        <w:t>Difference (Decrease): 21.85%</w:t>
      </w:r>
    </w:p>
    <w:p w14:paraId="0000000E" w14:textId="77777777" w:rsidR="009F763E" w:rsidRPr="00B537A1" w:rsidRDefault="00550113" w:rsidP="00154F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37A1">
        <w:rPr>
          <w:rFonts w:ascii="Arial" w:hAnsi="Arial" w:cs="Arial"/>
          <w:color w:val="010000"/>
          <w:sz w:val="20"/>
        </w:rPr>
        <w:t>Reason: Because total costs incurred in 2023 compared to 2022 increase faster than the increase in total revenue this year compared to the same period last year. Therefore, profit after tax has a decrease difference as above.</w:t>
      </w:r>
    </w:p>
    <w:sectPr w:rsidR="009F763E" w:rsidRPr="00B537A1" w:rsidSect="0055011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34494"/>
    <w:multiLevelType w:val="multilevel"/>
    <w:tmpl w:val="5C7425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AC81EA8"/>
    <w:multiLevelType w:val="multilevel"/>
    <w:tmpl w:val="87D2E7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3E"/>
    <w:rsid w:val="00154F4F"/>
    <w:rsid w:val="00550113"/>
    <w:rsid w:val="009F763E"/>
    <w:rsid w:val="00B537A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D84DB"/>
  <w15:docId w15:val="{86F943B7-019D-4125-9F82-D609686B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6"/>
      <w:szCs w:val="4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paragraph" w:styleId="BodyText">
    <w:name w:val="Body Text"/>
    <w:basedOn w:val="Normal"/>
    <w:link w:val="BodyTextChar"/>
    <w:qFormat/>
    <w:pPr>
      <w:spacing w:line="310"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40">
    <w:name w:val="Body text (4)"/>
    <w:basedOn w:val="Normal"/>
    <w:link w:val="Bodytext4"/>
    <w:pPr>
      <w:jc w:val="center"/>
    </w:pPr>
    <w:rPr>
      <w:rFonts w:ascii="Arial" w:eastAsia="Arial" w:hAnsi="Arial" w:cs="Arial"/>
      <w:sz w:val="46"/>
      <w:szCs w:val="46"/>
    </w:rPr>
  </w:style>
  <w:style w:type="paragraph" w:customStyle="1" w:styleId="Bodytext20">
    <w:name w:val="Body text (2)"/>
    <w:basedOn w:val="Normal"/>
    <w:link w:val="Bodytext2"/>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9zMcXLtGBji+r4jPAI4Wez0wsw==">CgMxLjA4AHIhMWlpWS1uVjBMYnN5dEpqNk5qLWIyQVNVR01aYnQwb1dR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DUNG</dc:creator>
  <cp:lastModifiedBy>Nguyen Duc Quan</cp:lastModifiedBy>
  <cp:revision>2</cp:revision>
  <dcterms:created xsi:type="dcterms:W3CDTF">2024-04-03T03:57:00Z</dcterms:created>
  <dcterms:modified xsi:type="dcterms:W3CDTF">2024-04-03T03:57:00Z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efbb8ec37f804516e34570fc50455c0d199841d61f4523fc8556c554de3c82b6</vt:lpwstr>
  </property>
</Properties>
</file>