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901EE47" w:rsidR="00E72A3E" w:rsidRDefault="00C17511">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NDT</w:t>
      </w:r>
      <w:proofErr w:type="spellEnd"/>
      <w:r>
        <w:rPr>
          <w:rFonts w:ascii="Arial" w:hAnsi="Arial"/>
          <w:b/>
          <w:color w:val="010000"/>
          <w:sz w:val="20"/>
        </w:rPr>
        <w:t xml:space="preserve">: Explanation </w:t>
      </w:r>
      <w:r w:rsidR="00402FAF">
        <w:rPr>
          <w:rFonts w:ascii="Arial" w:hAnsi="Arial"/>
          <w:b/>
          <w:color w:val="010000"/>
          <w:sz w:val="20"/>
        </w:rPr>
        <w:t>on the Audited Financial Statements</w:t>
      </w:r>
      <w:r>
        <w:rPr>
          <w:rFonts w:ascii="Arial" w:hAnsi="Arial"/>
          <w:b/>
          <w:color w:val="010000"/>
          <w:sz w:val="20"/>
        </w:rPr>
        <w:t xml:space="preserve"> 2023</w:t>
      </w:r>
    </w:p>
    <w:p w14:paraId="00000002"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March 29, 2024, Nam Dinh Textile Garment Joint Stock Corporation announced Official Dispatch No. 28/</w:t>
      </w:r>
      <w:proofErr w:type="spellStart"/>
      <w:r>
        <w:rPr>
          <w:rFonts w:ascii="Arial" w:hAnsi="Arial"/>
          <w:color w:val="010000"/>
          <w:sz w:val="20"/>
        </w:rPr>
        <w:t>DMND-TCKT</w:t>
      </w:r>
      <w:proofErr w:type="spellEnd"/>
      <w:r>
        <w:rPr>
          <w:rFonts w:ascii="Arial" w:hAnsi="Arial"/>
          <w:color w:val="010000"/>
          <w:sz w:val="20"/>
        </w:rPr>
        <w:t xml:space="preserve"> on explaining the change of 10% or more in profit after tax compared to the same period last year</w:t>
      </w:r>
    </w:p>
    <w:p w14:paraId="00000003" w14:textId="77777777" w:rsidR="00E72A3E" w:rsidRDefault="00C17511">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Financial Statements of the Holding Company:</w:t>
      </w:r>
    </w:p>
    <w:p w14:paraId="00000004" w14:textId="086D7F40"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tax in 2023: </w:t>
      </w:r>
      <w:proofErr w:type="spellStart"/>
      <w:r>
        <w:rPr>
          <w:rFonts w:ascii="Arial" w:hAnsi="Arial"/>
          <w:color w:val="010000"/>
          <w:sz w:val="20"/>
        </w:rPr>
        <w:t>VND</w:t>
      </w:r>
      <w:proofErr w:type="spellEnd"/>
      <w:r>
        <w:rPr>
          <w:rFonts w:ascii="Arial" w:hAnsi="Arial"/>
          <w:color w:val="010000"/>
          <w:sz w:val="20"/>
        </w:rPr>
        <w:t xml:space="preserve"> -135,365 </w:t>
      </w:r>
      <w:r w:rsidR="00237147">
        <w:rPr>
          <w:rFonts w:ascii="Arial" w:hAnsi="Arial"/>
          <w:color w:val="010000"/>
          <w:sz w:val="20"/>
        </w:rPr>
        <w:t>m</w:t>
      </w:r>
      <w:r>
        <w:rPr>
          <w:rFonts w:ascii="Arial" w:hAnsi="Arial"/>
          <w:color w:val="010000"/>
          <w:sz w:val="20"/>
        </w:rPr>
        <w:t>illion.</w:t>
      </w:r>
    </w:p>
    <w:p w14:paraId="00000005" w14:textId="6BB764BB"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tax in 2022: </w:t>
      </w:r>
      <w:proofErr w:type="spellStart"/>
      <w:r>
        <w:rPr>
          <w:rFonts w:ascii="Arial" w:hAnsi="Arial"/>
          <w:color w:val="010000"/>
          <w:sz w:val="20"/>
        </w:rPr>
        <w:t>VND</w:t>
      </w:r>
      <w:proofErr w:type="spellEnd"/>
      <w:r>
        <w:rPr>
          <w:rFonts w:ascii="Arial" w:hAnsi="Arial"/>
          <w:color w:val="010000"/>
          <w:sz w:val="20"/>
        </w:rPr>
        <w:t xml:space="preserve"> 3,552 </w:t>
      </w:r>
      <w:r w:rsidR="00237147">
        <w:rPr>
          <w:rFonts w:ascii="Arial" w:hAnsi="Arial"/>
          <w:color w:val="010000"/>
          <w:sz w:val="20"/>
        </w:rPr>
        <w:t>m</w:t>
      </w:r>
      <w:r>
        <w:rPr>
          <w:rFonts w:ascii="Arial" w:hAnsi="Arial"/>
          <w:color w:val="010000"/>
          <w:sz w:val="20"/>
        </w:rPr>
        <w:t>illion.</w:t>
      </w:r>
    </w:p>
    <w:p w14:paraId="00000006"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Difference:  </w:t>
      </w:r>
      <w:proofErr w:type="spellStart"/>
      <w:r>
        <w:rPr>
          <w:rFonts w:ascii="Arial" w:hAnsi="Arial"/>
          <w:color w:val="010000"/>
          <w:sz w:val="20"/>
        </w:rPr>
        <w:t>VND</w:t>
      </w:r>
      <w:proofErr w:type="spellEnd"/>
      <w:r>
        <w:rPr>
          <w:rFonts w:ascii="Arial" w:hAnsi="Arial"/>
          <w:color w:val="010000"/>
          <w:sz w:val="20"/>
        </w:rPr>
        <w:t xml:space="preserve"> -138,917 million compared to the same period last year</w:t>
      </w:r>
    </w:p>
    <w:p w14:paraId="00000007" w14:textId="77777777" w:rsidR="00E72A3E" w:rsidRDefault="00C17511">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Consolidated Financial Statements:</w:t>
      </w:r>
    </w:p>
    <w:p w14:paraId="00000008" w14:textId="75A059C2"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tax in 2023: </w:t>
      </w:r>
      <w:proofErr w:type="spellStart"/>
      <w:r>
        <w:rPr>
          <w:rFonts w:ascii="Arial" w:hAnsi="Arial"/>
          <w:color w:val="010000"/>
          <w:sz w:val="20"/>
        </w:rPr>
        <w:t>VND</w:t>
      </w:r>
      <w:proofErr w:type="spellEnd"/>
      <w:r>
        <w:rPr>
          <w:rFonts w:ascii="Arial" w:hAnsi="Arial"/>
          <w:color w:val="010000"/>
          <w:sz w:val="20"/>
        </w:rPr>
        <w:t xml:space="preserve"> -132,936 million </w:t>
      </w:r>
    </w:p>
    <w:p w14:paraId="28C516AF" w14:textId="23A0632F" w:rsidR="00237147" w:rsidRPr="00237147"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tax in 2022: </w:t>
      </w:r>
      <w:proofErr w:type="spellStart"/>
      <w:r>
        <w:rPr>
          <w:rFonts w:ascii="Arial" w:hAnsi="Arial"/>
          <w:color w:val="010000"/>
          <w:sz w:val="20"/>
        </w:rPr>
        <w:t>VND</w:t>
      </w:r>
      <w:proofErr w:type="spellEnd"/>
      <w:r>
        <w:rPr>
          <w:rFonts w:ascii="Arial" w:hAnsi="Arial"/>
          <w:color w:val="010000"/>
          <w:sz w:val="20"/>
        </w:rPr>
        <w:t xml:space="preserve"> 18,482 million </w:t>
      </w:r>
    </w:p>
    <w:p w14:paraId="00000009" w14:textId="0A5C64DD" w:rsidR="00E72A3E" w:rsidRDefault="00237147" w:rsidP="002371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Difference: </w:t>
      </w:r>
      <w:proofErr w:type="spellStart"/>
      <w:r w:rsidR="00C17511">
        <w:rPr>
          <w:rFonts w:ascii="Arial" w:hAnsi="Arial"/>
          <w:color w:val="010000"/>
          <w:sz w:val="20"/>
        </w:rPr>
        <w:t>VND</w:t>
      </w:r>
      <w:proofErr w:type="spellEnd"/>
      <w:r w:rsidR="00C17511">
        <w:rPr>
          <w:rFonts w:ascii="Arial" w:hAnsi="Arial"/>
          <w:color w:val="010000"/>
          <w:sz w:val="20"/>
        </w:rPr>
        <w:t xml:space="preserve"> -151,418 million </w:t>
      </w:r>
      <w:r>
        <w:rPr>
          <w:rFonts w:ascii="Arial" w:hAnsi="Arial"/>
          <w:color w:val="010000"/>
          <w:sz w:val="20"/>
        </w:rPr>
        <w:t>over</w:t>
      </w:r>
      <w:r w:rsidR="00C17511">
        <w:rPr>
          <w:rFonts w:ascii="Arial" w:hAnsi="Arial"/>
          <w:color w:val="010000"/>
          <w:sz w:val="20"/>
        </w:rPr>
        <w:t xml:space="preserve"> the same period last year</w:t>
      </w:r>
    </w:p>
    <w:p w14:paraId="0000000A"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Main reasons:</w:t>
      </w:r>
    </w:p>
    <w:p w14:paraId="24100E04" w14:textId="41C72216" w:rsidR="001B13FF" w:rsidRPr="001B13FF" w:rsidRDefault="00C17511">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 xml:space="preserve">In 2023, Nam Dinh Textile Garment Joint Stock Corporation and the Vietnamese textile and garment industry continued to face difficulties. From the end of </w:t>
      </w:r>
      <w:proofErr w:type="spellStart"/>
      <w:r>
        <w:rPr>
          <w:rFonts w:ascii="Arial" w:hAnsi="Arial"/>
          <w:color w:val="010000"/>
          <w:sz w:val="20"/>
        </w:rPr>
        <w:t>Q2</w:t>
      </w:r>
      <w:proofErr w:type="spellEnd"/>
      <w:r>
        <w:rPr>
          <w:rFonts w:ascii="Arial" w:hAnsi="Arial"/>
          <w:color w:val="010000"/>
          <w:sz w:val="20"/>
        </w:rPr>
        <w:t xml:space="preserve">/2022 throughout 2023, major markets such as the US and Europe had very limited imports, China was almost frozen. The prolonged Russia-Ukraine conflict and new conflicts like Israel-Hamas greatly affected the global economy. Prices of raw materials and fuels increased or decreased unpredictably, supply chains were disrupted and broken, inflation and interest rates rose sharply. The above factors had a major impact on the corporation, seriously affecting the production and business efficiency of the corporation as well as its subsidiaries and associates. However, to ensure the livelihoods of workers, </w:t>
      </w:r>
      <w:proofErr w:type="spellStart"/>
      <w:r>
        <w:rPr>
          <w:rFonts w:ascii="Arial" w:hAnsi="Arial"/>
          <w:color w:val="010000"/>
          <w:sz w:val="20"/>
        </w:rPr>
        <w:t>Natexco</w:t>
      </w:r>
      <w:proofErr w:type="spellEnd"/>
      <w:r>
        <w:rPr>
          <w:rFonts w:ascii="Arial" w:hAnsi="Arial"/>
          <w:color w:val="010000"/>
          <w:sz w:val="20"/>
        </w:rPr>
        <w:t xml:space="preserve"> still tried to maintain production and create jobs for workers.</w:t>
      </w:r>
    </w:p>
    <w:p w14:paraId="5AEE5436" w14:textId="5AEFEF96" w:rsidR="001B13FF" w:rsidRDefault="001B13FF">
      <w:pPr>
        <w:pBdr>
          <w:top w:val="nil"/>
          <w:left w:val="nil"/>
          <w:bottom w:val="single" w:sz="6" w:space="1" w:color="auto"/>
          <w:right w:val="nil"/>
          <w:between w:val="nil"/>
        </w:pBdr>
        <w:spacing w:after="120" w:line="360" w:lineRule="auto"/>
        <w:rPr>
          <w:u w:val="single"/>
        </w:rPr>
      </w:pPr>
    </w:p>
    <w:p w14:paraId="0000000D" w14:textId="68713AEC"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March 29, 2024, Nam Dinh Textile Garment Joint Stock Corporation announced Official Dispatch No. 29/</w:t>
      </w:r>
      <w:proofErr w:type="spellStart"/>
      <w:r>
        <w:rPr>
          <w:rFonts w:ascii="Arial" w:hAnsi="Arial"/>
          <w:color w:val="010000"/>
          <w:sz w:val="20"/>
        </w:rPr>
        <w:t>DMND</w:t>
      </w:r>
      <w:proofErr w:type="spellEnd"/>
      <w:r>
        <w:rPr>
          <w:rFonts w:ascii="Arial" w:hAnsi="Arial"/>
          <w:color w:val="010000"/>
          <w:sz w:val="20"/>
        </w:rPr>
        <w:t xml:space="preserve"> on explaining the loss in profit after tax in the current period and the change from profit in the previous period to loss in the current period</w:t>
      </w:r>
    </w:p>
    <w:p w14:paraId="0000000E" w14:textId="77777777" w:rsidR="00E72A3E" w:rsidRDefault="00C17511">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Explanation for the loss in profit after corporate income tax in the reporting period:</w:t>
      </w:r>
    </w:p>
    <w:p w14:paraId="0000000F" w14:textId="77777777" w:rsidR="00E72A3E" w:rsidRDefault="00C17511">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Financial Statements of the Holding Company:</w:t>
      </w:r>
    </w:p>
    <w:p w14:paraId="00000010" w14:textId="5D663B44"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corporate income tax in 2023: </w:t>
      </w:r>
      <w:proofErr w:type="spellStart"/>
      <w:r>
        <w:rPr>
          <w:rFonts w:ascii="Arial" w:hAnsi="Arial"/>
          <w:color w:val="010000"/>
          <w:sz w:val="20"/>
        </w:rPr>
        <w:t>VND</w:t>
      </w:r>
      <w:proofErr w:type="spellEnd"/>
      <w:r>
        <w:rPr>
          <w:rFonts w:ascii="Arial" w:hAnsi="Arial"/>
          <w:color w:val="010000"/>
          <w:sz w:val="20"/>
        </w:rPr>
        <w:t xml:space="preserve"> -135,365 </w:t>
      </w:r>
      <w:r w:rsidR="001B13FF">
        <w:rPr>
          <w:rFonts w:ascii="Arial" w:hAnsi="Arial"/>
          <w:color w:val="010000"/>
          <w:sz w:val="20"/>
        </w:rPr>
        <w:t>m</w:t>
      </w:r>
      <w:r>
        <w:rPr>
          <w:rFonts w:ascii="Arial" w:hAnsi="Arial"/>
          <w:color w:val="010000"/>
          <w:sz w:val="20"/>
        </w:rPr>
        <w:t>illion.</w:t>
      </w:r>
    </w:p>
    <w:p w14:paraId="00000011" w14:textId="77777777" w:rsidR="00E72A3E" w:rsidRDefault="00C17511">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Consolidated Financial Statements:</w:t>
      </w:r>
    </w:p>
    <w:p w14:paraId="00000012" w14:textId="31E3BA44"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corporate income tax in 2023: </w:t>
      </w:r>
      <w:proofErr w:type="spellStart"/>
      <w:r>
        <w:rPr>
          <w:rFonts w:ascii="Arial" w:hAnsi="Arial"/>
          <w:color w:val="010000"/>
          <w:sz w:val="20"/>
        </w:rPr>
        <w:t>VND</w:t>
      </w:r>
      <w:proofErr w:type="spellEnd"/>
      <w:r>
        <w:rPr>
          <w:rFonts w:ascii="Arial" w:hAnsi="Arial"/>
          <w:color w:val="010000"/>
          <w:sz w:val="20"/>
        </w:rPr>
        <w:t xml:space="preserve"> -132,936 </w:t>
      </w:r>
      <w:r w:rsidR="001B13FF">
        <w:rPr>
          <w:rFonts w:ascii="Arial" w:hAnsi="Arial"/>
          <w:color w:val="010000"/>
          <w:sz w:val="20"/>
        </w:rPr>
        <w:t>m</w:t>
      </w:r>
      <w:r>
        <w:rPr>
          <w:rFonts w:ascii="Arial" w:hAnsi="Arial"/>
          <w:color w:val="010000"/>
          <w:sz w:val="20"/>
        </w:rPr>
        <w:t>illion.</w:t>
      </w:r>
    </w:p>
    <w:p w14:paraId="00000013" w14:textId="77777777" w:rsidR="00E72A3E" w:rsidRDefault="00C17511">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Explanation of the reasons for the change from profit in the same period last year to loss in this period's report:</w:t>
      </w:r>
    </w:p>
    <w:p w14:paraId="00000014" w14:textId="77777777" w:rsidR="00E72A3E" w:rsidRDefault="00C17511">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The Financial Statements of the Holding Company:</w:t>
      </w:r>
    </w:p>
    <w:p w14:paraId="00000015" w14:textId="23A578ED"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tax on the Financial Statements 2023: </w:t>
      </w:r>
      <w:proofErr w:type="spellStart"/>
      <w:r>
        <w:rPr>
          <w:rFonts w:ascii="Arial" w:hAnsi="Arial"/>
          <w:color w:val="010000"/>
          <w:sz w:val="20"/>
        </w:rPr>
        <w:t>VND</w:t>
      </w:r>
      <w:proofErr w:type="spellEnd"/>
      <w:r>
        <w:rPr>
          <w:rFonts w:ascii="Arial" w:hAnsi="Arial"/>
          <w:color w:val="010000"/>
          <w:sz w:val="20"/>
        </w:rPr>
        <w:t xml:space="preserve"> -135,365 </w:t>
      </w:r>
      <w:r w:rsidR="001B13FF">
        <w:rPr>
          <w:rFonts w:ascii="Arial" w:hAnsi="Arial"/>
          <w:color w:val="010000"/>
          <w:sz w:val="20"/>
        </w:rPr>
        <w:t>m</w:t>
      </w:r>
      <w:r>
        <w:rPr>
          <w:rFonts w:ascii="Arial" w:hAnsi="Arial"/>
          <w:color w:val="010000"/>
          <w:sz w:val="20"/>
        </w:rPr>
        <w:t>illion.</w:t>
      </w:r>
    </w:p>
    <w:p w14:paraId="00000016" w14:textId="5259CBD1"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corporate income tax in 2022: </w:t>
      </w:r>
      <w:proofErr w:type="spellStart"/>
      <w:r>
        <w:rPr>
          <w:rFonts w:ascii="Arial" w:hAnsi="Arial"/>
          <w:color w:val="010000"/>
          <w:sz w:val="20"/>
        </w:rPr>
        <w:t>VND</w:t>
      </w:r>
      <w:proofErr w:type="spellEnd"/>
      <w:r>
        <w:rPr>
          <w:rFonts w:ascii="Arial" w:hAnsi="Arial"/>
          <w:color w:val="010000"/>
          <w:sz w:val="20"/>
        </w:rPr>
        <w:t xml:space="preserve"> 3,552 </w:t>
      </w:r>
      <w:r w:rsidR="001B13FF">
        <w:rPr>
          <w:rFonts w:ascii="Arial" w:hAnsi="Arial"/>
          <w:color w:val="010000"/>
          <w:sz w:val="20"/>
        </w:rPr>
        <w:t>m</w:t>
      </w:r>
      <w:r>
        <w:rPr>
          <w:rFonts w:ascii="Arial" w:hAnsi="Arial"/>
          <w:color w:val="010000"/>
          <w:sz w:val="20"/>
        </w:rPr>
        <w:t>illion.</w:t>
      </w:r>
    </w:p>
    <w:p w14:paraId="00000017" w14:textId="3073D0CF"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Difference: </w:t>
      </w:r>
      <w:proofErr w:type="spellStart"/>
      <w:r>
        <w:rPr>
          <w:rFonts w:ascii="Arial" w:hAnsi="Arial"/>
          <w:color w:val="010000"/>
          <w:sz w:val="20"/>
        </w:rPr>
        <w:t>VND</w:t>
      </w:r>
      <w:proofErr w:type="spellEnd"/>
      <w:r>
        <w:rPr>
          <w:rFonts w:ascii="Arial" w:hAnsi="Arial"/>
          <w:color w:val="010000"/>
          <w:sz w:val="20"/>
        </w:rPr>
        <w:t xml:space="preserve"> -138,917 million </w:t>
      </w:r>
      <w:r w:rsidR="001B13FF">
        <w:rPr>
          <w:rFonts w:ascii="Arial" w:hAnsi="Arial"/>
          <w:color w:val="010000"/>
          <w:sz w:val="20"/>
        </w:rPr>
        <w:t>over</w:t>
      </w:r>
      <w:r>
        <w:rPr>
          <w:rFonts w:ascii="Arial" w:hAnsi="Arial"/>
          <w:color w:val="010000"/>
          <w:sz w:val="20"/>
        </w:rPr>
        <w:t xml:space="preserve"> the same period last year</w:t>
      </w:r>
    </w:p>
    <w:p w14:paraId="00000018" w14:textId="77777777" w:rsidR="00E72A3E" w:rsidRDefault="00C17511">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Consolidated Financial Statements:</w:t>
      </w:r>
    </w:p>
    <w:p w14:paraId="00000019" w14:textId="6FA9C1E0"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tax on Consolidated financial statements 2023: </w:t>
      </w:r>
      <w:proofErr w:type="spellStart"/>
      <w:r>
        <w:rPr>
          <w:rFonts w:ascii="Arial" w:hAnsi="Arial"/>
          <w:color w:val="010000"/>
          <w:sz w:val="20"/>
        </w:rPr>
        <w:t>VND</w:t>
      </w:r>
      <w:proofErr w:type="spellEnd"/>
      <w:r>
        <w:rPr>
          <w:rFonts w:ascii="Arial" w:hAnsi="Arial"/>
          <w:color w:val="010000"/>
          <w:sz w:val="20"/>
        </w:rPr>
        <w:t xml:space="preserve"> -132,936 </w:t>
      </w:r>
      <w:r w:rsidR="001B13FF">
        <w:rPr>
          <w:rFonts w:ascii="Arial" w:hAnsi="Arial"/>
          <w:color w:val="010000"/>
          <w:sz w:val="20"/>
        </w:rPr>
        <w:t>m</w:t>
      </w:r>
      <w:r>
        <w:rPr>
          <w:rFonts w:ascii="Arial" w:hAnsi="Arial"/>
          <w:color w:val="010000"/>
          <w:sz w:val="20"/>
        </w:rPr>
        <w:t>illion.</w:t>
      </w:r>
    </w:p>
    <w:p w14:paraId="0000001A" w14:textId="602E99FB" w:rsidR="00E72A3E" w:rsidRDefault="00C17511">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after corporate income tax in 2022: </w:t>
      </w:r>
      <w:proofErr w:type="spellStart"/>
      <w:r>
        <w:rPr>
          <w:rFonts w:ascii="Arial" w:hAnsi="Arial"/>
          <w:color w:val="010000"/>
          <w:sz w:val="20"/>
        </w:rPr>
        <w:t>VND</w:t>
      </w:r>
      <w:proofErr w:type="spellEnd"/>
      <w:r>
        <w:rPr>
          <w:rFonts w:ascii="Arial" w:hAnsi="Arial"/>
          <w:color w:val="010000"/>
          <w:sz w:val="20"/>
        </w:rPr>
        <w:t xml:space="preserve"> 18,482 </w:t>
      </w:r>
      <w:r w:rsidR="001B13FF">
        <w:rPr>
          <w:rFonts w:ascii="Arial" w:hAnsi="Arial"/>
          <w:color w:val="010000"/>
          <w:sz w:val="20"/>
        </w:rPr>
        <w:t>m</w:t>
      </w:r>
      <w:r>
        <w:rPr>
          <w:rFonts w:ascii="Arial" w:hAnsi="Arial"/>
          <w:color w:val="010000"/>
          <w:sz w:val="20"/>
        </w:rPr>
        <w:t>illion.</w:t>
      </w:r>
    </w:p>
    <w:p w14:paraId="0000001B" w14:textId="0BB5F6E4"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Difference: </w:t>
      </w:r>
      <w:proofErr w:type="spellStart"/>
      <w:r>
        <w:rPr>
          <w:rFonts w:ascii="Arial" w:hAnsi="Arial"/>
          <w:color w:val="010000"/>
          <w:sz w:val="20"/>
        </w:rPr>
        <w:t>VND</w:t>
      </w:r>
      <w:proofErr w:type="spellEnd"/>
      <w:r>
        <w:rPr>
          <w:rFonts w:ascii="Arial" w:hAnsi="Arial"/>
          <w:color w:val="010000"/>
          <w:sz w:val="20"/>
        </w:rPr>
        <w:t xml:space="preserve"> -151,418 million </w:t>
      </w:r>
      <w:r w:rsidR="001B13FF">
        <w:rPr>
          <w:rFonts w:ascii="Arial" w:hAnsi="Arial"/>
          <w:color w:val="010000"/>
          <w:sz w:val="20"/>
        </w:rPr>
        <w:t>over</w:t>
      </w:r>
      <w:r>
        <w:rPr>
          <w:rFonts w:ascii="Arial" w:hAnsi="Arial"/>
          <w:color w:val="010000"/>
          <w:sz w:val="20"/>
        </w:rPr>
        <w:t xml:space="preserve"> the same period last year</w:t>
      </w:r>
    </w:p>
    <w:p w14:paraId="0000001C"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main reasons for the loss in profit after tax in the current period and the change from profit in the previous period to loss in the current period are:</w:t>
      </w:r>
    </w:p>
    <w:p w14:paraId="0000001D" w14:textId="0A73FDAB"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 2023, Nam Dinh Textile Garment Joint Stock Corporation and the Vietnamese textile and garment industry continued to face difficulties: From the end of </w:t>
      </w:r>
      <w:proofErr w:type="spellStart"/>
      <w:r>
        <w:rPr>
          <w:rFonts w:ascii="Arial" w:hAnsi="Arial"/>
          <w:color w:val="010000"/>
          <w:sz w:val="20"/>
        </w:rPr>
        <w:t>Q2</w:t>
      </w:r>
      <w:proofErr w:type="spellEnd"/>
      <w:r>
        <w:rPr>
          <w:rFonts w:ascii="Arial" w:hAnsi="Arial"/>
          <w:color w:val="010000"/>
          <w:sz w:val="20"/>
        </w:rPr>
        <w:t xml:space="preserve">/2022 throughout 2023, major markets such as the US and Europe had very limited imports, China was almost frozen. The prolonged Russia-Ukraine conflict and new conflicts like Israel-Hamas greatly affected the global economy. Prices of raw materials and fuels increased or decreased unpredictably, supply chains were disrupted and broken, inflation and interest rates rose sharply. The above factors had a major impact on the corporation, seriously affecting the production and business efficiency of the corporation as well as its subsidiaries and associates. However, to ensure the livelihoods of workers, </w:t>
      </w:r>
      <w:proofErr w:type="spellStart"/>
      <w:r>
        <w:rPr>
          <w:rFonts w:ascii="Arial" w:hAnsi="Arial"/>
          <w:color w:val="010000"/>
          <w:sz w:val="20"/>
        </w:rPr>
        <w:t>Natexco</w:t>
      </w:r>
      <w:proofErr w:type="spellEnd"/>
      <w:r>
        <w:rPr>
          <w:rFonts w:ascii="Arial" w:hAnsi="Arial"/>
          <w:color w:val="010000"/>
          <w:sz w:val="20"/>
        </w:rPr>
        <w:t xml:space="preserve"> still trie</w:t>
      </w:r>
      <w:r w:rsidR="006E78CA">
        <w:rPr>
          <w:rFonts w:ascii="Arial" w:hAnsi="Arial"/>
          <w:color w:val="010000"/>
          <w:sz w:val="20"/>
        </w:rPr>
        <w:t>s</w:t>
      </w:r>
      <w:r>
        <w:rPr>
          <w:rFonts w:ascii="Arial" w:hAnsi="Arial"/>
          <w:color w:val="010000"/>
          <w:sz w:val="20"/>
        </w:rPr>
        <w:t xml:space="preserve"> to maintain production and create jobs for workers.</w:t>
      </w:r>
    </w:p>
    <w:p w14:paraId="0000001E" w14:textId="77777777" w:rsidR="00E72A3E" w:rsidRDefault="00C17511">
      <w:pPr>
        <w:rPr>
          <w:rFonts w:ascii="Arial" w:eastAsia="Arial" w:hAnsi="Arial" w:cs="Arial"/>
          <w:color w:val="010000"/>
          <w:sz w:val="20"/>
          <w:szCs w:val="20"/>
        </w:rPr>
      </w:pPr>
      <w:r>
        <w:br w:type="page"/>
      </w:r>
    </w:p>
    <w:p w14:paraId="0000001F"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On March 29, 2024, Nam Dinh Textile Garment Joint Stock Corporation announced Official Dispatch No. 30/BC-</w:t>
      </w:r>
      <w:proofErr w:type="spellStart"/>
      <w:r>
        <w:rPr>
          <w:rFonts w:ascii="Arial" w:hAnsi="Arial"/>
          <w:color w:val="010000"/>
          <w:sz w:val="20"/>
        </w:rPr>
        <w:t>DMND</w:t>
      </w:r>
      <w:proofErr w:type="spellEnd"/>
      <w:r>
        <w:rPr>
          <w:rFonts w:ascii="Arial" w:hAnsi="Arial"/>
          <w:color w:val="010000"/>
          <w:sz w:val="20"/>
        </w:rPr>
        <w:t xml:space="preserve"> on explaining the basis for the auditor's qualified opinion on the impact of the 2021 salary fund provision on the comparative information in the 2023 financial statements:</w:t>
      </w:r>
    </w:p>
    <w:p w14:paraId="00000020" w14:textId="77777777" w:rsidR="00E72A3E" w:rsidRDefault="00C1751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On the separate financial statements 2023:</w:t>
      </w:r>
    </w:p>
    <w:p w14:paraId="00000021"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audit company (KPMG) issued a qualified audit opinion on "The impact of the 2021 salary fund provision on the comparative information in the 2023 financial statements", as follows: </w:t>
      </w:r>
    </w:p>
    <w:p w14:paraId="00000022"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As of January 1, 2022, the balance of Payables to employees included </w:t>
      </w:r>
      <w:proofErr w:type="spellStart"/>
      <w:r>
        <w:rPr>
          <w:rFonts w:ascii="Arial" w:hAnsi="Arial"/>
          <w:color w:val="010000"/>
          <w:sz w:val="20"/>
        </w:rPr>
        <w:t>VND</w:t>
      </w:r>
      <w:proofErr w:type="spellEnd"/>
      <w:r>
        <w:rPr>
          <w:rFonts w:ascii="Arial" w:hAnsi="Arial"/>
          <w:color w:val="010000"/>
          <w:sz w:val="20"/>
        </w:rPr>
        <w:t xml:space="preserve"> 15 billion, which was the amount the Corporation provisioned for salaries in the 2021 financial statements. The Corporation had not incurred a current debt obligation to employees as of the end of the 2021 fiscal year corresponding to this amount.</w:t>
      </w:r>
    </w:p>
    <w:p w14:paraId="00000023"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In the year ended December 31, 2022, the Corporation reversed this provision into General and administrative expenses instead of adjusting it to Retained earnings as of January 1, 2022 in accordance with Vietnamese Accounting Standard No. 29 - Changes in accounting policies, accounting estimates and errors.</w:t>
      </w:r>
    </w:p>
    <w:p w14:paraId="00000024"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Therefore, for the year ended December 31, 2022, General and administrative expenses were understated by </w:t>
      </w:r>
      <w:proofErr w:type="spellStart"/>
      <w:r>
        <w:rPr>
          <w:rFonts w:ascii="Arial" w:hAnsi="Arial"/>
          <w:color w:val="010000"/>
          <w:sz w:val="20"/>
        </w:rPr>
        <w:t>VND</w:t>
      </w:r>
      <w:proofErr w:type="spellEnd"/>
      <w:r>
        <w:rPr>
          <w:rFonts w:ascii="Arial" w:hAnsi="Arial"/>
          <w:color w:val="010000"/>
          <w:sz w:val="20"/>
        </w:rPr>
        <w:t xml:space="preserve"> 15 billion, Current corporate income tax expense was overstated by </w:t>
      </w:r>
      <w:proofErr w:type="spellStart"/>
      <w:r>
        <w:rPr>
          <w:rFonts w:ascii="Arial" w:hAnsi="Arial"/>
          <w:color w:val="010000"/>
          <w:sz w:val="20"/>
        </w:rPr>
        <w:t>VND</w:t>
      </w:r>
      <w:proofErr w:type="spellEnd"/>
      <w:r>
        <w:rPr>
          <w:rFonts w:ascii="Arial" w:hAnsi="Arial"/>
          <w:color w:val="010000"/>
          <w:sz w:val="20"/>
        </w:rPr>
        <w:t xml:space="preserve"> 3 billion, and Profit after corporate income tax was overstated by </w:t>
      </w:r>
      <w:proofErr w:type="spellStart"/>
      <w:r>
        <w:rPr>
          <w:rFonts w:ascii="Arial" w:hAnsi="Arial"/>
          <w:color w:val="010000"/>
          <w:sz w:val="20"/>
        </w:rPr>
        <w:t>VND</w:t>
      </w:r>
      <w:proofErr w:type="spellEnd"/>
      <w:r>
        <w:rPr>
          <w:rFonts w:ascii="Arial" w:hAnsi="Arial"/>
          <w:color w:val="010000"/>
          <w:sz w:val="20"/>
        </w:rPr>
        <w:t xml:space="preserve"> 12 billion.</w:t>
      </w:r>
    </w:p>
    <w:p w14:paraId="00000025"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This issue led the auditors to issue a qualified opinion on the separate financial statements for the year ended December 31, 2022 of the Corporation. We also issued a qualified opinion on the current year's separate financial statements due to the impact of this issue on the comparability of General and administrative expenses, Current corporate income tax expense and Loss after corporate income tax of the current year and the corresponding comparative figures for the year ended December 31, 2022.</w:t>
      </w:r>
    </w:p>
    <w:p w14:paraId="00000026" w14:textId="77777777" w:rsidR="00E72A3E" w:rsidRDefault="00C1751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On the consolidated financial statements 2023:</w:t>
      </w:r>
    </w:p>
    <w:p w14:paraId="00000027"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audit company (KPMG) issued a qualified audit opinion on "The impact of the 2021 salary fund provision on the comparative information in the 2023 financial statements", as follows: </w:t>
      </w:r>
    </w:p>
    <w:p w14:paraId="00000028"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As of January 1, 2022, the balance of Payables to employees and Short-term provisions included </w:t>
      </w:r>
      <w:proofErr w:type="spellStart"/>
      <w:r>
        <w:rPr>
          <w:rFonts w:ascii="Arial" w:hAnsi="Arial"/>
          <w:color w:val="010000"/>
          <w:sz w:val="20"/>
        </w:rPr>
        <w:t>VND</w:t>
      </w:r>
      <w:proofErr w:type="spellEnd"/>
      <w:r>
        <w:rPr>
          <w:rFonts w:ascii="Arial" w:hAnsi="Arial"/>
          <w:color w:val="010000"/>
          <w:sz w:val="20"/>
        </w:rPr>
        <w:t xml:space="preserve"> 22 billion, which was the amount the Corporation and its subsidiaries provisioned for salaries in the consolidated financial statements for the year ended December 31, 2021 to pay employees for the following year. The recognition of this salary provision in the consolidated financial statements for the year ended December 31, 2021 of the Corporation and its subsidiaries was not in accordance with Vietnamese Accounting Standard No. 18 - Provisions, Contingent Assets and Contingent Liabilities, because the Corporation and its subsidiaries had not incurred a current debt obligation to employees as of the end of the 2021 fiscal year corresponding to this amount. In the year ended December 31, 2022, the Corporation and its subsidiaries reversed </w:t>
      </w:r>
      <w:proofErr w:type="spellStart"/>
      <w:r>
        <w:rPr>
          <w:rFonts w:ascii="Arial" w:hAnsi="Arial"/>
          <w:color w:val="010000"/>
          <w:sz w:val="20"/>
        </w:rPr>
        <w:t>VND</w:t>
      </w:r>
      <w:proofErr w:type="spellEnd"/>
      <w:r>
        <w:rPr>
          <w:rFonts w:ascii="Arial" w:hAnsi="Arial"/>
          <w:color w:val="010000"/>
          <w:sz w:val="20"/>
        </w:rPr>
        <w:t xml:space="preserve"> 19 billion out of the total </w:t>
      </w:r>
      <w:proofErr w:type="spellStart"/>
      <w:r>
        <w:rPr>
          <w:rFonts w:ascii="Arial" w:hAnsi="Arial"/>
          <w:color w:val="010000"/>
          <w:sz w:val="20"/>
        </w:rPr>
        <w:t>VND</w:t>
      </w:r>
      <w:proofErr w:type="spellEnd"/>
      <w:r>
        <w:rPr>
          <w:rFonts w:ascii="Arial" w:hAnsi="Arial"/>
          <w:color w:val="010000"/>
          <w:sz w:val="20"/>
        </w:rPr>
        <w:t xml:space="preserve"> 22 billion salary provision into General and administrative expenses instead of adjusting it to Retained earnings as of January 1, 2022 in accordance with Vietnamese Accounting Standard No. 29. Therefore, for the </w:t>
      </w:r>
      <w:r>
        <w:rPr>
          <w:rFonts w:ascii="Arial" w:hAnsi="Arial"/>
          <w:color w:val="010000"/>
          <w:sz w:val="20"/>
        </w:rPr>
        <w:lastRenderedPageBreak/>
        <w:t xml:space="preserve">year ended December 31, 2022, General and administrative expenses were understated by </w:t>
      </w:r>
      <w:proofErr w:type="spellStart"/>
      <w:r>
        <w:rPr>
          <w:rFonts w:ascii="Arial" w:hAnsi="Arial"/>
          <w:color w:val="010000"/>
          <w:sz w:val="20"/>
        </w:rPr>
        <w:t>VND</w:t>
      </w:r>
      <w:proofErr w:type="spellEnd"/>
      <w:r>
        <w:rPr>
          <w:rFonts w:ascii="Arial" w:hAnsi="Arial"/>
          <w:color w:val="010000"/>
          <w:sz w:val="20"/>
        </w:rPr>
        <w:t xml:space="preserve"> 19 billion, Current corporate income tax expense was overstated by </w:t>
      </w:r>
      <w:proofErr w:type="spellStart"/>
      <w:r>
        <w:rPr>
          <w:rFonts w:ascii="Arial" w:hAnsi="Arial"/>
          <w:color w:val="010000"/>
          <w:sz w:val="20"/>
        </w:rPr>
        <w:t>VND</w:t>
      </w:r>
      <w:proofErr w:type="spellEnd"/>
      <w:r>
        <w:rPr>
          <w:rFonts w:ascii="Arial" w:hAnsi="Arial"/>
          <w:color w:val="010000"/>
          <w:sz w:val="20"/>
        </w:rPr>
        <w:t xml:space="preserve"> 3.8 billion, and Profit after corporate income tax was overstated by </w:t>
      </w:r>
      <w:proofErr w:type="spellStart"/>
      <w:r>
        <w:rPr>
          <w:rFonts w:ascii="Arial" w:hAnsi="Arial"/>
          <w:color w:val="010000"/>
          <w:sz w:val="20"/>
        </w:rPr>
        <w:t>VND</w:t>
      </w:r>
      <w:proofErr w:type="spellEnd"/>
      <w:r>
        <w:rPr>
          <w:rFonts w:ascii="Arial" w:hAnsi="Arial"/>
          <w:color w:val="010000"/>
          <w:sz w:val="20"/>
        </w:rPr>
        <w:t xml:space="preserve"> 15.2 billion.</w:t>
      </w:r>
    </w:p>
    <w:p w14:paraId="00000029" w14:textId="77777777" w:rsidR="00E72A3E" w:rsidRDefault="00C175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This issue led the auditors to issue a qualified opinion on the consolidated financial statements for the year ended December 31, 2022 of the Corporation and its subsidiaries. We also issued a qualified opinion on the current year's consolidated financial statements due to the impact of this issue on the comparability of General and administrative expenses, Current corporate income tax expense and Loss after corporate income tax of the current year and the corresponding comparative figures for the year ended December 31, 2022.</w:t>
      </w:r>
    </w:p>
    <w:sectPr w:rsidR="00E72A3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1F90"/>
    <w:multiLevelType w:val="multilevel"/>
    <w:tmpl w:val="FB1A97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1E1392"/>
    <w:multiLevelType w:val="multilevel"/>
    <w:tmpl w:val="0E4CBF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95610A"/>
    <w:multiLevelType w:val="multilevel"/>
    <w:tmpl w:val="F71EC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5A145E"/>
    <w:multiLevelType w:val="multilevel"/>
    <w:tmpl w:val="262487CC"/>
    <w:lvl w:ilvl="0">
      <w:start w:val="1"/>
      <w:numFmt w:val="decimal"/>
      <w:lvlText w:val="%1."/>
      <w:lvlJc w:val="left"/>
      <w:pPr>
        <w:ind w:left="0" w:firstLine="0"/>
      </w:pPr>
      <w:rPr>
        <w:rFonts w:ascii="Arial" w:eastAsia="Arial" w:hAnsi="Arial" w:cs="Arial"/>
        <w:b w:val="0"/>
        <w:i w:val="0"/>
        <w:smallCaps w:val="0"/>
        <w:strike w:val="0"/>
        <w:color w:val="1F1F21"/>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E52406"/>
    <w:multiLevelType w:val="multilevel"/>
    <w:tmpl w:val="6D5005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BDD2757"/>
    <w:multiLevelType w:val="multilevel"/>
    <w:tmpl w:val="C3A87AC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3E"/>
    <w:rsid w:val="001B13FF"/>
    <w:rsid w:val="00237147"/>
    <w:rsid w:val="00402FAF"/>
    <w:rsid w:val="006E78CA"/>
    <w:rsid w:val="00A90D51"/>
    <w:rsid w:val="00C17511"/>
    <w:rsid w:val="00E7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A338"/>
  <w15:docId w15:val="{475FC690-45BA-40F3-96C4-D1BC78C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Vnbnnidung4">
    <w:name w:val="Văn bản nội dung (4)_"/>
    <w:basedOn w:val="DefaultParagraphFont"/>
    <w:link w:val="Vnbnnidung40"/>
    <w:rPr>
      <w:rFonts w:ascii="Segoe UI" w:eastAsia="Segoe UI" w:hAnsi="Segoe UI" w:cs="Segoe UI"/>
      <w:b w:val="0"/>
      <w:bCs w:val="0"/>
      <w:i w:val="0"/>
      <w:iCs w:val="0"/>
      <w:smallCaps w:val="0"/>
      <w:strike w:val="0"/>
      <w:color w:val="D58C96"/>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i/>
      <w:iCs/>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14" w:lineRule="auto"/>
    </w:pPr>
    <w:rPr>
      <w:rFonts w:ascii="Times New Roman" w:eastAsia="Times New Roman" w:hAnsi="Times New Roman" w:cs="Times New Roman"/>
      <w:color w:val="FF0000"/>
      <w:sz w:val="15"/>
      <w:szCs w:val="15"/>
    </w:rPr>
  </w:style>
  <w:style w:type="paragraph" w:customStyle="1" w:styleId="Vnbnnidung40">
    <w:name w:val="Văn bản nội dung (4)"/>
    <w:basedOn w:val="Normal"/>
    <w:link w:val="Vnbnnidung4"/>
    <w:pPr>
      <w:jc w:val="right"/>
    </w:pPr>
    <w:rPr>
      <w:rFonts w:ascii="Segoe UI" w:eastAsia="Segoe UI" w:hAnsi="Segoe UI" w:cs="Segoe UI"/>
      <w:color w:val="D58C96"/>
      <w:sz w:val="19"/>
      <w:szCs w:val="19"/>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RSF+KqOOaGVQB/687ZyZXTgPQ==">CgMxLjA4AHIhMS03SjJPeTJBMFV6eTVvNFUwOXUzbzZYX1RMWGtQTEFR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2024-04-03T07:08:00Z</dcterms:created>
  <dcterms:modified xsi:type="dcterms:W3CDTF">2024-04-03T07:08:00Z</dcterms:modified>
</cp:coreProperties>
</file>