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644" w:rsidRDefault="00D77644" w:rsidP="00283244">
      <w:pPr>
        <w:pStyle w:val="Vnbnnidung50"/>
        <w:spacing w:after="120" w:line="360" w:lineRule="auto"/>
        <w:jc w:val="both"/>
        <w:rPr>
          <w:color w:val="010000"/>
          <w:sz w:val="20"/>
        </w:rPr>
      </w:pPr>
      <w:r>
        <w:rPr>
          <w:color w:val="010000"/>
          <w:sz w:val="20"/>
        </w:rPr>
        <w:t>VIC123028:</w:t>
      </w:r>
      <w:r w:rsidR="00283244">
        <w:rPr>
          <w:color w:val="010000"/>
          <w:sz w:val="20"/>
        </w:rPr>
        <w:t xml:space="preserve"> Information disclosure on</w:t>
      </w:r>
      <w:r>
        <w:rPr>
          <w:color w:val="010000"/>
          <w:sz w:val="20"/>
        </w:rPr>
        <w:t xml:space="preserve"> contribution of additional capital to GSM</w:t>
      </w:r>
    </w:p>
    <w:p w:rsidR="00D77644" w:rsidRPr="00D77644" w:rsidRDefault="00D77644" w:rsidP="00283244">
      <w:pPr>
        <w:pStyle w:val="Vnbnnidung50"/>
        <w:spacing w:after="120" w:line="360" w:lineRule="auto"/>
        <w:jc w:val="both"/>
        <w:rPr>
          <w:b w:val="0"/>
          <w:color w:val="010000"/>
          <w:sz w:val="20"/>
        </w:rPr>
      </w:pPr>
      <w:r>
        <w:rPr>
          <w:b w:val="0"/>
          <w:color w:val="010000"/>
          <w:sz w:val="20"/>
        </w:rPr>
        <w:t xml:space="preserve">On March 29, 2024, Vingroup Company JSC announced Official Dispatch No. </w:t>
      </w:r>
      <w:r w:rsidR="002B356F">
        <w:rPr>
          <w:b w:val="0"/>
          <w:color w:val="010000"/>
          <w:sz w:val="20"/>
        </w:rPr>
        <w:t>1</w:t>
      </w:r>
      <w:r>
        <w:rPr>
          <w:b w:val="0"/>
          <w:color w:val="010000"/>
          <w:sz w:val="20"/>
        </w:rPr>
        <w:t xml:space="preserve">09/2024/CV-TGD-VINGROUP as follows: </w:t>
      </w:r>
    </w:p>
    <w:p w:rsidR="00D77644" w:rsidRPr="00D77644" w:rsidRDefault="00717928" w:rsidP="00283244">
      <w:pPr>
        <w:pStyle w:val="Vnbnnidung0"/>
        <w:spacing w:after="120" w:line="360" w:lineRule="auto"/>
        <w:ind w:firstLine="0"/>
        <w:jc w:val="both"/>
        <w:rPr>
          <w:rFonts w:ascii="Arial" w:hAnsi="Arial" w:cs="Arial"/>
          <w:color w:val="010000"/>
          <w:sz w:val="20"/>
          <w:szCs w:val="24"/>
        </w:rPr>
      </w:pPr>
      <w:r>
        <w:rPr>
          <w:rFonts w:ascii="Arial" w:hAnsi="Arial"/>
          <w:color w:val="010000"/>
          <w:sz w:val="20"/>
        </w:rPr>
        <w:t>On March 29, 2024, the Board of Directors of Vingroup Comp</w:t>
      </w:r>
      <w:bookmarkStart w:id="0" w:name="_GoBack"/>
      <w:bookmarkEnd w:id="0"/>
      <w:r>
        <w:rPr>
          <w:rFonts w:ascii="Arial" w:hAnsi="Arial"/>
          <w:color w:val="010000"/>
          <w:sz w:val="20"/>
        </w:rPr>
        <w:t xml:space="preserve">any JSC promulgated Resolution No. 04/2024/NQ-HDQT-VINGROUP on approving the plan to contribute additional capital to GSM Green And Smart Mobility Joint Stock Company (business code No. 0110269067) in 2024. Vingroup will contribute additional capital to GSM with an ownership rate not exceeding 5% of GSM Company's capital at each stage of capital contribution (additional capital contribution). The Board of Directors assigns the </w:t>
      </w:r>
      <w:r w:rsidR="00283244">
        <w:rPr>
          <w:rFonts w:ascii="Arial" w:hAnsi="Arial"/>
          <w:color w:val="010000"/>
          <w:sz w:val="20"/>
        </w:rPr>
        <w:t>Managing Director</w:t>
      </w:r>
      <w:r>
        <w:rPr>
          <w:rFonts w:ascii="Arial" w:hAnsi="Arial"/>
          <w:color w:val="010000"/>
          <w:sz w:val="20"/>
        </w:rPr>
        <w:t xml:space="preserve"> to decide on capital contribution within the approved additional capital and perform related tasks. </w:t>
      </w:r>
    </w:p>
    <w:p w:rsidR="001D5A0D" w:rsidRPr="00D77644" w:rsidRDefault="001D5A0D" w:rsidP="00283244">
      <w:pPr>
        <w:pStyle w:val="Vnbnnidung0"/>
        <w:spacing w:after="120" w:line="360" w:lineRule="auto"/>
        <w:ind w:firstLine="0"/>
        <w:jc w:val="both"/>
        <w:rPr>
          <w:rFonts w:ascii="Arial" w:hAnsi="Arial" w:cs="Arial"/>
          <w:color w:val="010000"/>
          <w:sz w:val="20"/>
          <w:szCs w:val="24"/>
        </w:rPr>
      </w:pPr>
    </w:p>
    <w:sectPr w:rsidR="001D5A0D" w:rsidRPr="00D77644" w:rsidSect="00D77644">
      <w:type w:val="continuous"/>
      <w:pgSz w:w="11907" w:h="16839"/>
      <w:pgMar w:top="1440" w:right="1440" w:bottom="1440" w:left="144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6E3" w:rsidRDefault="00C206E3">
      <w:r>
        <w:separator/>
      </w:r>
    </w:p>
  </w:endnote>
  <w:endnote w:type="continuationSeparator" w:id="0">
    <w:p w:rsidR="00C206E3" w:rsidRDefault="00C20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6E3" w:rsidRDefault="00C206E3"/>
  </w:footnote>
  <w:footnote w:type="continuationSeparator" w:id="0">
    <w:p w:rsidR="00C206E3" w:rsidRDefault="00C206E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4136AD"/>
    <w:multiLevelType w:val="multilevel"/>
    <w:tmpl w:val="8CF62A6C"/>
    <w:lvl w:ilvl="0">
      <w:start w:val="1"/>
      <w:numFmt w:val="bullet"/>
      <w:lvlText w:val="-"/>
      <w:lvlJc w:val="left"/>
      <w:rPr>
        <w:rFonts w:ascii="Arial" w:eastAsia="Times New Roman" w:hAnsi="Arial" w:cs="Arial"/>
        <w:b w:val="0"/>
        <w:bCs w:val="0"/>
        <w:i w:val="0"/>
        <w:iCs w:val="0"/>
        <w:smallCaps w:val="0"/>
        <w:strike w:val="0"/>
        <w:color w:val="747877"/>
        <w:spacing w:val="0"/>
        <w:w w:val="100"/>
        <w:position w:val="0"/>
        <w:sz w:val="20"/>
        <w:szCs w:val="22"/>
        <w:u w:val="none"/>
        <w:shd w:val="clear" w:color="auto" w:fill="auto"/>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1E81A8A"/>
    <w:multiLevelType w:val="multilevel"/>
    <w:tmpl w:val="8E3AC04E"/>
    <w:lvl w:ilvl="0">
      <w:start w:val="1"/>
      <w:numFmt w:val="decimal"/>
      <w:lvlText w:val="%1."/>
      <w:lvlJc w:val="left"/>
      <w:rPr>
        <w:rFonts w:ascii="Arial" w:eastAsia="Times New Roman" w:hAnsi="Arial" w:cs="Arial"/>
        <w:b w:val="0"/>
        <w:bCs w:val="0"/>
        <w:i w:val="0"/>
        <w:iCs w:val="0"/>
        <w:smallCaps w:val="0"/>
        <w:strike w:val="0"/>
        <w:color w:val="747877"/>
        <w:spacing w:val="0"/>
        <w:w w:val="100"/>
        <w:position w:val="0"/>
        <w:sz w:val="20"/>
        <w:szCs w:val="22"/>
        <w:u w:val="none"/>
        <w:shd w:val="clear" w:color="auto" w:fill="FFFFFF"/>
      </w:rPr>
    </w:lvl>
    <w:lvl w:ilvl="1">
      <w:numFmt w:val="decimal"/>
      <w:lvlText w:val=""/>
      <w:lvlJc w:val="left"/>
      <w:rPr>
        <w:rFonts w:ascii="Arial" w:hAnsi="Arial" w:cs="Arial"/>
        <w:b w:val="0"/>
        <w:i w:val="0"/>
        <w:sz w:val="20"/>
      </w:rPr>
    </w:lvl>
    <w:lvl w:ilvl="2">
      <w:numFmt w:val="decimal"/>
      <w:lvlText w:val=""/>
      <w:lvlJc w:val="left"/>
      <w:rPr>
        <w:rFonts w:ascii="Arial" w:hAnsi="Arial" w:cs="Arial"/>
        <w:b w:val="0"/>
        <w:i w:val="0"/>
        <w:sz w:val="20"/>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0D"/>
    <w:rsid w:val="001D5A0D"/>
    <w:rsid w:val="00283244"/>
    <w:rsid w:val="002B356F"/>
    <w:rsid w:val="00717928"/>
    <w:rsid w:val="00C206E3"/>
    <w:rsid w:val="00D77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79BD3"/>
  <w15:docId w15:val="{AE05B71D-54B8-4F8A-BDD7-5B48BA8B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en-US" w:eastAsia="vi-VN" w:bidi="vi-V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bnnidung4">
    <w:name w:val="Văn bản nội dung (4)_"/>
    <w:basedOn w:val="DefaultParagraphFont"/>
    <w:link w:val="Vnbnnidung40"/>
    <w:rPr>
      <w:rFonts w:ascii="Arial" w:eastAsia="Arial" w:hAnsi="Arial" w:cs="Arial"/>
      <w:b w:val="0"/>
      <w:bCs w:val="0"/>
      <w:i w:val="0"/>
      <w:iCs w:val="0"/>
      <w:smallCaps w:val="0"/>
      <w:strike w:val="0"/>
      <w:sz w:val="26"/>
      <w:szCs w:val="26"/>
      <w:u w:val="none"/>
      <w:shd w:val="clear" w:color="auto" w:fill="auto"/>
    </w:rPr>
  </w:style>
  <w:style w:type="character" w:customStyle="1" w:styleId="Vnbnnidung5">
    <w:name w:val="Văn bản nội dung (5)_"/>
    <w:basedOn w:val="DefaultParagraphFont"/>
    <w:link w:val="Vnbnnidung50"/>
    <w:rPr>
      <w:rFonts w:ascii="Arial" w:eastAsia="Arial" w:hAnsi="Arial" w:cs="Arial"/>
      <w:b/>
      <w:bCs/>
      <w:i w:val="0"/>
      <w:iCs w:val="0"/>
      <w:smallCaps w:val="0"/>
      <w:strike w:val="0"/>
      <w:color w:val="BD8E8C"/>
      <w:sz w:val="30"/>
      <w:szCs w:val="30"/>
      <w:u w:val="none"/>
      <w:shd w:val="clear" w:color="auto" w:fill="auto"/>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color w:val="747877"/>
      <w:sz w:val="22"/>
      <w:szCs w:val="22"/>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bCs/>
      <w:i w:val="0"/>
      <w:iCs w:val="0"/>
      <w:smallCaps w:val="0"/>
      <w:strike w:val="0"/>
      <w:color w:val="747877"/>
      <w:sz w:val="16"/>
      <w:szCs w:val="16"/>
      <w:u w:val="none"/>
      <w:shd w:val="clear" w:color="auto" w:fill="auto"/>
    </w:rPr>
  </w:style>
  <w:style w:type="character" w:customStyle="1" w:styleId="Vnbnnidung2">
    <w:name w:val="Văn bản nội dung (2)_"/>
    <w:basedOn w:val="DefaultParagraphFont"/>
    <w:link w:val="Vnbnnidung20"/>
    <w:rPr>
      <w:rFonts w:ascii="Arial" w:eastAsia="Arial" w:hAnsi="Arial" w:cs="Arial"/>
      <w:b w:val="0"/>
      <w:bCs w:val="0"/>
      <w:i w:val="0"/>
      <w:iCs w:val="0"/>
      <w:smallCaps w:val="0"/>
      <w:strike w:val="0"/>
      <w:sz w:val="9"/>
      <w:szCs w:val="9"/>
      <w:u w:val="none"/>
      <w:shd w:val="clear" w:color="auto" w:fill="auto"/>
    </w:rPr>
  </w:style>
  <w:style w:type="paragraph" w:customStyle="1" w:styleId="Vnbnnidung40">
    <w:name w:val="Văn bản nội dung (4)"/>
    <w:basedOn w:val="Normal"/>
    <w:link w:val="Vnbnnidung4"/>
    <w:pPr>
      <w:spacing w:line="262" w:lineRule="auto"/>
      <w:jc w:val="center"/>
    </w:pPr>
    <w:rPr>
      <w:rFonts w:ascii="Arial" w:eastAsia="Arial" w:hAnsi="Arial" w:cs="Arial"/>
      <w:sz w:val="26"/>
      <w:szCs w:val="26"/>
    </w:rPr>
  </w:style>
  <w:style w:type="paragraph" w:customStyle="1" w:styleId="Vnbnnidung50">
    <w:name w:val="Văn bản nội dung (5)"/>
    <w:basedOn w:val="Normal"/>
    <w:link w:val="Vnbnnidung5"/>
    <w:rPr>
      <w:rFonts w:ascii="Arial" w:eastAsia="Arial" w:hAnsi="Arial" w:cs="Arial"/>
      <w:b/>
      <w:bCs/>
      <w:color w:val="BD8E8C"/>
      <w:sz w:val="30"/>
      <w:szCs w:val="30"/>
    </w:rPr>
  </w:style>
  <w:style w:type="paragraph" w:customStyle="1" w:styleId="Vnbnnidung0">
    <w:name w:val="Văn bản nội dung"/>
    <w:basedOn w:val="Normal"/>
    <w:link w:val="Vnbnnidung"/>
    <w:pPr>
      <w:spacing w:line="262" w:lineRule="auto"/>
      <w:ind w:firstLine="20"/>
    </w:pPr>
    <w:rPr>
      <w:rFonts w:ascii="Times New Roman" w:eastAsia="Times New Roman" w:hAnsi="Times New Roman" w:cs="Times New Roman"/>
      <w:color w:val="747877"/>
      <w:sz w:val="22"/>
      <w:szCs w:val="22"/>
    </w:rPr>
  </w:style>
  <w:style w:type="paragraph" w:customStyle="1" w:styleId="Vnbnnidung30">
    <w:name w:val="Văn bản nội dung (3)"/>
    <w:basedOn w:val="Normal"/>
    <w:link w:val="Vnbnnidung3"/>
    <w:pPr>
      <w:ind w:left="1530"/>
    </w:pPr>
    <w:rPr>
      <w:rFonts w:ascii="Times New Roman" w:eastAsia="Times New Roman" w:hAnsi="Times New Roman" w:cs="Times New Roman"/>
      <w:b/>
      <w:bCs/>
      <w:color w:val="747877"/>
      <w:sz w:val="16"/>
      <w:szCs w:val="16"/>
    </w:rPr>
  </w:style>
  <w:style w:type="paragraph" w:customStyle="1" w:styleId="Vnbnnidung20">
    <w:name w:val="Văn bản nội dung (2)"/>
    <w:basedOn w:val="Normal"/>
    <w:link w:val="Vnbnnidung2"/>
    <w:pPr>
      <w:spacing w:line="233" w:lineRule="auto"/>
    </w:pPr>
    <w:rPr>
      <w:rFonts w:ascii="Arial" w:eastAsia="Arial" w:hAnsi="Arial" w:cs="Arial"/>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Duc Quan</dc:creator>
  <cp:lastModifiedBy>Nguyen Duc Quan</cp:lastModifiedBy>
  <cp:revision>3</cp:revision>
  <dcterms:created xsi:type="dcterms:W3CDTF">2024-04-03T10:28:00Z</dcterms:created>
  <dcterms:modified xsi:type="dcterms:W3CDTF">2024-04-03T10:29:00Z</dcterms:modified>
</cp:coreProperties>
</file>