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82430" w:rsidRDefault="00D651E4" w:rsidP="00A0444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ATA: Board Resolution</w:t>
      </w:r>
    </w:p>
    <w:p w14:paraId="00000002" w14:textId="77777777" w:rsidR="00B82430" w:rsidRDefault="00D651E4" w:rsidP="00A0444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March 30, 2024, </w:t>
      </w:r>
      <w:proofErr w:type="spellStart"/>
      <w:r>
        <w:rPr>
          <w:rFonts w:ascii="Arial" w:hAnsi="Arial"/>
          <w:color w:val="010000"/>
          <w:sz w:val="20"/>
        </w:rPr>
        <w:t>Ntaco</w:t>
      </w:r>
      <w:proofErr w:type="spellEnd"/>
      <w:r>
        <w:rPr>
          <w:rFonts w:ascii="Arial" w:hAnsi="Arial"/>
          <w:color w:val="010000"/>
          <w:sz w:val="20"/>
        </w:rPr>
        <w:t xml:space="preserve"> Corporation announced Board Resolution No. 30.03/2024/NQ-HDQT on organizing the Annual General Meeting of Shareholders 2024 of the Company, as follows:</w:t>
      </w:r>
      <w:r>
        <w:rPr>
          <w:rFonts w:ascii="Arial" w:hAnsi="Arial"/>
          <w:color w:val="010000"/>
          <w:sz w:val="20"/>
        </w:rPr>
        <w:t xml:space="preserve"> </w:t>
      </w:r>
    </w:p>
    <w:p w14:paraId="00000003" w14:textId="77777777" w:rsidR="00B82430" w:rsidRDefault="00D651E4" w:rsidP="00A0444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1: </w:t>
      </w:r>
      <w:r>
        <w:rPr>
          <w:rFonts w:ascii="Arial" w:hAnsi="Arial"/>
          <w:color w:val="010000"/>
          <w:sz w:val="20"/>
        </w:rPr>
        <w:t>Approve the plan to hold the Annual General Meeting of Shareholders 2024 as follows:</w:t>
      </w:r>
    </w:p>
    <w:p w14:paraId="00000004" w14:textId="77777777" w:rsidR="00B82430" w:rsidRDefault="00D651E4" w:rsidP="00A044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Meeting Time:</w:t>
      </w:r>
    </w:p>
    <w:p w14:paraId="00000005" w14:textId="77777777" w:rsidR="00B82430" w:rsidRDefault="00D651E4" w:rsidP="00A044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Record date of the list of shareholders: March 15, 2024</w:t>
      </w:r>
    </w:p>
    <w:p w14:paraId="00000006" w14:textId="77777777" w:rsidR="00B82430" w:rsidRDefault="00D651E4" w:rsidP="00A044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Meeting date: </w:t>
      </w:r>
      <w:r>
        <w:rPr>
          <w:rFonts w:ascii="Arial" w:hAnsi="Arial"/>
          <w:color w:val="010000"/>
          <w:sz w:val="20"/>
        </w:rPr>
        <w:t>08:30, Wednesday, April 24, 2024</w:t>
      </w:r>
    </w:p>
    <w:p w14:paraId="00000007" w14:textId="77777777" w:rsidR="00B82430" w:rsidRDefault="00D651E4" w:rsidP="00A04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2nd meeting: </w:t>
      </w:r>
      <w:r>
        <w:rPr>
          <w:rFonts w:ascii="Arial" w:hAnsi="Arial"/>
          <w:color w:val="010000"/>
          <w:sz w:val="20"/>
        </w:rPr>
        <w:t>08:30, Friday, April 26, 2024 (if the 1st meeting does not meet the shareholders’ attendance rate)</w:t>
      </w:r>
    </w:p>
    <w:p w14:paraId="00000008" w14:textId="77777777" w:rsidR="00B82430" w:rsidRDefault="00D651E4" w:rsidP="00A04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3rd meeting: </w:t>
      </w:r>
      <w:r>
        <w:rPr>
          <w:rFonts w:ascii="Arial" w:hAnsi="Arial"/>
          <w:color w:val="010000"/>
          <w:sz w:val="20"/>
        </w:rPr>
        <w:t>08:30, Monday, April 29, 2024 (if the 2nd meeting does not meet the shareholders’ attendance rate)</w:t>
      </w:r>
    </w:p>
    <w:p w14:paraId="00000009" w14:textId="77777777" w:rsidR="00B82430" w:rsidRDefault="00D651E4" w:rsidP="00A044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Meeting venue: </w:t>
      </w:r>
      <w:r>
        <w:rPr>
          <w:rFonts w:ascii="Arial" w:hAnsi="Arial"/>
          <w:color w:val="010000"/>
          <w:sz w:val="20"/>
        </w:rPr>
        <w:t xml:space="preserve">99 Hung </w:t>
      </w:r>
      <w:proofErr w:type="spellStart"/>
      <w:r>
        <w:rPr>
          <w:rFonts w:ascii="Arial" w:hAnsi="Arial"/>
          <w:color w:val="010000"/>
          <w:sz w:val="20"/>
        </w:rPr>
        <w:t>Vuong</w:t>
      </w:r>
      <w:proofErr w:type="spellEnd"/>
      <w:r>
        <w:rPr>
          <w:rFonts w:ascii="Arial" w:hAnsi="Arial"/>
          <w:color w:val="010000"/>
          <w:sz w:val="20"/>
        </w:rPr>
        <w:t xml:space="preserve"> Street, My </w:t>
      </w:r>
      <w:proofErr w:type="spellStart"/>
      <w:r>
        <w:rPr>
          <w:rFonts w:ascii="Arial" w:hAnsi="Arial"/>
          <w:color w:val="010000"/>
          <w:sz w:val="20"/>
        </w:rPr>
        <w:t>Quy</w:t>
      </w:r>
      <w:proofErr w:type="spellEnd"/>
      <w:r>
        <w:rPr>
          <w:rFonts w:ascii="Arial" w:hAnsi="Arial"/>
          <w:color w:val="010000"/>
          <w:sz w:val="20"/>
        </w:rPr>
        <w:t xml:space="preserve"> W</w:t>
      </w:r>
      <w:r>
        <w:rPr>
          <w:rFonts w:ascii="Arial" w:hAnsi="Arial"/>
          <w:color w:val="010000"/>
          <w:sz w:val="20"/>
        </w:rPr>
        <w:t xml:space="preserve">ard, Long </w:t>
      </w:r>
      <w:proofErr w:type="spellStart"/>
      <w:r>
        <w:rPr>
          <w:rFonts w:ascii="Arial" w:hAnsi="Arial"/>
          <w:color w:val="010000"/>
          <w:sz w:val="20"/>
        </w:rPr>
        <w:t>Xuyen</w:t>
      </w:r>
      <w:proofErr w:type="spellEnd"/>
      <w:r>
        <w:rPr>
          <w:rFonts w:ascii="Arial" w:hAnsi="Arial"/>
          <w:color w:val="010000"/>
          <w:sz w:val="20"/>
        </w:rPr>
        <w:t xml:space="preserve"> City, An Giang Province.</w:t>
      </w:r>
    </w:p>
    <w:p w14:paraId="0000000A" w14:textId="77777777" w:rsidR="00B82430" w:rsidRDefault="00D651E4" w:rsidP="00A044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Meeting contents:</w:t>
      </w:r>
    </w:p>
    <w:p w14:paraId="0000000B" w14:textId="77777777" w:rsidR="00B82430" w:rsidRDefault="00D651E4" w:rsidP="00A04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business results and the Audited Financial Statements for the fiscal year ending on December 31, 2023;</w:t>
      </w:r>
    </w:p>
    <w:p w14:paraId="39AB0360" w14:textId="77777777" w:rsidR="00FC06B6" w:rsidRPr="00FC06B6" w:rsidRDefault="00D651E4" w:rsidP="00A04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Approve the plan </w:t>
      </w:r>
      <w:r w:rsidR="00FC06B6">
        <w:rPr>
          <w:rFonts w:ascii="Arial" w:hAnsi="Arial"/>
          <w:color w:val="010000"/>
          <w:sz w:val="20"/>
        </w:rPr>
        <w:t>for</w:t>
      </w:r>
      <w:r>
        <w:rPr>
          <w:rFonts w:ascii="Arial" w:hAnsi="Arial"/>
          <w:color w:val="010000"/>
          <w:sz w:val="20"/>
        </w:rPr>
        <w:t xml:space="preserve"> production and business and profit distribution for 2024. </w:t>
      </w:r>
    </w:p>
    <w:p w14:paraId="0000000C" w14:textId="62331904" w:rsidR="00B82430" w:rsidRDefault="00D651E4" w:rsidP="00A04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</w:t>
      </w:r>
      <w:r>
        <w:rPr>
          <w:rFonts w:ascii="Arial" w:hAnsi="Arial"/>
          <w:color w:val="010000"/>
          <w:sz w:val="20"/>
        </w:rPr>
        <w:t>ove the Report of the Supervisory Board and re-elect the Supervisory Board for the term 2024-2028.</w:t>
      </w:r>
    </w:p>
    <w:p w14:paraId="0000000D" w14:textId="77777777" w:rsidR="00B82430" w:rsidRDefault="00D651E4" w:rsidP="00A04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selection of an audit unit for the Financial Statements 2024</w:t>
      </w:r>
    </w:p>
    <w:p w14:paraId="0000000E" w14:textId="77777777" w:rsidR="00B82430" w:rsidRDefault="00D651E4" w:rsidP="00A04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remuneration rate for the Board of Directors and the Supervisory Board in 2024.</w:t>
      </w:r>
    </w:p>
    <w:p w14:paraId="0000000F" w14:textId="77777777" w:rsidR="00B82430" w:rsidRDefault="00D651E4" w:rsidP="00A04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other issues under the authorities of the Meeting.</w:t>
      </w:r>
    </w:p>
    <w:p w14:paraId="00000010" w14:textId="279F2720" w:rsidR="00B82430" w:rsidRDefault="00D651E4" w:rsidP="00A0444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2: Members of the Board of Directors, </w:t>
      </w:r>
      <w:r w:rsidR="00A0444E">
        <w:rPr>
          <w:rFonts w:ascii="Arial" w:hAnsi="Arial"/>
          <w:color w:val="010000"/>
          <w:sz w:val="20"/>
        </w:rPr>
        <w:t xml:space="preserve">and </w:t>
      </w:r>
      <w:r>
        <w:rPr>
          <w:rFonts w:ascii="Arial" w:hAnsi="Arial"/>
          <w:color w:val="010000"/>
          <w:sz w:val="20"/>
        </w:rPr>
        <w:t xml:space="preserve">relevant departments 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under the Company are responsible for </w:t>
      </w:r>
      <w:r>
        <w:rPr>
          <w:rFonts w:ascii="Arial" w:hAnsi="Arial"/>
          <w:color w:val="010000"/>
          <w:sz w:val="20"/>
        </w:rPr>
        <w:t>the implementation of this Board Resolution.</w:t>
      </w:r>
    </w:p>
    <w:p w14:paraId="00000011" w14:textId="77777777" w:rsidR="00B82430" w:rsidRDefault="00D651E4" w:rsidP="00A0444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3: This Board Resolution takes effect on the date of signing.</w:t>
      </w:r>
    </w:p>
    <w:p w14:paraId="00000012" w14:textId="77777777" w:rsidR="00B82430" w:rsidRDefault="00B82430" w:rsidP="00A0444E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B82430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250F3"/>
    <w:multiLevelType w:val="multilevel"/>
    <w:tmpl w:val="8C2CEB2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9AE00BF"/>
    <w:multiLevelType w:val="multilevel"/>
    <w:tmpl w:val="81ECAAE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701534C"/>
    <w:multiLevelType w:val="multilevel"/>
    <w:tmpl w:val="8E6EAB76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7654037"/>
    <w:multiLevelType w:val="multilevel"/>
    <w:tmpl w:val="841EE112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30"/>
    <w:rsid w:val="00A0444E"/>
    <w:rsid w:val="00B82430"/>
    <w:rsid w:val="00D651E4"/>
    <w:rsid w:val="00FC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2B6AF6-31DC-4F0F-9771-9A287137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41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mOSXpDO/07Mlw1ZbjCOlZ5BXHg==">CgMxLjA4AHIhMU1yMUZJSGdXUnZpd3F2T19JVHFpb2FWeWxaRExFeHBm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1267</Characters>
  <Application>Microsoft Office Word</Application>
  <DocSecurity>0</DocSecurity>
  <Lines>24</Lines>
  <Paragraphs>18</Paragraphs>
  <ScaleCrop>false</ScaleCrop>
  <Company>HP Inc.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2024-04-03T04:58:00Z</dcterms:created>
  <dcterms:modified xsi:type="dcterms:W3CDTF">2024-04-04T07:24:00Z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ea2616fbaca29164bf6a2d79b894debe563978704b79bbc71c4c07b2c9cb6d72</vt:lpwstr>
  </property>
</Properties>
</file>