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77191">
        <w:rPr>
          <w:rFonts w:ascii="Arial" w:hAnsi="Arial" w:cs="Arial"/>
          <w:b/>
          <w:color w:val="010000"/>
          <w:sz w:val="20"/>
        </w:rPr>
        <w:t>BHG: Board Resolution</w:t>
      </w:r>
    </w:p>
    <w:p w14:paraId="00000002" w14:textId="77777777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tabs>
          <w:tab w:val="left" w:pos="56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191">
        <w:rPr>
          <w:rFonts w:ascii="Arial" w:hAnsi="Arial" w:cs="Arial"/>
          <w:color w:val="010000"/>
          <w:sz w:val="20"/>
        </w:rPr>
        <w:t xml:space="preserve">On April 01, 2024, Bien Ho Tea Joint Stock Company announced Resolution No. 08/2024/HDQT-NQ on extending the time to organize the Annual General Meeting of Shareholders 2024 as follows: </w:t>
      </w:r>
    </w:p>
    <w:p w14:paraId="00000003" w14:textId="77777777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191">
        <w:rPr>
          <w:rFonts w:ascii="Arial" w:hAnsi="Arial" w:cs="Arial"/>
          <w:color w:val="010000"/>
          <w:sz w:val="20"/>
        </w:rPr>
        <w:t>‎‎Article 1.</w:t>
      </w:r>
    </w:p>
    <w:p w14:paraId="00000004" w14:textId="77777777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191">
        <w:rPr>
          <w:rFonts w:ascii="Arial" w:hAnsi="Arial" w:cs="Arial"/>
          <w:color w:val="010000"/>
          <w:sz w:val="20"/>
        </w:rPr>
        <w:t>Approve extending the time to organize the Annual General Meeting of Shareholders 2024 of Bien Ho Tea Joint Stock Company no later than June 30, 2024.</w:t>
      </w:r>
    </w:p>
    <w:p w14:paraId="00000005" w14:textId="5FA9D23F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191">
        <w:rPr>
          <w:rFonts w:ascii="Arial" w:hAnsi="Arial" w:cs="Arial"/>
          <w:color w:val="010000"/>
          <w:sz w:val="20"/>
        </w:rPr>
        <w:t xml:space="preserve">Reason: </w:t>
      </w:r>
      <w:r w:rsidR="00C45AAC">
        <w:rPr>
          <w:rFonts w:ascii="Arial" w:hAnsi="Arial" w:cs="Arial"/>
          <w:color w:val="010000"/>
          <w:sz w:val="20"/>
        </w:rPr>
        <w:t>Several</w:t>
      </w:r>
      <w:r w:rsidRPr="00D77191">
        <w:rPr>
          <w:rFonts w:ascii="Arial" w:hAnsi="Arial" w:cs="Arial"/>
          <w:color w:val="010000"/>
          <w:sz w:val="20"/>
        </w:rPr>
        <w:t xml:space="preserve"> contents of the Meeting need more time to complete the dossier.</w:t>
      </w:r>
    </w:p>
    <w:p w14:paraId="00000006" w14:textId="10F3AA4F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191">
        <w:rPr>
          <w:rFonts w:ascii="Arial" w:hAnsi="Arial" w:cs="Arial"/>
          <w:color w:val="010000"/>
          <w:sz w:val="20"/>
        </w:rPr>
        <w:t>Approve canceling the comprehensive list of BHG securities owners exercising the voting rights (Record date: March 13, 2024</w:t>
      </w:r>
      <w:r w:rsidR="00C45AAC">
        <w:rPr>
          <w:rFonts w:ascii="Arial" w:hAnsi="Arial" w:cs="Arial"/>
          <w:color w:val="010000"/>
          <w:sz w:val="20"/>
        </w:rPr>
        <w:t>,</w:t>
      </w:r>
      <w:r w:rsidRPr="00D77191">
        <w:rPr>
          <w:rFonts w:ascii="Arial" w:hAnsi="Arial" w:cs="Arial"/>
          <w:color w:val="010000"/>
          <w:sz w:val="20"/>
        </w:rPr>
        <w:t xml:space="preserve"> prepared by Vietnam Securities Depository and Clearing Corporation in Document No. V176/2024-BHG/VSDC-DK dated March 18, 2024).</w:t>
      </w:r>
    </w:p>
    <w:p w14:paraId="00000007" w14:textId="21DEC56D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191">
        <w:rPr>
          <w:rFonts w:ascii="Arial" w:hAnsi="Arial" w:cs="Arial"/>
          <w:color w:val="010000"/>
          <w:sz w:val="20"/>
        </w:rPr>
        <w:t>Article 2. The Board of Directors is responsible for deciding the Meeting time, convening the Meeting</w:t>
      </w:r>
      <w:r w:rsidR="00C45AAC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D77191">
        <w:rPr>
          <w:rFonts w:ascii="Arial" w:hAnsi="Arial" w:cs="Arial"/>
          <w:color w:val="010000"/>
          <w:sz w:val="20"/>
        </w:rPr>
        <w:t xml:space="preserve"> and preparing the Meeting program and content according to regulations.</w:t>
      </w:r>
    </w:p>
    <w:p w14:paraId="00000008" w14:textId="77777777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191">
        <w:rPr>
          <w:rFonts w:ascii="Arial" w:hAnsi="Arial" w:cs="Arial"/>
          <w:color w:val="010000"/>
          <w:sz w:val="20"/>
        </w:rPr>
        <w:t>The Company will issue a Notice recording the list of shareholders with the rights to attend the Meeting within the time limit prescribed by the Law on Enterprise and the Company's Charter.</w:t>
      </w:r>
    </w:p>
    <w:p w14:paraId="00000009" w14:textId="6ED94FFE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191">
        <w:rPr>
          <w:rFonts w:ascii="Arial" w:hAnsi="Arial" w:cs="Arial"/>
          <w:color w:val="010000"/>
          <w:sz w:val="20"/>
        </w:rPr>
        <w:t>‎‎Article 3. Members of the Board of Directors, the Board of Management, the Supervisory Board</w:t>
      </w:r>
      <w:r w:rsidR="00C45AAC">
        <w:rPr>
          <w:rFonts w:ascii="Arial" w:hAnsi="Arial" w:cs="Arial"/>
          <w:color w:val="010000"/>
          <w:sz w:val="20"/>
        </w:rPr>
        <w:t>,</w:t>
      </w:r>
      <w:r w:rsidRPr="00D77191">
        <w:rPr>
          <w:rFonts w:ascii="Arial" w:hAnsi="Arial" w:cs="Arial"/>
          <w:color w:val="010000"/>
          <w:sz w:val="20"/>
        </w:rPr>
        <w:t xml:space="preserve"> and relevant professional departments are responsible for implementing this Resolution.</w:t>
      </w:r>
    </w:p>
    <w:p w14:paraId="0000000A" w14:textId="77777777" w:rsidR="005019B1" w:rsidRPr="00D77191" w:rsidRDefault="00D77191" w:rsidP="00D464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191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D77191">
        <w:rPr>
          <w:rFonts w:ascii="Arial" w:hAnsi="Arial" w:cs="Arial"/>
          <w:color w:val="010000"/>
          <w:sz w:val="20"/>
        </w:rPr>
        <w:t>./</w:t>
      </w:r>
      <w:proofErr w:type="gramEnd"/>
      <w:r w:rsidRPr="00D77191">
        <w:rPr>
          <w:rFonts w:ascii="Arial" w:hAnsi="Arial" w:cs="Arial"/>
          <w:color w:val="010000"/>
          <w:sz w:val="20"/>
        </w:rPr>
        <w:t>.</w:t>
      </w:r>
    </w:p>
    <w:sectPr w:rsidR="005019B1" w:rsidRPr="00D77191" w:rsidSect="00D7719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B1"/>
    <w:rsid w:val="005019B1"/>
    <w:rsid w:val="00C45AAC"/>
    <w:rsid w:val="00D46452"/>
    <w:rsid w:val="00D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BC3EB-0ED1-40A1-9815-B1592B8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6" w:lineRule="auto"/>
      <w:ind w:firstLine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35" w:lineRule="auto"/>
    </w:pPr>
    <w:rPr>
      <w:rFonts w:ascii="Arial" w:eastAsia="Arial" w:hAnsi="Arial" w:cs="Arial"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Q8hCagKoVeVb6UF2zTe88ikGOw==">CgMxLjAyCGguZ2pkZ3hzOAByITFWTlFjRjVOVzN5ZlVHaXVXZWNFNF9mMGFjcUhoT0pPNw==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1115</Characters>
  <Application>Microsoft Office Word</Application>
  <DocSecurity>0</DocSecurity>
  <Lines>17</Lines>
  <Paragraphs>10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2024-04-04T04:04:00Z</dcterms:created>
  <dcterms:modified xsi:type="dcterms:W3CDTF">2024-04-05T04:19:00Z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130c08a1978561ee767b006ad1d072835926345a8cd4dadf534e565cf8062f74</vt:lpwstr>
  </property>
</Properties>
</file>