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5826" w14:textId="77777777" w:rsidR="0031558E" w:rsidRDefault="0076244C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CAB: Explanation of profit after corporate income tax on </w:t>
      </w:r>
      <w:proofErr w:type="spellStart"/>
      <w:r>
        <w:rPr>
          <w:rFonts w:ascii="Arial" w:hAnsi="Arial"/>
          <w:b/>
          <w:color w:val="010000"/>
          <w:sz w:val="20"/>
        </w:rPr>
        <w:t>VTVcab's</w:t>
      </w:r>
      <w:proofErr w:type="spellEnd"/>
      <w:r>
        <w:rPr>
          <w:rFonts w:ascii="Arial" w:hAnsi="Arial"/>
          <w:b/>
          <w:color w:val="010000"/>
          <w:sz w:val="20"/>
        </w:rPr>
        <w:t xml:space="preserve"> separate and consolidated financial statements for 2023 changing by over 10% compared to the same period last year</w:t>
      </w:r>
    </w:p>
    <w:p w14:paraId="61AE775B" w14:textId="1E3CA7BB" w:rsidR="0031558E" w:rsidRDefault="0076244C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30, 2024, Viet Nam Television Cable Joint Stock Company announced Official Dispatch No. 316/</w:t>
      </w:r>
      <w:proofErr w:type="spellStart"/>
      <w:r>
        <w:rPr>
          <w:rFonts w:ascii="Arial" w:hAnsi="Arial"/>
          <w:color w:val="010000"/>
          <w:sz w:val="20"/>
        </w:rPr>
        <w:t>VTVcab</w:t>
      </w:r>
      <w:proofErr w:type="spellEnd"/>
      <w:r>
        <w:rPr>
          <w:rFonts w:ascii="Arial" w:hAnsi="Arial"/>
          <w:color w:val="010000"/>
          <w:sz w:val="20"/>
        </w:rPr>
        <w:t xml:space="preserve"> explaining the profit after tax on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C7331C">
        <w:rPr>
          <w:rFonts w:ascii="Arial" w:hAnsi="Arial"/>
          <w:color w:val="010000"/>
          <w:sz w:val="20"/>
        </w:rPr>
        <w:t xml:space="preserve">Consolidated Financial Statements </w:t>
      </w:r>
      <w:r>
        <w:rPr>
          <w:rFonts w:ascii="Arial" w:hAnsi="Arial"/>
          <w:color w:val="010000"/>
          <w:sz w:val="20"/>
        </w:rPr>
        <w:t>2023 changing over 10% over the same period last year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94"/>
        <w:gridCol w:w="1749"/>
        <w:gridCol w:w="2029"/>
        <w:gridCol w:w="1181"/>
      </w:tblGrid>
      <w:tr w:rsidR="0031558E" w14:paraId="60828DFE" w14:textId="77777777">
        <w:tc>
          <w:tcPr>
            <w:tcW w:w="2264" w:type="dxa"/>
            <w:vMerge w:val="restart"/>
            <w:shd w:val="clear" w:color="auto" w:fill="auto"/>
            <w:vAlign w:val="center"/>
          </w:tcPr>
          <w:p w14:paraId="7D25B7D2" w14:textId="77777777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2B09E45C" w14:textId="77777777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14:paraId="358A54A5" w14:textId="77777777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16DE12C3" w14:textId="77777777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31558E" w14:paraId="0A6496F8" w14:textId="77777777">
        <w:tc>
          <w:tcPr>
            <w:tcW w:w="2264" w:type="dxa"/>
            <w:vMerge/>
            <w:shd w:val="clear" w:color="auto" w:fill="auto"/>
            <w:vAlign w:val="center"/>
          </w:tcPr>
          <w:p w14:paraId="0B8E2A3C" w14:textId="77777777" w:rsidR="0031558E" w:rsidRDefault="0031558E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67F6F4EB" w14:textId="77777777" w:rsidR="0031558E" w:rsidRDefault="0031558E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14:paraId="081ED343" w14:textId="77777777" w:rsidR="0031558E" w:rsidRDefault="0031558E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19B566E" w14:textId="77777777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FB6E4D" w14:textId="77777777" w:rsidR="00D960EA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</w:t>
            </w:r>
          </w:p>
          <w:p w14:paraId="5F4F906D" w14:textId="23C350BF" w:rsidR="0031558E" w:rsidRDefault="0076244C" w:rsidP="00D9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10000"/>
                <w:sz w:val="20"/>
              </w:rPr>
              <w:t>decrease</w:t>
            </w:r>
            <w:proofErr w:type="gramEnd"/>
            <w:r>
              <w:rPr>
                <w:rFonts w:ascii="Arial" w:hAnsi="Arial"/>
                <w:color w:val="010000"/>
                <w:sz w:val="20"/>
              </w:rPr>
              <w:t xml:space="preserve"> rate (%)</w:t>
            </w:r>
          </w:p>
        </w:tc>
      </w:tr>
      <w:tr w:rsidR="0031558E" w14:paraId="43D22AAF" w14:textId="77777777">
        <w:tc>
          <w:tcPr>
            <w:tcW w:w="2264" w:type="dxa"/>
            <w:shd w:val="clear" w:color="auto" w:fill="auto"/>
            <w:vAlign w:val="center"/>
          </w:tcPr>
          <w:p w14:paraId="500054C0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 Revenue from goods sales and service provision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7C02D7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2,170,255,669,643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29D9874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2,401,635,346,584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2EE9300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(231,379,676,941)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8A405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-10%</w:t>
            </w:r>
          </w:p>
        </w:tc>
      </w:tr>
      <w:tr w:rsidR="0031558E" w14:paraId="6C1AE614" w14:textId="77777777">
        <w:tc>
          <w:tcPr>
            <w:tcW w:w="2264" w:type="dxa"/>
            <w:shd w:val="clear" w:color="auto" w:fill="auto"/>
            <w:vAlign w:val="center"/>
          </w:tcPr>
          <w:p w14:paraId="70BC4B72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Revenue deductions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2A74662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643DBB7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324,750,743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450EB93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(324,750,743)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6A4D0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-100%</w:t>
            </w:r>
          </w:p>
        </w:tc>
      </w:tr>
      <w:tr w:rsidR="0031558E" w14:paraId="07F31659" w14:textId="77777777">
        <w:tc>
          <w:tcPr>
            <w:tcW w:w="2264" w:type="dxa"/>
            <w:shd w:val="clear" w:color="auto" w:fill="auto"/>
            <w:vAlign w:val="center"/>
          </w:tcPr>
          <w:p w14:paraId="5EF97EDB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 Net revenue from goods sales and service provision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4847F7C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2,170,255,669,643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A1B8F6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2,401,310,595,841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E59A767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(231,054,926,198)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7808B7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-10%</w:t>
            </w:r>
          </w:p>
        </w:tc>
      </w:tr>
      <w:tr w:rsidR="0031558E" w14:paraId="16DEFCD4" w14:textId="77777777">
        <w:tc>
          <w:tcPr>
            <w:tcW w:w="2264" w:type="dxa"/>
            <w:shd w:val="clear" w:color="auto" w:fill="auto"/>
            <w:vAlign w:val="center"/>
          </w:tcPr>
          <w:p w14:paraId="13ACFAD9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 Cost of goods sold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E20183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1,747,770,242,290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04EF25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1,804,227,919,115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FB2E790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(56,457,676,825)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6A6CDC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-3%</w:t>
            </w:r>
          </w:p>
        </w:tc>
      </w:tr>
      <w:tr w:rsidR="0031558E" w14:paraId="04C72D63" w14:textId="77777777">
        <w:tc>
          <w:tcPr>
            <w:tcW w:w="2264" w:type="dxa"/>
            <w:shd w:val="clear" w:color="auto" w:fill="auto"/>
            <w:vAlign w:val="center"/>
          </w:tcPr>
          <w:p w14:paraId="039620BE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 Gross profit from goods sale and services provision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172D6B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422,485,427,353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DA30A96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597,082,676,726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2D9DE82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(174,597,249,373)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39D5A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-29%</w:t>
            </w:r>
          </w:p>
        </w:tc>
      </w:tr>
      <w:tr w:rsidR="0031558E" w14:paraId="5C20D41E" w14:textId="77777777">
        <w:tc>
          <w:tcPr>
            <w:tcW w:w="2264" w:type="dxa"/>
            <w:shd w:val="clear" w:color="auto" w:fill="auto"/>
            <w:vAlign w:val="center"/>
          </w:tcPr>
          <w:p w14:paraId="6824D2C7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 Revenue from financial activities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7B715C0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28,785,957,200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5CA5172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4,386,534,277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DA3756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24,399,422,923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2DCCFE8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556%</w:t>
            </w:r>
          </w:p>
        </w:tc>
      </w:tr>
      <w:tr w:rsidR="0031558E" w14:paraId="6C95FAA7" w14:textId="77777777">
        <w:tc>
          <w:tcPr>
            <w:tcW w:w="2264" w:type="dxa"/>
            <w:shd w:val="clear" w:color="auto" w:fill="auto"/>
            <w:vAlign w:val="center"/>
          </w:tcPr>
          <w:p w14:paraId="72765EC2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 Financial expenses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21E2CD7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16,994,144,607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AAB1165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14,558,572,403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FC708A3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2,435,572,204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A330D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17%</w:t>
            </w:r>
          </w:p>
        </w:tc>
      </w:tr>
      <w:tr w:rsidR="0031558E" w14:paraId="29B5D7C7" w14:textId="77777777">
        <w:tc>
          <w:tcPr>
            <w:tcW w:w="2264" w:type="dxa"/>
            <w:shd w:val="clear" w:color="auto" w:fill="auto"/>
            <w:vAlign w:val="center"/>
          </w:tcPr>
          <w:p w14:paraId="50BDC23E" w14:textId="77777777" w:rsidR="0031558E" w:rsidRPr="00856BEC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856BEC">
              <w:rPr>
                <w:rFonts w:ascii="Arial" w:hAnsi="Arial"/>
                <w:i/>
                <w:color w:val="010000"/>
                <w:sz w:val="20"/>
              </w:rPr>
              <w:t>In which: Interest expense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AD1A75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16,325,615,100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80E17EF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13,436,086,502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FB92FC6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2,889,528,598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E6A93D4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22%</w:t>
            </w:r>
          </w:p>
        </w:tc>
      </w:tr>
      <w:tr w:rsidR="0031558E" w14:paraId="0348EBA5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23A3C4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 Profit or loss in joint ventures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4E721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(644,551,662)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7AC42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(11,883,046,593)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C4CF8F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11,238,494,931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B794A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-95%</w:t>
            </w:r>
          </w:p>
        </w:tc>
      </w:tr>
      <w:tr w:rsidR="0031558E" w14:paraId="6DA041C3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F84D1AA" w14:textId="3F5275CC" w:rsidR="0031558E" w:rsidRDefault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 Selling expenses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6C2D7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182,995,533,709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21A173C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198,591,417,611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FA382F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(15,595,883,902)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4A1F52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-8%</w:t>
            </w:r>
          </w:p>
        </w:tc>
      </w:tr>
      <w:tr w:rsidR="0031558E" w14:paraId="52E540B6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807BFCA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 General and administrative expense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557C3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244,736,345,460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8BA0BA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293,429,778,260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A1C96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(48,693,432,800)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B73E7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-17%</w:t>
            </w:r>
          </w:p>
        </w:tc>
      </w:tr>
      <w:tr w:rsidR="0031558E" w14:paraId="771DFEDF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FF07742" w14:textId="4D292CC5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11. Net </w:t>
            </w:r>
            <w:r w:rsidR="00856BEC">
              <w:rPr>
                <w:rFonts w:ascii="Arial" w:hAnsi="Arial"/>
                <w:color w:val="010000"/>
                <w:sz w:val="20"/>
              </w:rPr>
              <w:t>profit from business activities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1C0376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5,900,809,115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8BD693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83,006,396,136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7AF27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(77,105,587,021)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B3DC7B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-93%</w:t>
            </w:r>
          </w:p>
        </w:tc>
      </w:tr>
      <w:tr w:rsidR="0031558E" w14:paraId="3949497B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C7A6F3" w14:textId="140B43B4" w:rsidR="0031558E" w:rsidRDefault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 Other incomes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A5C8E86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7,604,473,632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D460C8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16,729,311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9191A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7,587,744,321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8E7C75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45356%</w:t>
            </w:r>
          </w:p>
        </w:tc>
      </w:tr>
      <w:tr w:rsidR="0031558E" w14:paraId="557D02D8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94B745" w14:textId="77777777" w:rsidR="0031558E" w:rsidRDefault="00C7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13. Other expenses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347A5C3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381,371,122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AEFF90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323,195,682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8EE2F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58,175,440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A72682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18%</w:t>
            </w:r>
          </w:p>
        </w:tc>
      </w:tr>
      <w:tr w:rsidR="0031558E" w14:paraId="3886625C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E30C75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 Other profits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61C53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7,223,102,510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D87BB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(306,466,371)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1005E9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7,529,568,881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BF860C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-2457%</w:t>
            </w:r>
          </w:p>
        </w:tc>
      </w:tr>
      <w:tr w:rsidR="0031558E" w14:paraId="162B8E6C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7841C2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15. Total profit before tax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7F7D4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13,123,911,625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F4EEEC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82,699,929,765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7E9214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(69,576,018,140)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B6C189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-84%</w:t>
            </w:r>
          </w:p>
        </w:tc>
      </w:tr>
      <w:tr w:rsidR="0031558E" w14:paraId="46E40BF5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037D35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 Current corporate income tax expense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E72808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5,861,374,280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F78335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18,486,808,049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71935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(12,625,433,769)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2D8F6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-68%</w:t>
            </w:r>
          </w:p>
        </w:tc>
      </w:tr>
      <w:tr w:rsidR="0031558E" w14:paraId="5BF436D8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B9B28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 Deferred corporate income tax expense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36C2F9E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(2,427,421,536)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86B6AF5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2,942,174,570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F31971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(5,369,596,106)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23AEC3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-183%</w:t>
            </w:r>
          </w:p>
        </w:tc>
      </w:tr>
      <w:tr w:rsidR="0031558E" w14:paraId="7B669020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E8EBAA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 Pr</w:t>
            </w:r>
            <w:r w:rsidR="00C7331C">
              <w:rPr>
                <w:rFonts w:ascii="Arial" w:hAnsi="Arial"/>
                <w:color w:val="010000"/>
                <w:sz w:val="20"/>
              </w:rPr>
              <w:t>ofit after corporate income tax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A5A183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9,689,958,881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3206B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61,270,947,146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396D16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(51,580,988,265)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922D" w14:textId="77777777" w:rsidR="0031558E" w:rsidRDefault="0076244C" w:rsidP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-84%</w:t>
            </w:r>
          </w:p>
        </w:tc>
      </w:tr>
    </w:tbl>
    <w:p w14:paraId="28B41C47" w14:textId="68CCB208" w:rsidR="0031558E" w:rsidRDefault="00762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profit </w:t>
      </w:r>
      <w:r w:rsidR="00856BEC">
        <w:rPr>
          <w:rFonts w:ascii="Arial" w:hAnsi="Arial"/>
          <w:color w:val="010000"/>
          <w:sz w:val="20"/>
        </w:rPr>
        <w:t>after-tax</w:t>
      </w:r>
      <w:r>
        <w:rPr>
          <w:rFonts w:ascii="Arial" w:hAnsi="Arial"/>
          <w:color w:val="010000"/>
          <w:sz w:val="20"/>
        </w:rPr>
        <w:t xml:space="preserve"> target on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Consolidated Financial Statement 2023 decreased by 84% compared to the Consolidated Financial Statement</w:t>
      </w:r>
      <w:r w:rsidR="00C7331C">
        <w:rPr>
          <w:rFonts w:ascii="Arial" w:hAnsi="Arial"/>
          <w:color w:val="010000"/>
          <w:sz w:val="20"/>
        </w:rPr>
        <w:t>s 2022</w:t>
      </w:r>
      <w:r>
        <w:rPr>
          <w:rFonts w:ascii="Arial" w:hAnsi="Arial"/>
          <w:color w:val="010000"/>
          <w:sz w:val="20"/>
        </w:rPr>
        <w:t>.</w:t>
      </w:r>
    </w:p>
    <w:p w14:paraId="20ADA4FD" w14:textId="57312997" w:rsidR="0031558E" w:rsidRDefault="00762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business faced many difficulties.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sales and service provision revenue decreased by 10%. Although </w:t>
      </w:r>
      <w:proofErr w:type="spellStart"/>
      <w:r>
        <w:rPr>
          <w:rFonts w:ascii="Arial" w:hAnsi="Arial"/>
          <w:color w:val="010000"/>
          <w:sz w:val="20"/>
        </w:rPr>
        <w:t>VTVcab</w:t>
      </w:r>
      <w:proofErr w:type="spellEnd"/>
      <w:r>
        <w:rPr>
          <w:rFonts w:ascii="Arial" w:hAnsi="Arial"/>
          <w:color w:val="010000"/>
          <w:sz w:val="20"/>
        </w:rPr>
        <w:t xml:space="preserve"> has applied measures to reduce </w:t>
      </w:r>
      <w:r w:rsidR="00856BEC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 xml:space="preserve">cost of goods sold by 3%, reduce </w:t>
      </w:r>
      <w:r w:rsidR="00C7331C" w:rsidRPr="00C7331C">
        <w:rPr>
          <w:rFonts w:ascii="Arial" w:hAnsi="Arial"/>
          <w:color w:val="010000"/>
          <w:sz w:val="20"/>
        </w:rPr>
        <w:t xml:space="preserve">selling </w:t>
      </w:r>
      <w:r w:rsidR="00856BEC">
        <w:rPr>
          <w:rFonts w:ascii="Arial" w:hAnsi="Arial"/>
          <w:color w:val="010000"/>
          <w:sz w:val="20"/>
        </w:rPr>
        <w:t>expenses</w:t>
      </w:r>
      <w:r w:rsidR="00C7331C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by 8%, and reduce </w:t>
      </w:r>
      <w:r w:rsidR="00C7331C" w:rsidRPr="00C7331C">
        <w:rPr>
          <w:rFonts w:ascii="Arial" w:hAnsi="Arial"/>
          <w:color w:val="010000"/>
          <w:sz w:val="20"/>
        </w:rPr>
        <w:t xml:space="preserve">general and administrative </w:t>
      </w:r>
      <w:r w:rsidR="00856BEC">
        <w:rPr>
          <w:rFonts w:ascii="Arial" w:hAnsi="Arial"/>
          <w:color w:val="010000"/>
          <w:sz w:val="20"/>
        </w:rPr>
        <w:t>expenses</w:t>
      </w:r>
      <w:r w:rsidR="00C7331C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by 17%, it still cannot compensate for</w:t>
      </w:r>
      <w:r w:rsidR="00C7331C">
        <w:rPr>
          <w:rFonts w:ascii="Arial" w:hAnsi="Arial"/>
          <w:color w:val="010000"/>
          <w:sz w:val="20"/>
        </w:rPr>
        <w:t xml:space="preserve"> the decrease in revenue value</w:t>
      </w:r>
      <w:r>
        <w:rPr>
          <w:rFonts w:ascii="Arial" w:hAnsi="Arial"/>
          <w:color w:val="010000"/>
          <w:sz w:val="20"/>
        </w:rPr>
        <w:t xml:space="preserve">, leading to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total profit after tax in 2023 decreasing by 84% compared to</w:t>
      </w:r>
      <w:r w:rsidR="00C7331C">
        <w:rPr>
          <w:rFonts w:ascii="Arial" w:hAnsi="Arial"/>
          <w:color w:val="010000"/>
          <w:sz w:val="20"/>
        </w:rPr>
        <w:t xml:space="preserve"> that of</w:t>
      </w:r>
      <w:r>
        <w:rPr>
          <w:rFonts w:ascii="Arial" w:hAnsi="Arial"/>
          <w:color w:val="010000"/>
          <w:sz w:val="20"/>
        </w:rPr>
        <w:t xml:space="preserve"> 2022.</w:t>
      </w:r>
    </w:p>
    <w:p w14:paraId="733BBC0C" w14:textId="55AA14AA" w:rsidR="00521A2D" w:rsidRDefault="00521A2D">
      <w:pPr>
        <w:keepNext/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/>
          <w:color w:val="010000"/>
          <w:sz w:val="20"/>
        </w:rPr>
      </w:pPr>
    </w:p>
    <w:p w14:paraId="393BB1D9" w14:textId="69A9837E" w:rsidR="0031558E" w:rsidRDefault="00521A2D">
      <w:pPr>
        <w:keepNext/>
        <w:pBdr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</w:t>
      </w:r>
      <w:r w:rsidR="0076244C">
        <w:rPr>
          <w:rFonts w:ascii="Arial" w:hAnsi="Arial"/>
          <w:color w:val="010000"/>
          <w:sz w:val="20"/>
        </w:rPr>
        <w:t>n March 30, 2024, Viet Nam Television Cable Joint Stock Company announced Official Dispatch No. 314/</w:t>
      </w:r>
      <w:proofErr w:type="spellStart"/>
      <w:r w:rsidR="0076244C">
        <w:rPr>
          <w:rFonts w:ascii="Arial" w:hAnsi="Arial"/>
          <w:color w:val="010000"/>
          <w:sz w:val="20"/>
        </w:rPr>
        <w:t>VTVcab</w:t>
      </w:r>
      <w:proofErr w:type="spellEnd"/>
      <w:r w:rsidR="0076244C">
        <w:rPr>
          <w:rFonts w:ascii="Arial" w:hAnsi="Arial"/>
          <w:color w:val="010000"/>
          <w:sz w:val="20"/>
        </w:rPr>
        <w:t xml:space="preserve"> explaining the profit after corporate income tax on </w:t>
      </w:r>
      <w:proofErr w:type="spellStart"/>
      <w:r w:rsidR="0076244C">
        <w:rPr>
          <w:rFonts w:ascii="Arial" w:hAnsi="Arial"/>
          <w:color w:val="010000"/>
          <w:sz w:val="20"/>
        </w:rPr>
        <w:t>VTVcab's</w:t>
      </w:r>
      <w:proofErr w:type="spellEnd"/>
      <w:r w:rsidR="0076244C">
        <w:rPr>
          <w:rFonts w:ascii="Arial" w:hAnsi="Arial"/>
          <w:color w:val="010000"/>
          <w:sz w:val="20"/>
        </w:rPr>
        <w:t xml:space="preserve"> </w:t>
      </w:r>
      <w:r w:rsidR="00C7331C">
        <w:rPr>
          <w:rFonts w:ascii="Arial" w:hAnsi="Arial"/>
          <w:color w:val="010000"/>
          <w:sz w:val="20"/>
        </w:rPr>
        <w:t xml:space="preserve">Separate Financial Statements </w:t>
      </w:r>
      <w:r w:rsidR="0076244C">
        <w:rPr>
          <w:rFonts w:ascii="Arial" w:hAnsi="Arial"/>
          <w:color w:val="010000"/>
          <w:sz w:val="20"/>
        </w:rPr>
        <w:t xml:space="preserve">2023 changing over 10% compared to </w:t>
      </w:r>
      <w:r w:rsidR="00C7331C">
        <w:rPr>
          <w:rFonts w:ascii="Arial" w:hAnsi="Arial"/>
          <w:color w:val="010000"/>
          <w:sz w:val="20"/>
        </w:rPr>
        <w:t xml:space="preserve">that of </w:t>
      </w:r>
      <w:r w:rsidR="0076244C">
        <w:rPr>
          <w:rFonts w:ascii="Arial" w:hAnsi="Arial"/>
          <w:color w:val="010000"/>
          <w:sz w:val="20"/>
        </w:rPr>
        <w:t>the same period last year as follows: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17"/>
        <w:gridCol w:w="1879"/>
        <w:gridCol w:w="2002"/>
        <w:gridCol w:w="1225"/>
      </w:tblGrid>
      <w:tr w:rsidR="0031558E" w14:paraId="34BC3477" w14:textId="77777777">
        <w:tc>
          <w:tcPr>
            <w:tcW w:w="1994" w:type="dxa"/>
            <w:vMerge w:val="restart"/>
            <w:shd w:val="clear" w:color="auto" w:fill="auto"/>
            <w:vAlign w:val="center"/>
          </w:tcPr>
          <w:p w14:paraId="4222AF3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7A7D114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0C0CC3C9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60BFAF7D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</w:tc>
      </w:tr>
      <w:tr w:rsidR="0031558E" w14:paraId="7A5D4FAB" w14:textId="77777777">
        <w:tc>
          <w:tcPr>
            <w:tcW w:w="1994" w:type="dxa"/>
            <w:vMerge/>
            <w:shd w:val="clear" w:color="auto" w:fill="auto"/>
            <w:vAlign w:val="center"/>
          </w:tcPr>
          <w:p w14:paraId="33357BD8" w14:textId="77777777" w:rsidR="0031558E" w:rsidRDefault="00315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5DCD34E" w14:textId="77777777" w:rsidR="0031558E" w:rsidRDefault="0031558E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23A315E7" w14:textId="77777777" w:rsidR="0031558E" w:rsidRDefault="0031558E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428C0C1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1B8D20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 rate (%)</w:t>
            </w:r>
          </w:p>
        </w:tc>
      </w:tr>
      <w:tr w:rsidR="0031558E" w14:paraId="07C929F9" w14:textId="77777777">
        <w:tc>
          <w:tcPr>
            <w:tcW w:w="1994" w:type="dxa"/>
            <w:shd w:val="clear" w:color="auto" w:fill="auto"/>
            <w:vAlign w:val="center"/>
          </w:tcPr>
          <w:p w14:paraId="68C6551F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 Revenue from goods sales and service provision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BBC65CC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2,131,021,617,172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59A0D4A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2,338,618,625,815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1FCA2F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(207,597,008,643)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053B84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-9%</w:t>
            </w:r>
          </w:p>
        </w:tc>
      </w:tr>
      <w:tr w:rsidR="0031558E" w14:paraId="1D3412E0" w14:textId="77777777">
        <w:tc>
          <w:tcPr>
            <w:tcW w:w="1994" w:type="dxa"/>
            <w:shd w:val="clear" w:color="auto" w:fill="auto"/>
            <w:vAlign w:val="center"/>
          </w:tcPr>
          <w:p w14:paraId="4B5BE20A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Revenue deductions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EFB7665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177,883,933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FF9D59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324,750,743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E83AD9E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(146,866,810)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CA83CDF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-45%</w:t>
            </w:r>
          </w:p>
        </w:tc>
      </w:tr>
      <w:tr w:rsidR="0031558E" w14:paraId="480C11B4" w14:textId="77777777">
        <w:tc>
          <w:tcPr>
            <w:tcW w:w="1994" w:type="dxa"/>
            <w:shd w:val="clear" w:color="auto" w:fill="auto"/>
            <w:vAlign w:val="center"/>
          </w:tcPr>
          <w:p w14:paraId="71C4E95F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 Net revenue from goods sales and service provision (10=01-02)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A39E51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2,130,843,733,239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A16555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2,338,293,875,072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5D47DA4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(207,450,141,833)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E4B54D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-9%</w:t>
            </w:r>
          </w:p>
        </w:tc>
      </w:tr>
      <w:tr w:rsidR="0031558E" w14:paraId="5950392C" w14:textId="77777777">
        <w:tc>
          <w:tcPr>
            <w:tcW w:w="1994" w:type="dxa"/>
            <w:shd w:val="clear" w:color="auto" w:fill="auto"/>
            <w:vAlign w:val="center"/>
          </w:tcPr>
          <w:p w14:paraId="12101237" w14:textId="43D8E097" w:rsidR="0031558E" w:rsidRDefault="008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 C</w:t>
            </w:r>
            <w:r w:rsidR="0076244C">
              <w:rPr>
                <w:rFonts w:ascii="Arial" w:hAnsi="Arial"/>
                <w:color w:val="010000"/>
                <w:sz w:val="20"/>
              </w:rPr>
              <w:t>ost of goods sold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D978A1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1,714,511,593,180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9988FF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1,794,139,448,460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CD7856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(79,627,855,280)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326246D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-4%</w:t>
            </w:r>
          </w:p>
        </w:tc>
      </w:tr>
      <w:tr w:rsidR="0031558E" w14:paraId="0689C91A" w14:textId="77777777">
        <w:tc>
          <w:tcPr>
            <w:tcW w:w="1994" w:type="dxa"/>
            <w:shd w:val="clear" w:color="auto" w:fill="auto"/>
            <w:vAlign w:val="center"/>
          </w:tcPr>
          <w:p w14:paraId="75AE2313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5. Gross profit from goods sales and service provision (20=10-11)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48484C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416,332,140,059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AE7210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544,154,426,612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FEA2B95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(127,822,286,553)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596D583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-23%</w:t>
            </w:r>
          </w:p>
        </w:tc>
      </w:tr>
      <w:tr w:rsidR="0031558E" w14:paraId="77EB9756" w14:textId="77777777">
        <w:tc>
          <w:tcPr>
            <w:tcW w:w="1994" w:type="dxa"/>
            <w:shd w:val="clear" w:color="auto" w:fill="auto"/>
            <w:vAlign w:val="center"/>
          </w:tcPr>
          <w:p w14:paraId="6EF49AFF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 Revenue from financial activities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8EB1D73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15,273,077,716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ED5A583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4,342,617,470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53B592C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10,930,460,246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0D8CADE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252%</w:t>
            </w:r>
          </w:p>
        </w:tc>
      </w:tr>
      <w:tr w:rsidR="0031558E" w14:paraId="4182EAEE" w14:textId="77777777">
        <w:tc>
          <w:tcPr>
            <w:tcW w:w="1994" w:type="dxa"/>
            <w:shd w:val="clear" w:color="auto" w:fill="auto"/>
            <w:vAlign w:val="center"/>
          </w:tcPr>
          <w:p w14:paraId="2419C5A4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 Financial expenses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BBFE0C0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1,247,089,566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B1DD3C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25,209,104,784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251812F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(23,962,015,218)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BD5BB65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-95%</w:t>
            </w:r>
          </w:p>
        </w:tc>
      </w:tr>
      <w:tr w:rsidR="0031558E" w14:paraId="55FC874A" w14:textId="77777777">
        <w:tc>
          <w:tcPr>
            <w:tcW w:w="1994" w:type="dxa"/>
            <w:shd w:val="clear" w:color="auto" w:fill="auto"/>
            <w:vAlign w:val="center"/>
          </w:tcPr>
          <w:p w14:paraId="567B931D" w14:textId="77777777" w:rsidR="0031558E" w:rsidRPr="00BF1E53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BF1E53">
              <w:rPr>
                <w:rFonts w:ascii="Arial" w:hAnsi="Arial"/>
                <w:i/>
                <w:color w:val="010000"/>
                <w:sz w:val="20"/>
              </w:rPr>
              <w:t>- In which: Interest expense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DC79387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16,325,615,100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C7393A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13,436,086,502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8F395C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2,889,528,598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3C5CAAA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22%</w:t>
            </w:r>
          </w:p>
        </w:tc>
      </w:tr>
      <w:tr w:rsidR="0031558E" w14:paraId="097234BC" w14:textId="77777777">
        <w:tc>
          <w:tcPr>
            <w:tcW w:w="1994" w:type="dxa"/>
            <w:shd w:val="clear" w:color="auto" w:fill="auto"/>
            <w:vAlign w:val="center"/>
          </w:tcPr>
          <w:p w14:paraId="53DF102D" w14:textId="07C88CB2" w:rsidR="0031558E" w:rsidRDefault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 Selling expenses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F7C7693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219,925,767,420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4DDB247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202,569,096,828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80D359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17,356,670,592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DCCEB79" w14:textId="03FE0108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9%</w:t>
            </w:r>
          </w:p>
        </w:tc>
      </w:tr>
      <w:tr w:rsidR="0031558E" w14:paraId="03DEA7E9" w14:textId="77777777">
        <w:tc>
          <w:tcPr>
            <w:tcW w:w="1994" w:type="dxa"/>
            <w:shd w:val="clear" w:color="auto" w:fill="auto"/>
            <w:vAlign w:val="center"/>
          </w:tcPr>
          <w:p w14:paraId="7D5DD77A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 General and administrative expense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420529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187,609,958,143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70D3AA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235,321,879,918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19003A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(47,711,921,775)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CE9794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-20%</w:t>
            </w:r>
          </w:p>
        </w:tc>
      </w:tr>
      <w:tr w:rsidR="0031558E" w14:paraId="468147A0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DC4693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 Net profit from business activities  {30 = 20 + (21 - 22) - (25 + 26)}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8C4055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22,822,402,646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8CC8EE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85,396,962,552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053A5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(62,574,559,906)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9ADF9C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-73%</w:t>
            </w:r>
          </w:p>
        </w:tc>
      </w:tr>
      <w:tr w:rsidR="0031558E" w14:paraId="623954C7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8A5AAF3" w14:textId="70C83EDE" w:rsidR="0031558E" w:rsidRDefault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 Other incomes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9C26B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5,841,786,341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F85E65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16,729,311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E16EDD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5,825,057,030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671263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34819%</w:t>
            </w:r>
          </w:p>
        </w:tc>
      </w:tr>
      <w:tr w:rsidR="0031558E" w14:paraId="079544F9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C7636F3" w14:textId="7CB9EE75" w:rsidR="0031558E" w:rsidRDefault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 Other expenses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26EE41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279,777,419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8F159E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192,692,323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3D3EB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87,085,096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9BD709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45%</w:t>
            </w:r>
          </w:p>
        </w:tc>
      </w:tr>
      <w:tr w:rsidR="0031558E" w14:paraId="7586D622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83A9A0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13. Other profits (40 = 31 - 32)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0F163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5,562,008,922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FD36969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(175,963,012)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C7FB48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5,737,971,934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3DF257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-3261%</w:t>
            </w:r>
          </w:p>
        </w:tc>
      </w:tr>
      <w:tr w:rsidR="0031558E" w14:paraId="13CC7909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0D1D115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14. Total accounting profit before tax (50 = 30 + 40)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4F00DA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28,384,411,568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E06617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85,220,999,540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B9515A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(56,836,587,972)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72D119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-67%</w:t>
            </w:r>
          </w:p>
        </w:tc>
      </w:tr>
      <w:tr w:rsidR="0031558E" w14:paraId="3946C1E0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4C16A7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15. Current corporate income tax expense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00DC9FA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3,971,238,001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0A565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15,658,240,000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9EE4E6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(11,687,001,999)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C04C95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-75%</w:t>
            </w:r>
          </w:p>
        </w:tc>
      </w:tr>
      <w:tr w:rsidR="0031558E" w14:paraId="68F010A7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888EBB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 Deferred corporate income tax expense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3D88C67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461,150,908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8F178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717,949,642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D871E52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(256,798,734)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A2D5C8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-36%</w:t>
            </w:r>
          </w:p>
        </w:tc>
      </w:tr>
      <w:tr w:rsidR="0031558E" w14:paraId="796EF7A3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BBCF2" w14:textId="77777777" w:rsidR="0031558E" w:rsidRDefault="0076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17. Profit after corporate income tax (60=50-51-52)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4C676F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23,952,022,659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28C6CB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68,844,809,898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5F3FCC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(44,892,787,239)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E3C" w14:textId="77777777" w:rsidR="0031558E" w:rsidRDefault="0076244C" w:rsidP="00BF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-65%</w:t>
            </w:r>
          </w:p>
        </w:tc>
      </w:tr>
    </w:tbl>
    <w:p w14:paraId="311F323C" w14:textId="69E4BC56" w:rsidR="0031558E" w:rsidRDefault="00762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profit </w:t>
      </w:r>
      <w:r w:rsidR="00BF1E53">
        <w:rPr>
          <w:rFonts w:ascii="Arial" w:hAnsi="Arial"/>
          <w:color w:val="010000"/>
          <w:sz w:val="20"/>
        </w:rPr>
        <w:t>after-tax</w:t>
      </w:r>
      <w:r>
        <w:rPr>
          <w:rFonts w:ascii="Arial" w:hAnsi="Arial"/>
          <w:color w:val="010000"/>
          <w:sz w:val="20"/>
        </w:rPr>
        <w:t xml:space="preserve"> target on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separate financial statement 2023 decreased by 65% compared to the separate financial statement 2022.</w:t>
      </w:r>
    </w:p>
    <w:p w14:paraId="14D6F1C1" w14:textId="071A2735" w:rsidR="0031558E" w:rsidRDefault="00762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 2023, the business situation was increasingly difficult,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sales and service provision revenue </w:t>
      </w:r>
      <w:r>
        <w:rPr>
          <w:rFonts w:ascii="Arial" w:hAnsi="Arial"/>
          <w:color w:val="010000"/>
          <w:sz w:val="20"/>
        </w:rPr>
        <w:lastRenderedPageBreak/>
        <w:t xml:space="preserve">decreased by 9% compared to that of the previous year. Although </w:t>
      </w:r>
      <w:proofErr w:type="spellStart"/>
      <w:r>
        <w:rPr>
          <w:rFonts w:ascii="Arial" w:hAnsi="Arial"/>
          <w:color w:val="010000"/>
          <w:sz w:val="20"/>
        </w:rPr>
        <w:t>VTVcab</w:t>
      </w:r>
      <w:proofErr w:type="spellEnd"/>
      <w:r>
        <w:rPr>
          <w:rFonts w:ascii="Arial" w:hAnsi="Arial"/>
          <w:color w:val="010000"/>
          <w:sz w:val="20"/>
        </w:rPr>
        <w:t xml:space="preserve"> has applied measures to reduce </w:t>
      </w:r>
      <w:r w:rsidR="00BF1E53">
        <w:rPr>
          <w:rFonts w:ascii="Arial" w:hAnsi="Arial"/>
          <w:color w:val="010000"/>
          <w:sz w:val="20"/>
        </w:rPr>
        <w:t xml:space="preserve">the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cost of goods sold by 4%, financial expenses by 95%, and </w:t>
      </w:r>
      <w:r w:rsidRPr="0076244C">
        <w:rPr>
          <w:rFonts w:ascii="Arial" w:hAnsi="Arial"/>
          <w:color w:val="010000"/>
          <w:sz w:val="20"/>
        </w:rPr>
        <w:t>general and administrative expense</w:t>
      </w:r>
      <w:r>
        <w:rPr>
          <w:rFonts w:ascii="Arial" w:hAnsi="Arial"/>
          <w:color w:val="010000"/>
          <w:sz w:val="20"/>
        </w:rPr>
        <w:t xml:space="preserve">s by 20%, it still cannot compensate for the decrease in revenue value, leading to </w:t>
      </w:r>
      <w:proofErr w:type="spellStart"/>
      <w:r>
        <w:rPr>
          <w:rFonts w:ascii="Arial" w:hAnsi="Arial"/>
          <w:color w:val="010000"/>
          <w:sz w:val="20"/>
        </w:rPr>
        <w:t>VTVcab's</w:t>
      </w:r>
      <w:proofErr w:type="spellEnd"/>
      <w:r>
        <w:rPr>
          <w:rFonts w:ascii="Arial" w:hAnsi="Arial"/>
          <w:color w:val="010000"/>
          <w:sz w:val="20"/>
        </w:rPr>
        <w:t xml:space="preserve"> total profit after tax in 2023 decreasing by 65% compared to that of 2022.</w:t>
      </w:r>
    </w:p>
    <w:sectPr w:rsidR="0031558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8E"/>
    <w:rsid w:val="0031558E"/>
    <w:rsid w:val="00521A2D"/>
    <w:rsid w:val="0076244C"/>
    <w:rsid w:val="00856BEC"/>
    <w:rsid w:val="00BF1E53"/>
    <w:rsid w:val="00C7331C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77C0A"/>
  <w15:docId w15:val="{45F001F9-E174-40F6-85DB-65CEF43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22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D22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166" w:lineRule="auto"/>
      <w:ind w:left="1680" w:firstLine="820"/>
    </w:pPr>
    <w:rPr>
      <w:rFonts w:ascii="Arial" w:eastAsia="Arial" w:hAnsi="Arial" w:cs="Arial"/>
      <w:sz w:val="8"/>
      <w:szCs w:val="8"/>
    </w:rPr>
  </w:style>
  <w:style w:type="paragraph" w:customStyle="1" w:styleId="Tiu20">
    <w:name w:val="Tiêu đề #2"/>
    <w:basedOn w:val="Normal"/>
    <w:link w:val="Tiu2"/>
    <w:pPr>
      <w:spacing w:line="269" w:lineRule="auto"/>
      <w:ind w:firstLine="700"/>
      <w:outlineLvl w:val="1"/>
    </w:pPr>
    <w:rPr>
      <w:rFonts w:ascii="Times New Roman" w:eastAsia="Times New Roman" w:hAnsi="Times New Roman" w:cs="Times New Roman"/>
      <w:color w:val="1D1D22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9" w:lineRule="auto"/>
      <w:ind w:left="100" w:firstLine="640"/>
      <w:outlineLvl w:val="0"/>
    </w:pPr>
    <w:rPr>
      <w:rFonts w:ascii="Times New Roman" w:eastAsia="Times New Roman" w:hAnsi="Times New Roman" w:cs="Times New Roman"/>
      <w:i/>
      <w:iCs/>
      <w:color w:val="1D1D22"/>
      <w:sz w:val="26"/>
      <w:szCs w:val="26"/>
    </w:rPr>
  </w:style>
  <w:style w:type="paragraph" w:customStyle="1" w:styleId="Khc0">
    <w:name w:val="Khác"/>
    <w:basedOn w:val="Normal"/>
    <w:link w:val="Khc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ind w:firstLine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vNBtl8xxj7ovvRl0Xv9N0FBQw==">CgMxLjAyCGguZ2pkZ3hzOAByITFOWnBkVi1QOEhvTWJnaTdTWk5WeDVtZUxrYkNHMTdzRA==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4605</Characters>
  <Application>Microsoft Office Word</Application>
  <DocSecurity>0</DocSecurity>
  <Lines>270</Lines>
  <Paragraphs>229</Paragraphs>
  <ScaleCrop>false</ScaleCrop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2024-04-03T04:11:00Z</dcterms:created>
  <dcterms:modified xsi:type="dcterms:W3CDTF">2024-04-04T07:55:00Z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4e792ab5c14d7cfc35aaba2a8b3ae460be703cb9d25b2f7304b11c0cc6ff0c8d</vt:lpwstr>
  </property>
</Properties>
</file>