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55FF" w:rsidRDefault="00B22C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87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CCA: Board Resolution</w:t>
      </w:r>
    </w:p>
    <w:p w14:paraId="00000002" w14:textId="42B7F382" w:rsidR="00D555FF" w:rsidRDefault="00B22C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8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2, 2024, Can </w:t>
      </w:r>
      <w:proofErr w:type="spellStart"/>
      <w:r>
        <w:rPr>
          <w:rFonts w:ascii="Arial" w:hAnsi="Arial"/>
          <w:color w:val="010000"/>
          <w:sz w:val="20"/>
        </w:rPr>
        <w:t>Tho</w:t>
      </w:r>
      <w:proofErr w:type="spellEnd"/>
      <w:r>
        <w:rPr>
          <w:rFonts w:ascii="Arial" w:hAnsi="Arial"/>
          <w:color w:val="010000"/>
          <w:sz w:val="20"/>
        </w:rPr>
        <w:t xml:space="preserve"> Import Export Seafood Joint Stock Company announced Resolution No. 027/NQ-HDQT.2024 on approving the record date for the list of attending shareholders and the time to organize the General Meeting of Shareholders 2024 as follows: </w:t>
      </w:r>
    </w:p>
    <w:p w14:paraId="00000003" w14:textId="355FADA7" w:rsidR="00D555FF" w:rsidRDefault="00B22C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The Board of Directors of Can </w:t>
      </w:r>
      <w:proofErr w:type="spellStart"/>
      <w:r>
        <w:rPr>
          <w:rFonts w:ascii="Arial" w:hAnsi="Arial"/>
          <w:color w:val="010000"/>
          <w:sz w:val="20"/>
        </w:rPr>
        <w:t>Tho</w:t>
      </w:r>
      <w:proofErr w:type="spellEnd"/>
      <w:r>
        <w:rPr>
          <w:rFonts w:ascii="Arial" w:hAnsi="Arial"/>
          <w:color w:val="010000"/>
          <w:sz w:val="20"/>
        </w:rPr>
        <w:t xml:space="preserve"> Import Export Seafood Joint Stock Company agrees as follows:</w:t>
      </w:r>
    </w:p>
    <w:p w14:paraId="00000004" w14:textId="77777777" w:rsidR="00D555FF" w:rsidRDefault="00B22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the list of shareholders attending the Annual General Meeting of Shareholders 2024: April 22, 2024.</w:t>
      </w:r>
    </w:p>
    <w:p w14:paraId="00000005" w14:textId="31CA26A1" w:rsidR="00D555FF" w:rsidRDefault="00B22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Organization time of the General Meeting of Shareholders 2024: 02.00 p.m., May 25, 2024.</w:t>
      </w:r>
    </w:p>
    <w:p w14:paraId="00000006" w14:textId="77777777" w:rsidR="00D555FF" w:rsidRDefault="00B22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Hall of Can </w:t>
      </w:r>
      <w:proofErr w:type="spellStart"/>
      <w:r>
        <w:rPr>
          <w:rFonts w:ascii="Arial" w:hAnsi="Arial"/>
          <w:color w:val="010000"/>
          <w:sz w:val="20"/>
        </w:rPr>
        <w:t>Tho</w:t>
      </w:r>
      <w:proofErr w:type="spellEnd"/>
      <w:r>
        <w:rPr>
          <w:rFonts w:ascii="Arial" w:hAnsi="Arial"/>
          <w:color w:val="010000"/>
          <w:sz w:val="20"/>
        </w:rPr>
        <w:t xml:space="preserve"> Import Export Seafood Joint Stock Company (CASEAMEX), Lot 2-12 </w:t>
      </w:r>
      <w:proofErr w:type="spellStart"/>
      <w:r>
        <w:rPr>
          <w:rFonts w:ascii="Arial" w:hAnsi="Arial"/>
          <w:color w:val="010000"/>
          <w:sz w:val="20"/>
        </w:rPr>
        <w:t>Tra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Noc</w:t>
      </w:r>
      <w:proofErr w:type="spellEnd"/>
      <w:r>
        <w:rPr>
          <w:rFonts w:ascii="Arial" w:hAnsi="Arial"/>
          <w:color w:val="010000"/>
          <w:sz w:val="20"/>
        </w:rPr>
        <w:t xml:space="preserve"> 2 Industrial Park, O Mon District, Can </w:t>
      </w:r>
      <w:proofErr w:type="spellStart"/>
      <w:r>
        <w:rPr>
          <w:rFonts w:ascii="Arial" w:hAnsi="Arial"/>
          <w:color w:val="010000"/>
          <w:sz w:val="20"/>
        </w:rPr>
        <w:t>Tho</w:t>
      </w:r>
      <w:proofErr w:type="spellEnd"/>
      <w:r>
        <w:rPr>
          <w:rFonts w:ascii="Arial" w:hAnsi="Arial"/>
          <w:color w:val="010000"/>
          <w:sz w:val="20"/>
        </w:rPr>
        <w:t xml:space="preserve"> City</w:t>
      </w:r>
    </w:p>
    <w:p w14:paraId="00000007" w14:textId="77777777" w:rsidR="00D555FF" w:rsidRDefault="00B22C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2. This Resolution takes effect from the date of its signing.</w:t>
      </w:r>
    </w:p>
    <w:p w14:paraId="00000008" w14:textId="77777777" w:rsidR="00D555FF" w:rsidRDefault="00B22C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Members of the Board of Directors, the Executive Board, the Supervisory Board, and Heads or </w:t>
      </w:r>
      <w:bookmarkStart w:id="1" w:name="_GoBack"/>
      <w:bookmarkEnd w:id="1"/>
      <w:proofErr w:type="gramStart"/>
      <w:r>
        <w:rPr>
          <w:rFonts w:ascii="Arial" w:hAnsi="Arial"/>
          <w:color w:val="010000"/>
          <w:sz w:val="20"/>
        </w:rPr>
        <w:t>departments</w:t>
      </w:r>
      <w:proofErr w:type="gramEnd"/>
      <w:r>
        <w:rPr>
          <w:rFonts w:ascii="Arial" w:hAnsi="Arial"/>
          <w:color w:val="010000"/>
          <w:sz w:val="20"/>
        </w:rPr>
        <w:t xml:space="preserve"> of professional divisions are responsible for implementing this Resolution.</w:t>
      </w:r>
    </w:p>
    <w:sectPr w:rsidR="00D555F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14205"/>
    <w:multiLevelType w:val="multilevel"/>
    <w:tmpl w:val="1770A4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F"/>
    <w:rsid w:val="00B22CF8"/>
    <w:rsid w:val="00B34C91"/>
    <w:rsid w:val="00D5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E2757"/>
  <w15:docId w15:val="{074FA07C-4879-4D60-A07D-2247903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990507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990507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Vnbnnidung50">
    <w:name w:val="Văn bản nội dung (5)"/>
    <w:basedOn w:val="Normal"/>
    <w:link w:val="Vnbnnidung5"/>
    <w:pPr>
      <w:ind w:left="3340"/>
    </w:pPr>
    <w:rPr>
      <w:rFonts w:ascii="Arial" w:eastAsia="Arial" w:hAnsi="Arial" w:cs="Arial"/>
      <w:b/>
      <w:bCs/>
      <w:color w:val="990507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ind w:left="48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left="6910"/>
    </w:pPr>
    <w:rPr>
      <w:rFonts w:ascii="Arial" w:eastAsia="Arial" w:hAnsi="Arial" w:cs="Arial"/>
      <w:color w:val="990507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uLaWIu80GriGonYdIbCoWCjA4Q==">CgMxLjAyCGguZ2pkZ3hzOAByITFiQ1ZFZm1SUFhTMmwxbk51aWFRdTVSbmt3eGNUcXFxcg==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829</Characters>
  <Application>Microsoft Office Word</Application>
  <DocSecurity>0</DocSecurity>
  <Lines>14</Lines>
  <Paragraphs>8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2024-04-03T04:11:00Z</dcterms:created>
  <dcterms:modified xsi:type="dcterms:W3CDTF">2024-04-04T07:58:00Z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2c950d569418c5710859f21d45d0ff2848881e8ca62192fe8b911531b63b7d9d</vt:lpwstr>
  </property>
</Properties>
</file>