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663B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DBM: Board Resolution</w:t>
      </w:r>
    </w:p>
    <w:p w14:paraId="006CC87E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1, 2024, </w:t>
      </w:r>
      <w:proofErr w:type="spellStart"/>
      <w:r>
        <w:rPr>
          <w:rFonts w:ascii="Arial" w:hAnsi="Arial"/>
          <w:color w:val="010000"/>
          <w:sz w:val="20"/>
        </w:rPr>
        <w:t>DakLak</w:t>
      </w:r>
      <w:proofErr w:type="spellEnd"/>
      <w:r>
        <w:rPr>
          <w:rFonts w:ascii="Arial" w:hAnsi="Arial"/>
          <w:color w:val="010000"/>
          <w:sz w:val="20"/>
        </w:rPr>
        <w:t xml:space="preserve"> Pharmaceutical Medical Equipment JSC announced Resolution No. 03/2024/NQ-HDQT on approving draft documents to be submitted to the Annual General Meeting of Shareholders 2024 as follows:</w:t>
      </w:r>
    </w:p>
    <w:p w14:paraId="68544258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approved the following contents:</w:t>
      </w:r>
    </w:p>
    <w:p w14:paraId="03820922" w14:textId="77777777" w:rsidR="005E5E8E" w:rsidRDefault="002D7B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49"/>
          <w:tab w:val="left" w:pos="10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Draft documents to be submitted to the Annual General Meeting of Shareholders 2024</w:t>
      </w:r>
    </w:p>
    <w:p w14:paraId="2EA51028" w14:textId="77777777" w:rsidR="005E5E8E" w:rsidRDefault="002D7B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Working plan</w:t>
      </w:r>
    </w:p>
    <w:p w14:paraId="0D6987DB" w14:textId="77777777" w:rsidR="005E5E8E" w:rsidRDefault="002D7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Regulations on working operations</w:t>
      </w:r>
    </w:p>
    <w:p w14:paraId="248D8E50" w14:textId="77777777" w:rsidR="005E5E8E" w:rsidRDefault="002D7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and venue of the Meeting as disclosed according to regulations:</w:t>
      </w:r>
    </w:p>
    <w:p w14:paraId="65995DEA" w14:textId="77777777" w:rsidR="005E5E8E" w:rsidRDefault="002D7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Opening at 8 a.m., April 22, 2024</w:t>
      </w:r>
    </w:p>
    <w:p w14:paraId="47B4C574" w14:textId="77777777" w:rsidR="005E5E8E" w:rsidRDefault="002D7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</w:t>
      </w:r>
      <w:proofErr w:type="spellStart"/>
      <w:r>
        <w:rPr>
          <w:rFonts w:ascii="Arial" w:hAnsi="Arial"/>
          <w:color w:val="010000"/>
          <w:sz w:val="20"/>
        </w:rPr>
        <w:t>DakLak</w:t>
      </w:r>
      <w:proofErr w:type="spellEnd"/>
      <w:r>
        <w:rPr>
          <w:rFonts w:ascii="Arial" w:hAnsi="Arial"/>
          <w:color w:val="010000"/>
          <w:sz w:val="20"/>
        </w:rPr>
        <w:t xml:space="preserve"> Pharmaceutical Medical Equipment JSC </w:t>
      </w:r>
    </w:p>
    <w:p w14:paraId="7D07DF1C" w14:textId="77777777" w:rsidR="005E5E8E" w:rsidRDefault="002D7B34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Board of Directors’ activities in 2023 and the operating orientation for 2024</w:t>
      </w:r>
      <w:r>
        <w:rPr>
          <w:rFonts w:ascii="Arial" w:hAnsi="Arial"/>
          <w:color w:val="010000"/>
          <w:sz w:val="20"/>
        </w:rPr>
        <w:br/>
        <w:t>The Board of Directors approved Report on the Board of Directors’ activities in 2023 and the operating orientation for 2024.</w:t>
      </w:r>
    </w:p>
    <w:p w14:paraId="32072B8F" w14:textId="77777777" w:rsidR="002D7B34" w:rsidRDefault="002D7B34" w:rsidP="002D7B34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business results of 2023 and the business plan for 2024</w:t>
      </w:r>
    </w:p>
    <w:p w14:paraId="581EE67D" w14:textId="77777777" w:rsidR="005E5E8E" w:rsidRPr="002D7B34" w:rsidRDefault="002D7B34" w:rsidP="002D7B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7B34">
        <w:rPr>
          <w:rFonts w:ascii="Arial" w:hAnsi="Arial"/>
          <w:color w:val="010000"/>
          <w:sz w:val="20"/>
        </w:rPr>
        <w:t>The Board of Directors approved the Report on the business results of 2023 and the business plan for 2024</w:t>
      </w:r>
    </w:p>
    <w:p w14:paraId="347D2593" w14:textId="39892B04" w:rsidR="005E5E8E" w:rsidRDefault="00E028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 w:rsidR="002D7B34">
        <w:rPr>
          <w:rFonts w:ascii="Arial" w:hAnsi="Arial"/>
          <w:color w:val="010000"/>
          <w:sz w:val="20"/>
        </w:rPr>
        <w:t>Operating results in 2023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242"/>
        <w:gridCol w:w="1199"/>
        <w:gridCol w:w="1188"/>
        <w:gridCol w:w="1179"/>
        <w:gridCol w:w="1091"/>
        <w:gridCol w:w="1580"/>
      </w:tblGrid>
      <w:tr w:rsidR="005E5E8E" w14:paraId="7AFBC367" w14:textId="77777777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73BEA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24CBC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6A224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6EA63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2023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AB15A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of 2023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2BE49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Achieved rate (%)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AC246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Comparison with the same period in 2022 (%)</w:t>
            </w:r>
          </w:p>
        </w:tc>
      </w:tr>
      <w:tr w:rsidR="005E5E8E" w14:paraId="3AEB4860" w14:textId="77777777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44DAA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4475B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2244E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7B1A8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280.0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75466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236.4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D82C8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84.4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EEF3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</w:t>
            </w:r>
          </w:p>
        </w:tc>
      </w:tr>
      <w:tr w:rsidR="005E5E8E" w14:paraId="7F7F3598" w14:textId="77777777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46456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A32CD" w14:textId="77777777" w:rsidR="005E5E8E" w:rsidRDefault="002D7B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284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Traphaco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products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BAA2E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C7A07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25E2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57.9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2982C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4849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106.6</w:t>
            </w:r>
          </w:p>
        </w:tc>
      </w:tr>
      <w:tr w:rsidR="005E5E8E" w14:paraId="27F3906D" w14:textId="77777777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816E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2AFF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4BA9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63CD8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6.58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9011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5.62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B81EF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85.4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4789B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</w:t>
            </w:r>
          </w:p>
        </w:tc>
      </w:tr>
      <w:tr w:rsidR="005E5E8E" w14:paraId="647BF720" w14:textId="77777777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86F54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3B92A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Monthly average income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35D51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FDD31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7.6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588CD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7.6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DFECE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518F9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</w:t>
            </w:r>
          </w:p>
        </w:tc>
      </w:tr>
    </w:tbl>
    <w:p w14:paraId="02C46B68" w14:textId="5E440255" w:rsidR="005E5E8E" w:rsidRDefault="00E0287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 w:rsidR="002D7B34">
        <w:rPr>
          <w:rFonts w:ascii="Arial" w:hAnsi="Arial"/>
          <w:color w:val="010000"/>
          <w:sz w:val="20"/>
        </w:rPr>
        <w:t>Operating orientation in 2024</w:t>
      </w:r>
    </w:p>
    <w:p w14:paraId="44593405" w14:textId="77777777" w:rsidR="005E5E8E" w:rsidRDefault="002D7B3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Target</w:t>
      </w:r>
    </w:p>
    <w:p w14:paraId="2D2D8959" w14:textId="77777777" w:rsidR="005E5E8E" w:rsidRDefault="002D7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Complete revenue target of VND 255 billion and profit target of VND 6.0 billion.</w:t>
      </w:r>
    </w:p>
    <w:p w14:paraId="46FAEA88" w14:textId="77777777" w:rsidR="005E5E8E" w:rsidRDefault="002D7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Develop revenue from key products TPC to VND 60 billion and GCNK to VND 27 billion.</w:t>
      </w:r>
    </w:p>
    <w:p w14:paraId="23043D06" w14:textId="77777777" w:rsidR="005E5E8E" w:rsidRDefault="002D7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Ensure direct retail system revenue reaches VND 44 billion.</w:t>
      </w:r>
    </w:p>
    <w:p w14:paraId="74A5CBF2" w14:textId="77777777" w:rsidR="005E5E8E" w:rsidRDefault="002D7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Guaranteed </w:t>
      </w:r>
      <w:proofErr w:type="spellStart"/>
      <w:r>
        <w:rPr>
          <w:rFonts w:ascii="Arial" w:hAnsi="Arial"/>
          <w:color w:val="010000"/>
          <w:sz w:val="20"/>
        </w:rPr>
        <w:t>avarage</w:t>
      </w:r>
      <w:proofErr w:type="spellEnd"/>
      <w:r>
        <w:rPr>
          <w:rFonts w:ascii="Arial" w:hAnsi="Arial"/>
          <w:color w:val="010000"/>
          <w:sz w:val="20"/>
        </w:rPr>
        <w:t xml:space="preserve"> income of workers VND 7.5 million/person/month.</w:t>
      </w:r>
    </w:p>
    <w:p w14:paraId="178DE8AB" w14:textId="77777777" w:rsidR="005E5E8E" w:rsidRDefault="002D7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 at least one new product under the Company's brand.</w:t>
      </w:r>
    </w:p>
    <w:p w14:paraId="3A23B55F" w14:textId="77777777" w:rsidR="005E5E8E" w:rsidRDefault="002D7B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Specific targets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1618"/>
        <w:gridCol w:w="1910"/>
        <w:gridCol w:w="1439"/>
      </w:tblGrid>
      <w:tr w:rsidR="005E5E8E" w14:paraId="3AFF4577" w14:textId="77777777"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1E1C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EF76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59358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2024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24C8A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5E5E8E" w14:paraId="70C7F1B3" w14:textId="77777777"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8BF51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08581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E8219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255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1E9EC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5E8E" w14:paraId="0BEED0B7" w14:textId="77777777"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0609B" w14:textId="77777777" w:rsidR="005E5E8E" w:rsidRDefault="002D7B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ind w:left="-15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Traphaco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products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6E87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0BBA8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BC5C5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5E8E" w14:paraId="52224622" w14:textId="77777777"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9B9A8" w14:textId="77777777" w:rsidR="005E5E8E" w:rsidRDefault="002D7B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ind w:left="-15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GCNK products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45AED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1260A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D35B5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5E8E" w14:paraId="02E81352" w14:textId="77777777"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956FA" w14:textId="77777777" w:rsidR="005E5E8E" w:rsidRDefault="002D7B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ind w:left="-15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Retail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A796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F5FCC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ADB9E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C39D8E1" w14:textId="4CA38F1E" w:rsidR="005E5E8E" w:rsidRDefault="009E3F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Other important </w:t>
      </w:r>
      <w:bookmarkStart w:id="0" w:name="_GoBack"/>
      <w:bookmarkEnd w:id="0"/>
      <w:r w:rsidR="002D7B34">
        <w:rPr>
          <w:rFonts w:ascii="Arial" w:hAnsi="Arial"/>
          <w:color w:val="010000"/>
          <w:sz w:val="20"/>
        </w:rPr>
        <w:t>targets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1621"/>
        <w:gridCol w:w="1910"/>
        <w:gridCol w:w="1441"/>
      </w:tblGrid>
      <w:tr w:rsidR="005E5E8E" w14:paraId="649AAC93" w14:textId="77777777">
        <w:tc>
          <w:tcPr>
            <w:tcW w:w="4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1EA08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C31E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2AA67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2024</w:t>
            </w:r>
          </w:p>
        </w:tc>
        <w:tc>
          <w:tcPr>
            <w:tcW w:w="14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0228F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5E5E8E" w14:paraId="0A25B78B" w14:textId="77777777">
        <w:tc>
          <w:tcPr>
            <w:tcW w:w="4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B816F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Productivity/person/month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146BC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351BE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135.0</w:t>
            </w:r>
          </w:p>
        </w:tc>
        <w:tc>
          <w:tcPr>
            <w:tcW w:w="14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3CFBF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5E8E" w14:paraId="6A747592" w14:textId="77777777">
        <w:tc>
          <w:tcPr>
            <w:tcW w:w="4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F0B36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E0DE7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8375B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6.0</w:t>
            </w:r>
          </w:p>
        </w:tc>
        <w:tc>
          <w:tcPr>
            <w:tcW w:w="14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048C5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5E8E" w14:paraId="20513C4C" w14:textId="77777777">
        <w:tc>
          <w:tcPr>
            <w:tcW w:w="4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F513C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Minimum average income/person/month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C338D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2905F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7.5</w:t>
            </w:r>
          </w:p>
        </w:tc>
        <w:tc>
          <w:tcPr>
            <w:tcW w:w="14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978EF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782F06C" w14:textId="77777777" w:rsidR="005E5E8E" w:rsidRDefault="002D7B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Investment item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672"/>
        <w:gridCol w:w="2624"/>
      </w:tblGrid>
      <w:tr w:rsidR="005E5E8E" w14:paraId="65234D57" w14:textId="77777777">
        <w:tc>
          <w:tcPr>
            <w:tcW w:w="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E3DA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6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FB7AF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69F20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Expenditure (million VND)</w:t>
            </w:r>
          </w:p>
        </w:tc>
      </w:tr>
      <w:tr w:rsidR="005E5E8E" w14:paraId="0433ED47" w14:textId="77777777">
        <w:tc>
          <w:tcPr>
            <w:tcW w:w="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ADDB9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6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8B0E3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Construct new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Mil pharmacy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6D485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270.0</w:t>
            </w:r>
          </w:p>
        </w:tc>
      </w:tr>
      <w:tr w:rsidR="005E5E8E" w14:paraId="33C23CA7" w14:textId="77777777">
        <w:tc>
          <w:tcPr>
            <w:tcW w:w="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2731D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6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713D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Repair the entire company headquarters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05BE6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1,021.6</w:t>
            </w:r>
          </w:p>
        </w:tc>
      </w:tr>
      <w:tr w:rsidR="005E5E8E" w14:paraId="743C5924" w14:textId="77777777">
        <w:tc>
          <w:tcPr>
            <w:tcW w:w="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DB20D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6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47F54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 in repairing warehouses and investing in Pharmaceutical and Medical Equipment Trading Centers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594DB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20,000.0</w:t>
            </w:r>
          </w:p>
        </w:tc>
      </w:tr>
      <w:tr w:rsidR="005E5E8E" w14:paraId="43E9D845" w14:textId="77777777">
        <w:tc>
          <w:tcPr>
            <w:tcW w:w="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4B423" w14:textId="77777777" w:rsidR="005E5E8E" w:rsidRDefault="005E5E8E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F7882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EEC3F" w14:textId="77777777" w:rsidR="005E5E8E" w:rsidRDefault="002D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21,291.6</w:t>
            </w:r>
          </w:p>
        </w:tc>
      </w:tr>
    </w:tbl>
    <w:p w14:paraId="7D1AAF6C" w14:textId="77777777" w:rsidR="005E5E8E" w:rsidRDefault="002D7B34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Audited Financial Statements 2023;</w:t>
      </w:r>
    </w:p>
    <w:p w14:paraId="03C8B2B5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approved the content of the Proposal.</w:t>
      </w:r>
    </w:p>
    <w:p w14:paraId="457C6F98" w14:textId="77777777" w:rsidR="005E5E8E" w:rsidRPr="002D7B34" w:rsidRDefault="002D7B34" w:rsidP="002D7B34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distribution and use of profits in 2023 and expected distribution and use of profits in 2024</w:t>
      </w:r>
    </w:p>
    <w:p w14:paraId="51D1E9A4" w14:textId="77777777" w:rsidR="005E5E8E" w:rsidRPr="002D7B34" w:rsidRDefault="002D7B34" w:rsidP="002D7B34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the selection of an audit company for 2024</w:t>
      </w:r>
    </w:p>
    <w:p w14:paraId="7CFD2718" w14:textId="77777777" w:rsidR="005E5E8E" w:rsidRDefault="002D7B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approval, signing and implementation of the contract with </w:t>
      </w:r>
      <w:proofErr w:type="spellStart"/>
      <w:r>
        <w:rPr>
          <w:rFonts w:ascii="Arial" w:hAnsi="Arial"/>
          <w:color w:val="010000"/>
          <w:sz w:val="20"/>
        </w:rPr>
        <w:t>Traphaco</w:t>
      </w:r>
      <w:proofErr w:type="spellEnd"/>
      <w:r>
        <w:rPr>
          <w:rFonts w:ascii="Arial" w:hAnsi="Arial"/>
          <w:color w:val="010000"/>
          <w:sz w:val="20"/>
        </w:rPr>
        <w:t xml:space="preserve"> Joint Stock Company.</w:t>
      </w:r>
    </w:p>
    <w:p w14:paraId="16D1C0DA" w14:textId="77777777" w:rsidR="005E5E8E" w:rsidRDefault="002D7B3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Assignment of duties for the Meeting</w:t>
      </w:r>
    </w:p>
    <w:p w14:paraId="07E02BDD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unanimously approved document on the assignment of tasks for the Annual General Meeting of Shareholders 2024.</w:t>
      </w:r>
    </w:p>
    <w:p w14:paraId="3DFF6765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agreed to assign the General Manager to direct, disclose information and assign duties during the Meeting.</w:t>
      </w:r>
    </w:p>
    <w:p w14:paraId="0A2E6AAE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agreed to assign the Secretariat of the Board of Directors to prepare the meeting </w:t>
      </w:r>
      <w:r>
        <w:rPr>
          <w:rFonts w:ascii="Arial" w:hAnsi="Arial"/>
          <w:color w:val="010000"/>
          <w:sz w:val="20"/>
        </w:rPr>
        <w:lastRenderedPageBreak/>
        <w:t>script, update and edit the content of documents on the company website.</w:t>
      </w:r>
    </w:p>
    <w:p w14:paraId="31BF58A6" w14:textId="77777777" w:rsidR="005E5E8E" w:rsidRDefault="002D7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Members of the Board of Directors and the Board of Management of the Company are responsible for implementing this Resolution.</w:t>
      </w:r>
    </w:p>
    <w:sectPr w:rsidR="005E5E8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07B"/>
    <w:multiLevelType w:val="multilevel"/>
    <w:tmpl w:val="2138CE18"/>
    <w:lvl w:ilvl="0">
      <w:start w:val="1"/>
      <w:numFmt w:val="decimal"/>
      <w:lvlText w:val="3.%1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DD7"/>
    <w:multiLevelType w:val="multilevel"/>
    <w:tmpl w:val="25DA989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720120"/>
    <w:multiLevelType w:val="multilevel"/>
    <w:tmpl w:val="90D81A2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443E74"/>
    <w:multiLevelType w:val="multilevel"/>
    <w:tmpl w:val="73667B4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1894E40"/>
    <w:multiLevelType w:val="multilevel"/>
    <w:tmpl w:val="6888C1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EA7970"/>
    <w:multiLevelType w:val="multilevel"/>
    <w:tmpl w:val="3D1A989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32261"/>
    <w:multiLevelType w:val="multilevel"/>
    <w:tmpl w:val="5C242E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E"/>
    <w:rsid w:val="002D7B34"/>
    <w:rsid w:val="005E5E8E"/>
    <w:rsid w:val="009E3F40"/>
    <w:rsid w:val="00E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4A9C7"/>
  <w15:docId w15:val="{35F4A394-575A-408B-AC41-42D4017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B101E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pPr>
      <w:spacing w:line="262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83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color w:val="CB101E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clc0">
    <w:name w:val="Mục lục"/>
    <w:basedOn w:val="Normal"/>
    <w:link w:val="Mclc"/>
    <w:pPr>
      <w:spacing w:line="283" w:lineRule="auto"/>
      <w:ind w:firstLine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83" w:lineRule="auto"/>
      <w:ind w:firstLine="6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320"/>
    </w:pPr>
    <w:rPr>
      <w:rFonts w:ascii="Times New Roman" w:eastAsia="Times New Roman" w:hAnsi="Times New Roman" w:cs="Times New Roman"/>
      <w:b/>
      <w:bCs/>
      <w:i/>
      <w:iCs/>
      <w:sz w:val="22"/>
      <w:szCs w:val="22"/>
      <w:u w:val="single"/>
    </w:rPr>
  </w:style>
  <w:style w:type="paragraph" w:customStyle="1" w:styleId="Vnbnnidung20">
    <w:name w:val="Văn bản nội dung (2)"/>
    <w:basedOn w:val="Normal"/>
    <w:link w:val="Vnbnnidung2"/>
    <w:pPr>
      <w:ind w:firstLine="6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nsnnMTTc27x8DJYzE+3fgswq9A==">CgMxLjAyCGguZ2pkZ3hzOAByITFIZUREc09nSmRWbGNPbUtLRkNrRGd0Ni1BUWt0N2hkMw==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5</cp:revision>
  <dcterms:created xsi:type="dcterms:W3CDTF">2024-04-03T04:11:00Z</dcterms:created>
  <dcterms:modified xsi:type="dcterms:W3CDTF">2024-04-04T09:04:00Z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ae33ad3e7a5400974cdfee04fb1dc775a68061396d53b416f74084cfcf9be1b5</vt:lpwstr>
  </property>
</Properties>
</file>