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AA2" w:rsidRDefault="00A0396B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DHN: Board Resolution</w:t>
      </w:r>
    </w:p>
    <w:p w14:paraId="00000002" w14:textId="77777777" w:rsidR="000B1AA2" w:rsidRDefault="00A0396B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2, 2024, Ha Noi Pharma Joint Stock Company announced Resolution No. 106/NQ-HDQT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0B1AA2" w:rsidRDefault="00A039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The Board of Directors approved the signing of Processing Contract No. 01/HDGC and Processing Contract No. 02/HDGC between Hanoi Pharma Joint Stock Company and Thien Thanh Pharmaceutical Business Company Limited;</w:t>
      </w:r>
    </w:p>
    <w:p w14:paraId="00000004" w14:textId="77777777" w:rsidR="000B1AA2" w:rsidRDefault="00A039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Assign the General Manager of </w:t>
      </w:r>
      <w:r>
        <w:rPr>
          <w:rFonts w:ascii="Arial" w:hAnsi="Arial"/>
          <w:color w:val="010000"/>
          <w:sz w:val="20"/>
        </w:rPr>
        <w:t>the Company to implement and report the results to the Board of Directors.</w:t>
      </w:r>
    </w:p>
    <w:p w14:paraId="00000005" w14:textId="68CA5DFE" w:rsidR="000B1AA2" w:rsidRDefault="00A039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Member of the Board of Directors, the Board of Management, relevant departments and individuals are responsible for implementing </w:t>
      </w:r>
      <w:r>
        <w:rPr>
          <w:rFonts w:ascii="Arial" w:hAnsi="Arial"/>
          <w:color w:val="010000"/>
          <w:sz w:val="20"/>
        </w:rPr>
        <w:t>this Resolution</w:t>
      </w:r>
    </w:p>
    <w:p w14:paraId="00000006" w14:textId="721D121A" w:rsidR="000B1AA2" w:rsidRDefault="00A039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Board Resolution</w:t>
      </w:r>
      <w:r>
        <w:rPr>
          <w:rFonts w:ascii="Arial" w:hAnsi="Arial"/>
          <w:color w:val="010000"/>
          <w:sz w:val="20"/>
        </w:rPr>
        <w:t xml:space="preserve"> t</w:t>
      </w:r>
      <w:r>
        <w:rPr>
          <w:rFonts w:ascii="Arial" w:hAnsi="Arial"/>
          <w:color w:val="010000"/>
          <w:sz w:val="20"/>
        </w:rPr>
        <w:t>akes effect from the date of its signing.</w:t>
      </w:r>
    </w:p>
    <w:p w14:paraId="00000007" w14:textId="77777777" w:rsidR="000B1AA2" w:rsidRDefault="000B1AA2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</w:p>
    <w:sectPr w:rsidR="000B1AA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A2"/>
    <w:rsid w:val="000B1AA2"/>
    <w:rsid w:val="00A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9820"/>
  <w15:docId w15:val="{2BE3561A-7FAB-4B7F-A06D-8283D08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/>
      <w:bCs/>
      <w:i w:val="0"/>
      <w:iCs w:val="0"/>
      <w:smallCaps w:val="0"/>
      <w:strike w:val="0"/>
      <w:color w:val="D4214A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b/>
      <w:bCs/>
      <w:color w:val="D4214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TJkoY7by5U1mlvqmqHv0/M+/g==">CgMxLjAyCGguZ2pkZ3hzOAByITFPbDFzRTNZel9BX0VPZy0tMmQwVUpqQjkzanU2dDlraw==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2024-04-04T04:46:00Z</dcterms:created>
  <dcterms:modified xsi:type="dcterms:W3CDTF">2024-04-05T02:05:00Z</dcterms:modified>
</cp:coreProperties>
</file>