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1"/>
          <w:color w:val="010000"/>
          <w:sz w:val="20"/>
          <w:rtl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DPP:</w:t>
      </w:r>
      <w:r>
        <w:rPr>
          <w:b w:val="1"/>
          <w:color w:val="010000"/>
          <w:sz w:val="20"/>
          <w:rtl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b w:val="1"/>
          <w:color w:val="010000"/>
          <w:sz w:val="20"/>
          <w:rtl w:val="0"/>
          <w:rFonts w:ascii="Arial" w:hAnsi="Arial"/>
        </w:rPr>
        <w:t xml:space="preserve">Board Decision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On March 15, 2024, Tin Nghia - Phuong Dong Industrial Park Joint Stock Company announced Decision No. 02/2024/QD.HDQT on sending people of Tin Nghia - Phuong Dong Industrial Park Joint Stock Company to participate in the Board of Directors of Dong Nai Pharmaceutical Joint Stock Company as follows: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Article 1: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Send Mr. Vo Trung Thanh - the General Manager of Tin Nghia - Phuong Dong Industrial Park Joint Stock Company; born on October 25, 1991; ID: 040091010062 issued by the Police Department on Administrative Management of Social Order; resident Apartment No. 2.05, Lot C1, Gia Hoa Apartment, Quarter 6,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Phuoc Long Ward,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Thu Duc District,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Ho Chi Minh City - to be the representative to manage all the contributed capital (13.5%) of Tin Nghia - Phuong Dong Industrial Park Joint Stock Company and introduce him to participate in the Board of Directors of Dong Nai Pharmaceutical Joint Stock Company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Article 2: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Mr. Vo Trung Thanh takes responsibility before the Board of Directors of Tin Nghia - Phuong Dong Industrial Park Joint Stock Company for implementing rights and obligations of a contributed capital representative and participating in the Board of Directors of Dong Nai Pharmaceutical Joint Stock Company.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Enjoy the benefits during the time participating in the Board of Directors paid by Dong Nai Pharmaceutical Joint Stock Company as per regulations.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Article 3: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Members of the Board of Directors, the Supervisory Board, the Board of Management, Heads of departments, relevant departments and individuals whose names are listed in Article 2 are responsible for implementing this Decision.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The Decision takes effect from the date of its signing.</w:t>
      </w:r>
    </w:p>
    <w:sectPr>
      <w:pgSz w:h="16839" w:w="11907" w:orient="portrait"/>
      <w:pgMar w:bottom="1440" w:top="1440" w:left="1440" w:right="144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Vnbnnidung" w:customStyle="1">
    <w:name w:val="Văn bản nội dung_"/>
    <w:basedOn w:val="DefaultParagraphFont"/>
    <w:link w:val="Vnbnnidung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6"/>
      <w:szCs w:val="26"/>
      <w:u w:val="none"/>
      <w:shd w:color="auto" w:fill="auto" w:val="clear"/>
    </w:rPr>
  </w:style>
  <w:style w:type="character" w:styleId="Vnbnnidung2" w:customStyle="1">
    <w:name w:val="Văn bản nội dung (2)_"/>
    <w:basedOn w:val="DefaultParagraphFont"/>
    <w:link w:val="Vnbnnidung20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34"/>
      <w:szCs w:val="34"/>
      <w:u w:val="none"/>
      <w:shd w:color="auto" w:fill="auto" w:val="clear"/>
    </w:rPr>
  </w:style>
  <w:style w:type="character" w:styleId="Vnbnnidung3" w:customStyle="1">
    <w:name w:val="Văn bản nội dung (3)_"/>
    <w:basedOn w:val="DefaultParagraphFont"/>
    <w:link w:val="Vnbnnidung30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30"/>
      <w:szCs w:val="30"/>
      <w:u w:val="none"/>
      <w:shd w:color="auto" w:fill="auto" w:val="clear"/>
    </w:rPr>
  </w:style>
  <w:style w:type="paragraph" w:styleId="Vnbnnidung0" w:customStyle="1">
    <w:name w:val="Văn bản nội dung"/>
    <w:basedOn w:val="Normal"/>
    <w:link w:val="Vnbnnidung"/>
    <w:pPr>
      <w:spacing w:line="259" w:lineRule="auto"/>
      <w:ind w:firstLine="400"/>
    </w:pPr>
    <w:rPr>
      <w:rFonts w:ascii="Times New Roman" w:cs="Times New Roman" w:eastAsia="Times New Roman" w:hAnsi="Times New Roman"/>
      <w:sz w:val="26"/>
      <w:szCs w:val="26"/>
    </w:rPr>
  </w:style>
  <w:style w:type="paragraph" w:styleId="Vnbnnidung20" w:customStyle="1">
    <w:name w:val="Văn bản nội dung (2)"/>
    <w:basedOn w:val="Normal"/>
    <w:link w:val="Vnbnnidung2"/>
    <w:pPr>
      <w:jc w:val="center"/>
    </w:pPr>
    <w:rPr>
      <w:rFonts w:ascii="Times New Roman" w:cs="Times New Roman" w:eastAsia="Times New Roman" w:hAnsi="Times New Roman"/>
      <w:b w:val="1"/>
      <w:bCs w:val="1"/>
      <w:sz w:val="34"/>
      <w:szCs w:val="34"/>
    </w:rPr>
  </w:style>
  <w:style w:type="paragraph" w:styleId="Vnbnnidung30" w:customStyle="1">
    <w:name w:val="Văn bản nội dung (3)"/>
    <w:basedOn w:val="Normal"/>
    <w:link w:val="Vnbnnidung3"/>
    <w:pPr>
      <w:jc w:val="center"/>
    </w:pPr>
    <w:rPr>
      <w:rFonts w:ascii="Times New Roman" w:cs="Times New Roman" w:eastAsia="Times New Roman" w:hAnsi="Times New Roman"/>
      <w:b w:val="1"/>
      <w:bCs w:val="1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mAiTejywlCnFt2MF01VVRijSaA==">CgMxLjA4AHIhMWhxNndaTnYtRnF3ZS0zUzVmM0VZNDBha0tQaEZwRE1p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2024-04-03T04:16:00Z</dcterms:created>
</cp:coreProperties>
</file>