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7C341" w14:textId="77777777" w:rsidR="00CA289F" w:rsidRDefault="00CA289F" w:rsidP="00F40D8D">
      <w:pPr>
        <w:pStyle w:val="Vnbnnidung0"/>
        <w:tabs>
          <w:tab w:val="left" w:pos="360"/>
        </w:tabs>
        <w:spacing w:after="120" w:line="360" w:lineRule="auto"/>
        <w:rPr>
          <w:rFonts w:ascii="Arial" w:hAnsi="Arial" w:cs="Arial"/>
          <w:b/>
          <w:bCs/>
          <w:color w:val="010000"/>
          <w:sz w:val="20"/>
        </w:rPr>
      </w:pPr>
      <w:r>
        <w:rPr>
          <w:rFonts w:ascii="Arial" w:hAnsi="Arial"/>
          <w:b/>
          <w:color w:val="010000"/>
          <w:sz w:val="20"/>
        </w:rPr>
        <w:t>DTH: Annual Corporate Governance Report 2023</w:t>
      </w:r>
    </w:p>
    <w:p w14:paraId="14D3D82B" w14:textId="7D8B896E" w:rsidR="00F40D8D" w:rsidRPr="00F40D8D" w:rsidRDefault="00F40D8D" w:rsidP="00F40D8D">
      <w:pPr>
        <w:pStyle w:val="Vnbnnidung0"/>
        <w:tabs>
          <w:tab w:val="left" w:pos="360"/>
        </w:tabs>
        <w:spacing w:after="120" w:line="360" w:lineRule="auto"/>
        <w:rPr>
          <w:rFonts w:ascii="Arial" w:hAnsi="Arial" w:cs="Arial"/>
          <w:color w:val="010000"/>
          <w:sz w:val="20"/>
        </w:rPr>
      </w:pPr>
      <w:r>
        <w:rPr>
          <w:rFonts w:ascii="Arial" w:hAnsi="Arial"/>
          <w:color w:val="010000"/>
          <w:sz w:val="20"/>
        </w:rPr>
        <w:t xml:space="preserve">On January 30, 2024, Thanh Hoa Pharmaceutical Medical Material Joint Stock Company announced Report No. 01-2024/BC-DTH on the corporate governance 2023 as follows: </w:t>
      </w:r>
    </w:p>
    <w:p w14:paraId="4CBA9FEF" w14:textId="77777777" w:rsidR="00C53D2E" w:rsidRPr="00CA289F" w:rsidRDefault="00C130E3" w:rsidP="00F40D8D">
      <w:pPr>
        <w:pStyle w:val="Vnbnnidung0"/>
        <w:numPr>
          <w:ilvl w:val="0"/>
          <w:numId w:val="1"/>
        </w:numPr>
        <w:tabs>
          <w:tab w:val="left" w:pos="278"/>
          <w:tab w:val="left" w:pos="360"/>
        </w:tabs>
        <w:spacing w:after="120" w:line="360" w:lineRule="auto"/>
        <w:rPr>
          <w:rFonts w:ascii="Arial" w:hAnsi="Arial" w:cs="Arial"/>
          <w:color w:val="010000"/>
          <w:sz w:val="20"/>
          <w:szCs w:val="24"/>
        </w:rPr>
      </w:pPr>
      <w:r>
        <w:rPr>
          <w:rFonts w:ascii="Arial" w:hAnsi="Arial"/>
          <w:color w:val="010000"/>
          <w:sz w:val="20"/>
        </w:rPr>
        <w:t>Name of company: Thanh Hoa Pharmaceutical Medical Material Joint Stock Company</w:t>
      </w:r>
    </w:p>
    <w:p w14:paraId="2E966233" w14:textId="04F4E28C" w:rsidR="00C53D2E" w:rsidRPr="00CA289F" w:rsidRDefault="00C130E3" w:rsidP="00F40D8D">
      <w:pPr>
        <w:pStyle w:val="Vnbnnidung0"/>
        <w:numPr>
          <w:ilvl w:val="0"/>
          <w:numId w:val="1"/>
        </w:numPr>
        <w:tabs>
          <w:tab w:val="left" w:pos="278"/>
          <w:tab w:val="left" w:pos="360"/>
        </w:tabs>
        <w:spacing w:after="120" w:line="360" w:lineRule="auto"/>
        <w:rPr>
          <w:rFonts w:ascii="Arial" w:hAnsi="Arial" w:cs="Arial"/>
          <w:color w:val="010000"/>
          <w:sz w:val="20"/>
        </w:rPr>
      </w:pPr>
      <w:r>
        <w:rPr>
          <w:rFonts w:ascii="Arial" w:hAnsi="Arial"/>
          <w:color w:val="010000"/>
          <w:sz w:val="20"/>
        </w:rPr>
        <w:t>Head office address: No. 232 Tran Phu, Lam Son Ward, Thanh Hoa City, Thanh Hoa Province, Vietnam</w:t>
      </w:r>
    </w:p>
    <w:p w14:paraId="5A421837" w14:textId="30600A02" w:rsidR="00C53D2E" w:rsidRPr="00CA289F" w:rsidRDefault="00C130E3" w:rsidP="00F40D8D">
      <w:pPr>
        <w:pStyle w:val="Vnbnnidung0"/>
        <w:numPr>
          <w:ilvl w:val="0"/>
          <w:numId w:val="1"/>
        </w:numPr>
        <w:tabs>
          <w:tab w:val="left" w:pos="278"/>
          <w:tab w:val="left" w:pos="360"/>
          <w:tab w:val="left" w:pos="3821"/>
        </w:tabs>
        <w:spacing w:after="120" w:line="360" w:lineRule="auto"/>
        <w:rPr>
          <w:rFonts w:ascii="Arial" w:hAnsi="Arial" w:cs="Arial"/>
          <w:color w:val="010000"/>
          <w:sz w:val="20"/>
        </w:rPr>
      </w:pPr>
      <w:r>
        <w:rPr>
          <w:rFonts w:ascii="Arial" w:hAnsi="Arial"/>
          <w:color w:val="010000"/>
          <w:sz w:val="20"/>
        </w:rPr>
        <w:t>Tel: 02373.737.888 Fax: Fax: 02373.855.209</w:t>
      </w:r>
    </w:p>
    <w:p w14:paraId="34A7E014" w14:textId="77777777" w:rsidR="00C53D2E" w:rsidRPr="00CA289F" w:rsidRDefault="00C130E3" w:rsidP="00F40D8D">
      <w:pPr>
        <w:pStyle w:val="Vnbnnidung0"/>
        <w:numPr>
          <w:ilvl w:val="0"/>
          <w:numId w:val="1"/>
        </w:numPr>
        <w:tabs>
          <w:tab w:val="left" w:pos="278"/>
          <w:tab w:val="left" w:pos="360"/>
        </w:tabs>
        <w:spacing w:after="120" w:line="360" w:lineRule="auto"/>
        <w:rPr>
          <w:rFonts w:ascii="Arial" w:hAnsi="Arial" w:cs="Arial"/>
          <w:color w:val="010000"/>
          <w:sz w:val="20"/>
        </w:rPr>
      </w:pPr>
      <w:r>
        <w:rPr>
          <w:rFonts w:ascii="Arial" w:hAnsi="Arial"/>
          <w:color w:val="010000"/>
          <w:sz w:val="20"/>
        </w:rPr>
        <w:t>Charter capital: VND 74,716,140,000</w:t>
      </w:r>
    </w:p>
    <w:p w14:paraId="274C40E6" w14:textId="5905FDCE" w:rsidR="00C53D2E" w:rsidRPr="00CA289F" w:rsidRDefault="00C130E3" w:rsidP="00F40D8D">
      <w:pPr>
        <w:pStyle w:val="Vnbnnidung0"/>
        <w:numPr>
          <w:ilvl w:val="0"/>
          <w:numId w:val="1"/>
        </w:numPr>
        <w:tabs>
          <w:tab w:val="left" w:pos="278"/>
          <w:tab w:val="left" w:pos="360"/>
        </w:tabs>
        <w:spacing w:after="120" w:line="360" w:lineRule="auto"/>
        <w:rPr>
          <w:rFonts w:ascii="Arial" w:hAnsi="Arial" w:cs="Arial"/>
          <w:color w:val="010000"/>
          <w:sz w:val="20"/>
        </w:rPr>
      </w:pPr>
      <w:r>
        <w:rPr>
          <w:rFonts w:ascii="Arial" w:hAnsi="Arial"/>
          <w:color w:val="010000"/>
          <w:sz w:val="20"/>
        </w:rPr>
        <w:t>Securities code: DTH</w:t>
      </w:r>
    </w:p>
    <w:p w14:paraId="33628508" w14:textId="1C48846E" w:rsidR="00C53D2E" w:rsidRPr="00CA289F" w:rsidRDefault="00C130E3" w:rsidP="00F40D8D">
      <w:pPr>
        <w:pStyle w:val="Vnbnnidung0"/>
        <w:numPr>
          <w:ilvl w:val="0"/>
          <w:numId w:val="1"/>
        </w:numPr>
        <w:tabs>
          <w:tab w:val="left" w:pos="278"/>
          <w:tab w:val="left" w:pos="360"/>
        </w:tabs>
        <w:spacing w:after="120" w:line="360" w:lineRule="auto"/>
        <w:rPr>
          <w:rFonts w:ascii="Arial" w:hAnsi="Arial" w:cs="Arial"/>
          <w:color w:val="010000"/>
          <w:sz w:val="20"/>
        </w:rPr>
      </w:pPr>
      <w:r>
        <w:rPr>
          <w:rFonts w:ascii="Arial" w:hAnsi="Arial"/>
          <w:color w:val="010000"/>
          <w:sz w:val="20"/>
        </w:rPr>
        <w:t>Corporate Governance Model: The General Meeting of Shareholders, the Board of Directors, the Supervisory Board and the General Manager</w:t>
      </w:r>
    </w:p>
    <w:p w14:paraId="659656B3" w14:textId="3B11F350" w:rsidR="00C53D2E" w:rsidRPr="00CA289F" w:rsidRDefault="00932BE7" w:rsidP="00F40D8D">
      <w:pPr>
        <w:pStyle w:val="Vnbnnidung0"/>
        <w:numPr>
          <w:ilvl w:val="0"/>
          <w:numId w:val="1"/>
        </w:numPr>
        <w:tabs>
          <w:tab w:val="left" w:pos="278"/>
          <w:tab w:val="left" w:pos="360"/>
        </w:tabs>
        <w:spacing w:after="120" w:line="360" w:lineRule="auto"/>
        <w:rPr>
          <w:rFonts w:ascii="Arial" w:hAnsi="Arial" w:cs="Arial"/>
          <w:color w:val="010000"/>
          <w:sz w:val="20"/>
        </w:rPr>
      </w:pPr>
      <w:r>
        <w:rPr>
          <w:rFonts w:ascii="Arial" w:hAnsi="Arial"/>
          <w:color w:val="010000"/>
          <w:sz w:val="20"/>
        </w:rPr>
        <w:t>Internal audit execution: Not executed.</w:t>
      </w:r>
    </w:p>
    <w:p w14:paraId="53890637" w14:textId="77777777" w:rsidR="00C53D2E" w:rsidRPr="00CA289F" w:rsidRDefault="00C130E3" w:rsidP="00F40D8D">
      <w:pPr>
        <w:pStyle w:val="Vnbnnidung0"/>
        <w:numPr>
          <w:ilvl w:val="0"/>
          <w:numId w:val="2"/>
        </w:numPr>
        <w:tabs>
          <w:tab w:val="left" w:pos="330"/>
          <w:tab w:val="left" w:pos="360"/>
        </w:tabs>
        <w:spacing w:after="120" w:line="360" w:lineRule="auto"/>
        <w:rPr>
          <w:rFonts w:ascii="Arial" w:hAnsi="Arial" w:cs="Arial"/>
          <w:color w:val="010000"/>
          <w:sz w:val="20"/>
        </w:rPr>
      </w:pPr>
      <w:r>
        <w:rPr>
          <w:rFonts w:ascii="Arial" w:hAnsi="Arial"/>
          <w:color w:val="010000"/>
          <w:sz w:val="20"/>
        </w:rPr>
        <w:t>Activities of the General Meeting of Shareholders:</w:t>
      </w:r>
    </w:p>
    <w:p w14:paraId="4AC0491E" w14:textId="77777777" w:rsidR="00C53D2E" w:rsidRPr="00CA289F" w:rsidRDefault="00C130E3" w:rsidP="00F40D8D">
      <w:pPr>
        <w:pStyle w:val="Vnbnnidung0"/>
        <w:tabs>
          <w:tab w:val="left" w:pos="360"/>
        </w:tabs>
        <w:spacing w:after="120" w:line="360" w:lineRule="auto"/>
        <w:rPr>
          <w:rFonts w:ascii="Arial" w:hAnsi="Arial" w:cs="Arial"/>
          <w:color w:val="010000"/>
          <w:sz w:val="20"/>
        </w:rPr>
      </w:pPr>
      <w:r>
        <w:rPr>
          <w:rFonts w:ascii="Arial" w:hAnsi="Arial"/>
          <w:color w:val="010000"/>
          <w:sz w:val="20"/>
        </w:rPr>
        <w:t>Thanh Hoa Pharmaceutical Medical Material Joint Stock Company (THEPHACO) holds the Annual General Meeting of Shareholders on April 14, 2023. Based on the reports, proposals and discussion process, the General Meeting of Shareholders approved the following main contents: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49"/>
        <w:gridCol w:w="4003"/>
        <w:gridCol w:w="1911"/>
        <w:gridCol w:w="7086"/>
      </w:tblGrid>
      <w:tr w:rsidR="00C53D2E" w:rsidRPr="00CA289F" w14:paraId="7CF25060" w14:textId="77777777" w:rsidTr="00CA289F">
        <w:tc>
          <w:tcPr>
            <w:tcW w:w="340" w:type="pct"/>
            <w:shd w:val="clear" w:color="auto" w:fill="auto"/>
            <w:vAlign w:val="center"/>
          </w:tcPr>
          <w:p w14:paraId="4DC1D545"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435" w:type="pct"/>
            <w:shd w:val="clear" w:color="auto" w:fill="auto"/>
            <w:vAlign w:val="center"/>
          </w:tcPr>
          <w:p w14:paraId="201F9BF3"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General Mandate/Decision of the General Meeting of Shareholders No.</w:t>
            </w:r>
          </w:p>
        </w:tc>
        <w:tc>
          <w:tcPr>
            <w:tcW w:w="685" w:type="pct"/>
            <w:shd w:val="clear" w:color="auto" w:fill="auto"/>
            <w:vAlign w:val="center"/>
          </w:tcPr>
          <w:p w14:paraId="77AE719F"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Date</w:t>
            </w:r>
          </w:p>
        </w:tc>
        <w:tc>
          <w:tcPr>
            <w:tcW w:w="2540" w:type="pct"/>
            <w:shd w:val="clear" w:color="auto" w:fill="auto"/>
            <w:vAlign w:val="center"/>
          </w:tcPr>
          <w:p w14:paraId="7A49D160"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Content</w:t>
            </w:r>
          </w:p>
        </w:tc>
      </w:tr>
      <w:tr w:rsidR="00C53D2E" w:rsidRPr="00CA289F" w14:paraId="099790CD" w14:textId="77777777" w:rsidTr="00CA289F">
        <w:tc>
          <w:tcPr>
            <w:tcW w:w="340" w:type="pct"/>
            <w:shd w:val="clear" w:color="auto" w:fill="auto"/>
            <w:vAlign w:val="center"/>
          </w:tcPr>
          <w:p w14:paraId="7702607E"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435" w:type="pct"/>
            <w:shd w:val="clear" w:color="auto" w:fill="auto"/>
            <w:vAlign w:val="center"/>
          </w:tcPr>
          <w:p w14:paraId="313CB816"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No. 01-2023/NQ-DHDCD</w:t>
            </w:r>
          </w:p>
        </w:tc>
        <w:tc>
          <w:tcPr>
            <w:tcW w:w="685" w:type="pct"/>
            <w:shd w:val="clear" w:color="auto" w:fill="auto"/>
            <w:vAlign w:val="center"/>
          </w:tcPr>
          <w:p w14:paraId="016EF6A4"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April 14, 2023</w:t>
            </w:r>
          </w:p>
        </w:tc>
        <w:tc>
          <w:tcPr>
            <w:tcW w:w="2540" w:type="pct"/>
            <w:shd w:val="clear" w:color="auto" w:fill="auto"/>
            <w:vAlign w:val="center"/>
          </w:tcPr>
          <w:p w14:paraId="18F8B278" w14:textId="77777777" w:rsidR="00C53D2E" w:rsidRPr="00CA289F" w:rsidRDefault="00C130E3" w:rsidP="00F40D8D">
            <w:pPr>
              <w:pStyle w:val="Khc0"/>
              <w:numPr>
                <w:ilvl w:val="0"/>
                <w:numId w:val="3"/>
              </w:numPr>
              <w:tabs>
                <w:tab w:val="left" w:pos="360"/>
                <w:tab w:val="left" w:pos="432"/>
              </w:tabs>
              <w:spacing w:after="120" w:line="360" w:lineRule="auto"/>
              <w:rPr>
                <w:rFonts w:ascii="Arial" w:hAnsi="Arial" w:cs="Arial"/>
                <w:color w:val="010000"/>
                <w:sz w:val="20"/>
              </w:rPr>
            </w:pPr>
            <w:r>
              <w:rPr>
                <w:rFonts w:ascii="Arial" w:hAnsi="Arial"/>
                <w:color w:val="010000"/>
                <w:sz w:val="20"/>
              </w:rPr>
              <w:t>Approve the Board of Directors' Report on governance and performance of the Board of Directors in 2022, the production and business results in 2022, the production and business plan for 2023, the dividend payment and profit distribution plan for 2023;</w:t>
            </w:r>
          </w:p>
          <w:p w14:paraId="1291ABEB" w14:textId="77777777" w:rsidR="00C53D2E" w:rsidRDefault="00C130E3" w:rsidP="00F40D8D">
            <w:pPr>
              <w:pStyle w:val="Khc0"/>
              <w:numPr>
                <w:ilvl w:val="0"/>
                <w:numId w:val="3"/>
              </w:numPr>
              <w:tabs>
                <w:tab w:val="left" w:pos="360"/>
                <w:tab w:val="left" w:pos="422"/>
              </w:tabs>
              <w:spacing w:after="120" w:line="360" w:lineRule="auto"/>
              <w:rPr>
                <w:rFonts w:ascii="Arial" w:hAnsi="Arial" w:cs="Arial"/>
                <w:color w:val="010000"/>
                <w:sz w:val="20"/>
              </w:rPr>
            </w:pPr>
            <w:r>
              <w:rPr>
                <w:rFonts w:ascii="Arial" w:hAnsi="Arial"/>
                <w:color w:val="010000"/>
                <w:sz w:val="20"/>
              </w:rPr>
              <w:t>Approve on: Audited Financial Statement 2022.</w:t>
            </w:r>
          </w:p>
          <w:p w14:paraId="1A90BDD6" w14:textId="77777777" w:rsidR="00932BE7" w:rsidRDefault="00932BE7" w:rsidP="00F40D8D">
            <w:pPr>
              <w:pStyle w:val="Khc0"/>
              <w:numPr>
                <w:ilvl w:val="0"/>
                <w:numId w:val="3"/>
              </w:numPr>
              <w:tabs>
                <w:tab w:val="left" w:pos="360"/>
                <w:tab w:val="left" w:pos="422"/>
              </w:tabs>
              <w:spacing w:after="120" w:line="360" w:lineRule="auto"/>
              <w:rPr>
                <w:rFonts w:ascii="Arial" w:hAnsi="Arial" w:cs="Arial"/>
                <w:color w:val="010000"/>
                <w:sz w:val="20"/>
              </w:rPr>
            </w:pPr>
            <w:r>
              <w:rPr>
                <w:rFonts w:ascii="Arial" w:hAnsi="Arial"/>
                <w:color w:val="010000"/>
                <w:sz w:val="20"/>
              </w:rPr>
              <w:lastRenderedPageBreak/>
              <w:t>Approve the dividend payment and profit distribution plan for 2022;</w:t>
            </w:r>
          </w:p>
          <w:p w14:paraId="01A01D8B" w14:textId="77777777" w:rsidR="00932BE7" w:rsidRDefault="00932BE7" w:rsidP="00F40D8D">
            <w:pPr>
              <w:pStyle w:val="Khc0"/>
              <w:numPr>
                <w:ilvl w:val="0"/>
                <w:numId w:val="3"/>
              </w:numPr>
              <w:tabs>
                <w:tab w:val="left" w:pos="360"/>
                <w:tab w:val="left" w:pos="422"/>
              </w:tabs>
              <w:spacing w:after="120" w:line="360" w:lineRule="auto"/>
              <w:rPr>
                <w:rFonts w:ascii="Arial" w:hAnsi="Arial" w:cs="Arial"/>
                <w:color w:val="010000"/>
                <w:sz w:val="20"/>
              </w:rPr>
            </w:pPr>
            <w:r>
              <w:rPr>
                <w:rFonts w:ascii="Arial" w:hAnsi="Arial"/>
                <w:color w:val="010000"/>
                <w:sz w:val="20"/>
              </w:rPr>
              <w:t>Approve the Report on remuneration of the Board of Directors and Supervisory Board for 2022 and the Proposal on remuneration plan for the Board of Directors and Supervisory Board  for 2023;</w:t>
            </w:r>
          </w:p>
          <w:p w14:paraId="13868774" w14:textId="77777777" w:rsidR="00932BE7" w:rsidRDefault="00932BE7" w:rsidP="00F40D8D">
            <w:pPr>
              <w:pStyle w:val="Khc0"/>
              <w:numPr>
                <w:ilvl w:val="0"/>
                <w:numId w:val="3"/>
              </w:numPr>
              <w:tabs>
                <w:tab w:val="left" w:pos="360"/>
                <w:tab w:val="left" w:pos="422"/>
              </w:tabs>
              <w:spacing w:after="120" w:line="360" w:lineRule="auto"/>
              <w:rPr>
                <w:rFonts w:ascii="Arial" w:hAnsi="Arial" w:cs="Arial"/>
                <w:color w:val="010000"/>
                <w:sz w:val="20"/>
              </w:rPr>
            </w:pPr>
            <w:r>
              <w:rPr>
                <w:rFonts w:ascii="Arial" w:hAnsi="Arial"/>
                <w:color w:val="010000"/>
                <w:sz w:val="20"/>
              </w:rPr>
              <w:t>Approve the Report of the Supervisory Board on the Company's activities for 2022;</w:t>
            </w:r>
          </w:p>
          <w:p w14:paraId="432226BD" w14:textId="77777777" w:rsidR="00932BE7" w:rsidRDefault="00932BE7" w:rsidP="00F40D8D">
            <w:pPr>
              <w:pStyle w:val="Khc0"/>
              <w:numPr>
                <w:ilvl w:val="0"/>
                <w:numId w:val="3"/>
              </w:numPr>
              <w:tabs>
                <w:tab w:val="left" w:pos="360"/>
                <w:tab w:val="left" w:pos="422"/>
              </w:tabs>
              <w:spacing w:after="120" w:line="360" w:lineRule="auto"/>
              <w:rPr>
                <w:rFonts w:ascii="Arial" w:hAnsi="Arial" w:cs="Arial"/>
                <w:color w:val="010000"/>
                <w:sz w:val="20"/>
              </w:rPr>
            </w:pPr>
            <w:r>
              <w:rPr>
                <w:rFonts w:ascii="Arial" w:hAnsi="Arial"/>
                <w:color w:val="010000"/>
                <w:sz w:val="20"/>
              </w:rPr>
              <w:t>Approve the list of audit company for the financial statements for 2023;</w:t>
            </w:r>
          </w:p>
          <w:p w14:paraId="0E591E91" w14:textId="77777777" w:rsidR="00932BE7" w:rsidRDefault="00932BE7" w:rsidP="00F40D8D">
            <w:pPr>
              <w:pStyle w:val="Khc0"/>
              <w:numPr>
                <w:ilvl w:val="0"/>
                <w:numId w:val="3"/>
              </w:numPr>
              <w:tabs>
                <w:tab w:val="left" w:pos="360"/>
                <w:tab w:val="left" w:pos="422"/>
              </w:tabs>
              <w:spacing w:after="120" w:line="360" w:lineRule="auto"/>
              <w:rPr>
                <w:rFonts w:ascii="Arial" w:hAnsi="Arial" w:cs="Arial"/>
                <w:color w:val="010000"/>
                <w:sz w:val="20"/>
              </w:rPr>
            </w:pPr>
            <w:r>
              <w:rPr>
                <w:rFonts w:ascii="Arial" w:hAnsi="Arial"/>
                <w:color w:val="010000"/>
                <w:sz w:val="20"/>
              </w:rPr>
              <w:t>Approve the election results for the Board of Directors for the term 2023-2027;</w:t>
            </w:r>
          </w:p>
          <w:p w14:paraId="17E3649D" w14:textId="3F1B1DF5" w:rsidR="00932BE7" w:rsidRPr="00932BE7" w:rsidRDefault="00932BE7" w:rsidP="00F40D8D">
            <w:pPr>
              <w:pStyle w:val="Khc0"/>
              <w:numPr>
                <w:ilvl w:val="0"/>
                <w:numId w:val="3"/>
              </w:numPr>
              <w:tabs>
                <w:tab w:val="left" w:pos="360"/>
                <w:tab w:val="left" w:pos="422"/>
              </w:tabs>
              <w:spacing w:after="120" w:line="360" w:lineRule="auto"/>
              <w:rPr>
                <w:rFonts w:ascii="Arial" w:hAnsi="Arial" w:cs="Arial"/>
                <w:color w:val="010000"/>
                <w:sz w:val="20"/>
              </w:rPr>
            </w:pPr>
            <w:r>
              <w:rPr>
                <w:rFonts w:ascii="Arial" w:hAnsi="Arial"/>
                <w:color w:val="010000"/>
                <w:sz w:val="20"/>
              </w:rPr>
              <w:t>Approve the election results for the Supervisory Board for the term 2023-2027.</w:t>
            </w:r>
          </w:p>
        </w:tc>
      </w:tr>
    </w:tbl>
    <w:p w14:paraId="17DD8D69" w14:textId="16668884" w:rsidR="00C53D2E" w:rsidRPr="00CA289F" w:rsidRDefault="00C130E3" w:rsidP="00F40D8D">
      <w:pPr>
        <w:pStyle w:val="Vnbnnidung0"/>
        <w:numPr>
          <w:ilvl w:val="0"/>
          <w:numId w:val="2"/>
        </w:numPr>
        <w:tabs>
          <w:tab w:val="left" w:pos="360"/>
        </w:tabs>
        <w:spacing w:after="120" w:line="360" w:lineRule="auto"/>
        <w:rPr>
          <w:rFonts w:ascii="Arial" w:hAnsi="Arial" w:cs="Arial"/>
          <w:color w:val="010000"/>
          <w:sz w:val="20"/>
        </w:rPr>
      </w:pPr>
      <w:r>
        <w:rPr>
          <w:rFonts w:ascii="Arial" w:hAnsi="Arial"/>
          <w:color w:val="010000"/>
          <w:sz w:val="20"/>
        </w:rPr>
        <w:lastRenderedPageBreak/>
        <w:t>The Board of Directors</w:t>
      </w:r>
    </w:p>
    <w:p w14:paraId="2986B955" w14:textId="77777777" w:rsidR="00C53D2E" w:rsidRPr="00CA289F" w:rsidRDefault="00C130E3" w:rsidP="00F40D8D">
      <w:pPr>
        <w:pStyle w:val="Vnbnnidung0"/>
        <w:numPr>
          <w:ilvl w:val="0"/>
          <w:numId w:val="5"/>
        </w:numPr>
        <w:tabs>
          <w:tab w:val="left" w:pos="354"/>
        </w:tabs>
        <w:spacing w:after="120" w:line="360" w:lineRule="auto"/>
        <w:rPr>
          <w:rFonts w:ascii="Arial" w:hAnsi="Arial" w:cs="Arial"/>
          <w:color w:val="010000"/>
          <w:sz w:val="20"/>
        </w:rPr>
      </w:pPr>
      <w:r>
        <w:rPr>
          <w:rFonts w:ascii="Arial" w:hAnsi="Arial"/>
          <w:color w:val="010000"/>
          <w:sz w:val="20"/>
        </w:rPr>
        <w:t>Information about members of the Board of Directors</w:t>
      </w:r>
    </w:p>
    <w:tbl>
      <w:tblPr>
        <w:tblOverlap w:val="never"/>
        <w:tblW w:w="5000" w:type="pct"/>
        <w:tblCellMar>
          <w:left w:w="10" w:type="dxa"/>
          <w:right w:w="10" w:type="dxa"/>
        </w:tblCellMar>
        <w:tblLook w:val="04A0" w:firstRow="1" w:lastRow="0" w:firstColumn="1" w:lastColumn="0" w:noHBand="0" w:noVBand="1"/>
      </w:tblPr>
      <w:tblGrid>
        <w:gridCol w:w="704"/>
        <w:gridCol w:w="3541"/>
        <w:gridCol w:w="3022"/>
        <w:gridCol w:w="3836"/>
        <w:gridCol w:w="2846"/>
      </w:tblGrid>
      <w:tr w:rsidR="00C53D2E" w:rsidRPr="00CA289F" w14:paraId="3F011C57" w14:textId="77777777" w:rsidTr="00CA289F">
        <w:tc>
          <w:tcPr>
            <w:tcW w:w="252" w:type="pct"/>
            <w:vMerge w:val="restart"/>
            <w:tcBorders>
              <w:top w:val="single" w:sz="4" w:space="0" w:color="auto"/>
              <w:left w:val="single" w:sz="4" w:space="0" w:color="auto"/>
            </w:tcBorders>
            <w:shd w:val="clear" w:color="auto" w:fill="auto"/>
            <w:vAlign w:val="center"/>
          </w:tcPr>
          <w:p w14:paraId="3080B098"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269" w:type="pct"/>
            <w:vMerge w:val="restart"/>
            <w:tcBorders>
              <w:top w:val="single" w:sz="4" w:space="0" w:color="auto"/>
              <w:left w:val="single" w:sz="4" w:space="0" w:color="auto"/>
            </w:tcBorders>
            <w:shd w:val="clear" w:color="auto" w:fill="auto"/>
            <w:vAlign w:val="center"/>
          </w:tcPr>
          <w:p w14:paraId="54039255"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1083" w:type="pct"/>
            <w:vMerge w:val="restart"/>
            <w:tcBorders>
              <w:top w:val="single" w:sz="4" w:space="0" w:color="auto"/>
              <w:left w:val="single" w:sz="4" w:space="0" w:color="auto"/>
            </w:tcBorders>
            <w:shd w:val="clear" w:color="auto" w:fill="auto"/>
            <w:vAlign w:val="center"/>
          </w:tcPr>
          <w:p w14:paraId="28119BED"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Position</w:t>
            </w:r>
          </w:p>
        </w:tc>
        <w:tc>
          <w:tcPr>
            <w:tcW w:w="2395" w:type="pct"/>
            <w:gridSpan w:val="2"/>
            <w:tcBorders>
              <w:top w:val="single" w:sz="4" w:space="0" w:color="auto"/>
              <w:left w:val="single" w:sz="4" w:space="0" w:color="auto"/>
              <w:right w:val="single" w:sz="4" w:space="0" w:color="auto"/>
            </w:tcBorders>
            <w:shd w:val="clear" w:color="auto" w:fill="auto"/>
            <w:vAlign w:val="center"/>
          </w:tcPr>
          <w:p w14:paraId="46978CCB"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Date of appointment/dismissal as member of the Board of Directors</w:t>
            </w:r>
          </w:p>
        </w:tc>
      </w:tr>
      <w:tr w:rsidR="00C53D2E" w:rsidRPr="00CA289F" w14:paraId="6E0778DC" w14:textId="77777777" w:rsidTr="00CA289F">
        <w:tc>
          <w:tcPr>
            <w:tcW w:w="252" w:type="pct"/>
            <w:vMerge/>
            <w:tcBorders>
              <w:left w:val="single" w:sz="4" w:space="0" w:color="auto"/>
            </w:tcBorders>
            <w:shd w:val="clear" w:color="auto" w:fill="auto"/>
            <w:vAlign w:val="center"/>
          </w:tcPr>
          <w:p w14:paraId="28A91238" w14:textId="77777777" w:rsidR="00C53D2E" w:rsidRPr="00CA289F" w:rsidRDefault="00C53D2E" w:rsidP="00F40D8D">
            <w:pPr>
              <w:tabs>
                <w:tab w:val="left" w:pos="360"/>
              </w:tabs>
              <w:spacing w:after="120" w:line="360" w:lineRule="auto"/>
              <w:rPr>
                <w:rFonts w:ascii="Arial" w:hAnsi="Arial" w:cs="Arial"/>
                <w:color w:val="010000"/>
                <w:sz w:val="20"/>
              </w:rPr>
            </w:pPr>
          </w:p>
        </w:tc>
        <w:tc>
          <w:tcPr>
            <w:tcW w:w="1269" w:type="pct"/>
            <w:vMerge/>
            <w:tcBorders>
              <w:left w:val="single" w:sz="4" w:space="0" w:color="auto"/>
            </w:tcBorders>
            <w:shd w:val="clear" w:color="auto" w:fill="auto"/>
            <w:vAlign w:val="center"/>
          </w:tcPr>
          <w:p w14:paraId="792CB54C" w14:textId="77777777" w:rsidR="00C53D2E" w:rsidRPr="00CA289F" w:rsidRDefault="00C53D2E" w:rsidP="00F40D8D">
            <w:pPr>
              <w:tabs>
                <w:tab w:val="left" w:pos="360"/>
              </w:tabs>
              <w:spacing w:after="120" w:line="360" w:lineRule="auto"/>
              <w:rPr>
                <w:rFonts w:ascii="Arial" w:hAnsi="Arial" w:cs="Arial"/>
                <w:color w:val="010000"/>
                <w:sz w:val="20"/>
              </w:rPr>
            </w:pPr>
          </w:p>
        </w:tc>
        <w:tc>
          <w:tcPr>
            <w:tcW w:w="1083" w:type="pct"/>
            <w:vMerge/>
            <w:tcBorders>
              <w:left w:val="single" w:sz="4" w:space="0" w:color="auto"/>
            </w:tcBorders>
            <w:shd w:val="clear" w:color="auto" w:fill="auto"/>
            <w:vAlign w:val="center"/>
          </w:tcPr>
          <w:p w14:paraId="43342556" w14:textId="77777777" w:rsidR="00C53D2E" w:rsidRPr="00CA289F" w:rsidRDefault="00C53D2E" w:rsidP="00F40D8D">
            <w:pPr>
              <w:tabs>
                <w:tab w:val="left" w:pos="360"/>
              </w:tabs>
              <w:spacing w:after="120" w:line="360" w:lineRule="auto"/>
              <w:rPr>
                <w:rFonts w:ascii="Arial" w:hAnsi="Arial" w:cs="Arial"/>
                <w:color w:val="010000"/>
                <w:sz w:val="20"/>
              </w:rPr>
            </w:pPr>
          </w:p>
        </w:tc>
        <w:tc>
          <w:tcPr>
            <w:tcW w:w="1375" w:type="pct"/>
            <w:tcBorders>
              <w:top w:val="single" w:sz="4" w:space="0" w:color="auto"/>
              <w:left w:val="single" w:sz="4" w:space="0" w:color="auto"/>
            </w:tcBorders>
            <w:shd w:val="clear" w:color="auto" w:fill="auto"/>
            <w:vAlign w:val="center"/>
          </w:tcPr>
          <w:p w14:paraId="4289307B"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Appointment date</w:t>
            </w:r>
          </w:p>
        </w:tc>
        <w:tc>
          <w:tcPr>
            <w:tcW w:w="1020" w:type="pct"/>
            <w:tcBorders>
              <w:top w:val="single" w:sz="4" w:space="0" w:color="auto"/>
              <w:left w:val="single" w:sz="4" w:space="0" w:color="auto"/>
              <w:right w:val="single" w:sz="4" w:space="0" w:color="auto"/>
            </w:tcBorders>
            <w:shd w:val="clear" w:color="auto" w:fill="auto"/>
            <w:vAlign w:val="center"/>
          </w:tcPr>
          <w:p w14:paraId="2415A92A"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Date of dismissal</w:t>
            </w:r>
          </w:p>
        </w:tc>
      </w:tr>
      <w:tr w:rsidR="00C53D2E" w:rsidRPr="00CA289F" w14:paraId="211C312A" w14:textId="77777777" w:rsidTr="00CA289F">
        <w:tc>
          <w:tcPr>
            <w:tcW w:w="252" w:type="pct"/>
            <w:tcBorders>
              <w:top w:val="single" w:sz="4" w:space="0" w:color="auto"/>
              <w:left w:val="single" w:sz="4" w:space="0" w:color="auto"/>
            </w:tcBorders>
            <w:shd w:val="clear" w:color="auto" w:fill="auto"/>
            <w:vAlign w:val="center"/>
          </w:tcPr>
          <w:p w14:paraId="2FB49080"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269" w:type="pct"/>
            <w:tcBorders>
              <w:top w:val="single" w:sz="4" w:space="0" w:color="auto"/>
              <w:left w:val="single" w:sz="4" w:space="0" w:color="auto"/>
            </w:tcBorders>
            <w:shd w:val="clear" w:color="auto" w:fill="auto"/>
            <w:vAlign w:val="center"/>
          </w:tcPr>
          <w:p w14:paraId="3D184CA7"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Mr. Tran Van Cong</w:t>
            </w:r>
          </w:p>
        </w:tc>
        <w:tc>
          <w:tcPr>
            <w:tcW w:w="1083" w:type="pct"/>
            <w:tcBorders>
              <w:top w:val="single" w:sz="4" w:space="0" w:color="auto"/>
              <w:left w:val="single" w:sz="4" w:space="0" w:color="auto"/>
            </w:tcBorders>
            <w:shd w:val="clear" w:color="auto" w:fill="auto"/>
            <w:vAlign w:val="center"/>
          </w:tcPr>
          <w:p w14:paraId="68416773"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Chair of the Board of Directors</w:t>
            </w:r>
          </w:p>
        </w:tc>
        <w:tc>
          <w:tcPr>
            <w:tcW w:w="1375" w:type="pct"/>
            <w:tcBorders>
              <w:top w:val="single" w:sz="4" w:space="0" w:color="auto"/>
              <w:left w:val="single" w:sz="4" w:space="0" w:color="auto"/>
            </w:tcBorders>
            <w:shd w:val="clear" w:color="auto" w:fill="auto"/>
            <w:vAlign w:val="center"/>
          </w:tcPr>
          <w:p w14:paraId="302A9D3E"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2019</w:t>
            </w:r>
          </w:p>
        </w:tc>
        <w:tc>
          <w:tcPr>
            <w:tcW w:w="1020" w:type="pct"/>
            <w:tcBorders>
              <w:top w:val="single" w:sz="4" w:space="0" w:color="auto"/>
              <w:left w:val="single" w:sz="4" w:space="0" w:color="auto"/>
              <w:right w:val="single" w:sz="4" w:space="0" w:color="auto"/>
            </w:tcBorders>
            <w:shd w:val="clear" w:color="auto" w:fill="auto"/>
            <w:vAlign w:val="center"/>
          </w:tcPr>
          <w:p w14:paraId="6DDF0DAA"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w:t>
            </w:r>
          </w:p>
        </w:tc>
      </w:tr>
      <w:tr w:rsidR="00C53D2E" w:rsidRPr="00CA289F" w14:paraId="113E2179" w14:textId="77777777" w:rsidTr="00CA289F">
        <w:tc>
          <w:tcPr>
            <w:tcW w:w="252" w:type="pct"/>
            <w:tcBorders>
              <w:top w:val="single" w:sz="4" w:space="0" w:color="auto"/>
              <w:left w:val="single" w:sz="4" w:space="0" w:color="auto"/>
            </w:tcBorders>
            <w:shd w:val="clear" w:color="auto" w:fill="auto"/>
            <w:vAlign w:val="center"/>
          </w:tcPr>
          <w:p w14:paraId="5196DC38"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1269" w:type="pct"/>
            <w:tcBorders>
              <w:top w:val="single" w:sz="4" w:space="0" w:color="auto"/>
              <w:left w:val="single" w:sz="4" w:space="0" w:color="auto"/>
            </w:tcBorders>
            <w:shd w:val="clear" w:color="auto" w:fill="auto"/>
            <w:vAlign w:val="center"/>
          </w:tcPr>
          <w:p w14:paraId="238B2085"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Mr. Cao Van Bon</w:t>
            </w:r>
          </w:p>
        </w:tc>
        <w:tc>
          <w:tcPr>
            <w:tcW w:w="1083" w:type="pct"/>
            <w:tcBorders>
              <w:top w:val="single" w:sz="4" w:space="0" w:color="auto"/>
              <w:left w:val="single" w:sz="4" w:space="0" w:color="auto"/>
            </w:tcBorders>
            <w:shd w:val="clear" w:color="auto" w:fill="auto"/>
            <w:vAlign w:val="center"/>
          </w:tcPr>
          <w:p w14:paraId="2B6B4F6E"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1375" w:type="pct"/>
            <w:tcBorders>
              <w:top w:val="single" w:sz="4" w:space="0" w:color="auto"/>
              <w:left w:val="single" w:sz="4" w:space="0" w:color="auto"/>
            </w:tcBorders>
            <w:shd w:val="clear" w:color="auto" w:fill="auto"/>
            <w:vAlign w:val="center"/>
          </w:tcPr>
          <w:p w14:paraId="4ED302E1"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2013</w:t>
            </w:r>
          </w:p>
        </w:tc>
        <w:tc>
          <w:tcPr>
            <w:tcW w:w="1020" w:type="pct"/>
            <w:tcBorders>
              <w:top w:val="single" w:sz="4" w:space="0" w:color="auto"/>
              <w:left w:val="single" w:sz="4" w:space="0" w:color="auto"/>
              <w:right w:val="single" w:sz="4" w:space="0" w:color="auto"/>
            </w:tcBorders>
            <w:shd w:val="clear" w:color="auto" w:fill="auto"/>
            <w:vAlign w:val="center"/>
          </w:tcPr>
          <w:p w14:paraId="10225C5D"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w:t>
            </w:r>
          </w:p>
        </w:tc>
      </w:tr>
      <w:tr w:rsidR="00C53D2E" w:rsidRPr="00CA289F" w14:paraId="6DCA7252" w14:textId="77777777" w:rsidTr="00CA289F">
        <w:tc>
          <w:tcPr>
            <w:tcW w:w="252" w:type="pct"/>
            <w:tcBorders>
              <w:top w:val="single" w:sz="4" w:space="0" w:color="auto"/>
              <w:left w:val="single" w:sz="4" w:space="0" w:color="auto"/>
              <w:bottom w:val="single" w:sz="4" w:space="0" w:color="auto"/>
            </w:tcBorders>
            <w:shd w:val="clear" w:color="auto" w:fill="auto"/>
            <w:vAlign w:val="center"/>
          </w:tcPr>
          <w:p w14:paraId="1796CF97"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1269" w:type="pct"/>
            <w:tcBorders>
              <w:top w:val="single" w:sz="4" w:space="0" w:color="auto"/>
              <w:left w:val="single" w:sz="4" w:space="0" w:color="auto"/>
              <w:bottom w:val="single" w:sz="4" w:space="0" w:color="auto"/>
            </w:tcBorders>
            <w:shd w:val="clear" w:color="auto" w:fill="auto"/>
            <w:vAlign w:val="center"/>
          </w:tcPr>
          <w:p w14:paraId="0FA682EA"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Mr. Tran Thanh Minh</w:t>
            </w:r>
          </w:p>
        </w:tc>
        <w:tc>
          <w:tcPr>
            <w:tcW w:w="1083" w:type="pct"/>
            <w:tcBorders>
              <w:top w:val="single" w:sz="4" w:space="0" w:color="auto"/>
              <w:left w:val="single" w:sz="4" w:space="0" w:color="auto"/>
              <w:bottom w:val="single" w:sz="4" w:space="0" w:color="auto"/>
            </w:tcBorders>
            <w:shd w:val="clear" w:color="auto" w:fill="auto"/>
            <w:vAlign w:val="center"/>
          </w:tcPr>
          <w:p w14:paraId="01F9012F"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1375" w:type="pct"/>
            <w:tcBorders>
              <w:top w:val="single" w:sz="4" w:space="0" w:color="auto"/>
              <w:left w:val="single" w:sz="4" w:space="0" w:color="auto"/>
              <w:bottom w:val="single" w:sz="4" w:space="0" w:color="auto"/>
            </w:tcBorders>
            <w:shd w:val="clear" w:color="auto" w:fill="auto"/>
            <w:vAlign w:val="center"/>
          </w:tcPr>
          <w:p w14:paraId="48AF2810"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2016</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02A0CC4E"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w:t>
            </w:r>
          </w:p>
        </w:tc>
      </w:tr>
    </w:tbl>
    <w:p w14:paraId="0E82489C" w14:textId="7E9EEF48" w:rsidR="00C53D2E" w:rsidRPr="00CA289F" w:rsidRDefault="00C130E3" w:rsidP="00F40D8D">
      <w:pPr>
        <w:pStyle w:val="Vnbnnidung0"/>
        <w:numPr>
          <w:ilvl w:val="0"/>
          <w:numId w:val="5"/>
        </w:numPr>
        <w:tabs>
          <w:tab w:val="left" w:pos="345"/>
        </w:tabs>
        <w:spacing w:after="120" w:line="360" w:lineRule="auto"/>
        <w:rPr>
          <w:rFonts w:ascii="Arial" w:hAnsi="Arial" w:cs="Arial"/>
          <w:color w:val="010000"/>
          <w:sz w:val="20"/>
        </w:rPr>
      </w:pPr>
      <w:r>
        <w:rPr>
          <w:rFonts w:ascii="Arial" w:hAnsi="Arial"/>
          <w:color w:val="010000"/>
          <w:sz w:val="20"/>
        </w:rPr>
        <w:t>Board Resolutions/Board Decisions: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88"/>
        <w:gridCol w:w="3800"/>
        <w:gridCol w:w="2318"/>
        <w:gridCol w:w="6743"/>
      </w:tblGrid>
      <w:tr w:rsidR="00F40D8D" w:rsidRPr="00CA289F" w14:paraId="206071DB" w14:textId="77777777" w:rsidTr="00F40D8D">
        <w:tc>
          <w:tcPr>
            <w:tcW w:w="390" w:type="pct"/>
            <w:shd w:val="clear" w:color="auto" w:fill="auto"/>
            <w:vAlign w:val="center"/>
          </w:tcPr>
          <w:p w14:paraId="3728406B"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362" w:type="pct"/>
            <w:shd w:val="clear" w:color="auto" w:fill="auto"/>
            <w:vAlign w:val="center"/>
          </w:tcPr>
          <w:p w14:paraId="1E3C281B"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Board Resolution/Board Decision No.</w:t>
            </w:r>
          </w:p>
        </w:tc>
        <w:tc>
          <w:tcPr>
            <w:tcW w:w="831" w:type="pct"/>
            <w:shd w:val="clear" w:color="auto" w:fill="auto"/>
            <w:vAlign w:val="center"/>
          </w:tcPr>
          <w:p w14:paraId="04DB687B"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Date</w:t>
            </w:r>
          </w:p>
        </w:tc>
        <w:tc>
          <w:tcPr>
            <w:tcW w:w="2417" w:type="pct"/>
            <w:shd w:val="clear" w:color="auto" w:fill="auto"/>
            <w:vAlign w:val="center"/>
          </w:tcPr>
          <w:p w14:paraId="7043F3E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Content</w:t>
            </w:r>
          </w:p>
        </w:tc>
      </w:tr>
      <w:tr w:rsidR="00F40D8D" w:rsidRPr="00CA289F" w14:paraId="5D2794D5" w14:textId="77777777" w:rsidTr="00F40D8D">
        <w:tc>
          <w:tcPr>
            <w:tcW w:w="390" w:type="pct"/>
            <w:shd w:val="clear" w:color="auto" w:fill="auto"/>
            <w:vAlign w:val="center"/>
          </w:tcPr>
          <w:p w14:paraId="2EFC90D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1</w:t>
            </w:r>
          </w:p>
        </w:tc>
        <w:tc>
          <w:tcPr>
            <w:tcW w:w="1362" w:type="pct"/>
            <w:shd w:val="clear" w:color="auto" w:fill="auto"/>
            <w:vAlign w:val="center"/>
          </w:tcPr>
          <w:p w14:paraId="2A4D3703"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01-2023/NQ-HDQT</w:t>
            </w:r>
          </w:p>
        </w:tc>
        <w:tc>
          <w:tcPr>
            <w:tcW w:w="831" w:type="pct"/>
            <w:shd w:val="clear" w:color="auto" w:fill="auto"/>
            <w:vAlign w:val="center"/>
          </w:tcPr>
          <w:p w14:paraId="6F443CB0"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January 12, 2023</w:t>
            </w:r>
          </w:p>
        </w:tc>
        <w:tc>
          <w:tcPr>
            <w:tcW w:w="2417" w:type="pct"/>
            <w:shd w:val="clear" w:color="auto" w:fill="auto"/>
            <w:vAlign w:val="center"/>
          </w:tcPr>
          <w:p w14:paraId="27D91A89"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Payment for Lunar New Year 2023</w:t>
            </w:r>
          </w:p>
        </w:tc>
      </w:tr>
      <w:tr w:rsidR="00F40D8D" w:rsidRPr="00CA289F" w14:paraId="1220B452" w14:textId="77777777" w:rsidTr="00F40D8D">
        <w:tc>
          <w:tcPr>
            <w:tcW w:w="390" w:type="pct"/>
            <w:shd w:val="clear" w:color="auto" w:fill="auto"/>
            <w:vAlign w:val="center"/>
          </w:tcPr>
          <w:p w14:paraId="528598A7"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1362" w:type="pct"/>
            <w:shd w:val="clear" w:color="auto" w:fill="auto"/>
            <w:vAlign w:val="center"/>
          </w:tcPr>
          <w:p w14:paraId="6A3E205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02-2023/NQ-HDQT</w:t>
            </w:r>
          </w:p>
        </w:tc>
        <w:tc>
          <w:tcPr>
            <w:tcW w:w="831" w:type="pct"/>
            <w:shd w:val="clear" w:color="auto" w:fill="auto"/>
            <w:vAlign w:val="center"/>
          </w:tcPr>
          <w:p w14:paraId="6C6CD751"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February 03, 2023</w:t>
            </w:r>
          </w:p>
        </w:tc>
        <w:tc>
          <w:tcPr>
            <w:tcW w:w="2417" w:type="pct"/>
            <w:shd w:val="clear" w:color="auto" w:fill="auto"/>
            <w:vAlign w:val="center"/>
          </w:tcPr>
          <w:p w14:paraId="268D3377"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Dismissal of position managed by the Board of Directors - Head of Central Warehouse</w:t>
            </w:r>
          </w:p>
        </w:tc>
      </w:tr>
      <w:tr w:rsidR="00F40D8D" w:rsidRPr="00CA289F" w14:paraId="06BD99BA" w14:textId="77777777" w:rsidTr="00F40D8D">
        <w:tc>
          <w:tcPr>
            <w:tcW w:w="390" w:type="pct"/>
            <w:shd w:val="clear" w:color="auto" w:fill="auto"/>
            <w:vAlign w:val="center"/>
          </w:tcPr>
          <w:p w14:paraId="0BB26251"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1362" w:type="pct"/>
            <w:shd w:val="clear" w:color="auto" w:fill="auto"/>
            <w:vAlign w:val="center"/>
          </w:tcPr>
          <w:p w14:paraId="55727D90"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03 -2023/NQ-HDQT</w:t>
            </w:r>
          </w:p>
        </w:tc>
        <w:tc>
          <w:tcPr>
            <w:tcW w:w="831" w:type="pct"/>
            <w:shd w:val="clear" w:color="auto" w:fill="auto"/>
            <w:vAlign w:val="center"/>
          </w:tcPr>
          <w:p w14:paraId="2447E9BC"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February 03, 2023</w:t>
            </w:r>
          </w:p>
        </w:tc>
        <w:tc>
          <w:tcPr>
            <w:tcW w:w="2417" w:type="pct"/>
            <w:shd w:val="clear" w:color="auto" w:fill="auto"/>
            <w:vAlign w:val="center"/>
          </w:tcPr>
          <w:p w14:paraId="75DEA4C4"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Resignation to receive social insurance benefits - Head of Central Warehouse</w:t>
            </w:r>
          </w:p>
        </w:tc>
      </w:tr>
      <w:tr w:rsidR="00F40D8D" w:rsidRPr="00CA289F" w14:paraId="5847A3AE" w14:textId="77777777" w:rsidTr="00F40D8D">
        <w:tc>
          <w:tcPr>
            <w:tcW w:w="390" w:type="pct"/>
            <w:shd w:val="clear" w:color="auto" w:fill="auto"/>
            <w:vAlign w:val="center"/>
          </w:tcPr>
          <w:p w14:paraId="32BF29F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4</w:t>
            </w:r>
          </w:p>
        </w:tc>
        <w:tc>
          <w:tcPr>
            <w:tcW w:w="1362" w:type="pct"/>
            <w:shd w:val="clear" w:color="auto" w:fill="auto"/>
            <w:vAlign w:val="center"/>
          </w:tcPr>
          <w:p w14:paraId="6ABAE2AB"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04-2023/NQ-HDQT</w:t>
            </w:r>
          </w:p>
        </w:tc>
        <w:tc>
          <w:tcPr>
            <w:tcW w:w="831" w:type="pct"/>
            <w:shd w:val="clear" w:color="auto" w:fill="auto"/>
            <w:vAlign w:val="center"/>
          </w:tcPr>
          <w:p w14:paraId="1E969B7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February 20, 2023</w:t>
            </w:r>
          </w:p>
        </w:tc>
        <w:tc>
          <w:tcPr>
            <w:tcW w:w="2417" w:type="pct"/>
            <w:shd w:val="clear" w:color="auto" w:fill="auto"/>
            <w:vAlign w:val="center"/>
          </w:tcPr>
          <w:p w14:paraId="12D6891C"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Organization of the General Meeting of Shareholders for the term 2023-2027</w:t>
            </w:r>
          </w:p>
        </w:tc>
      </w:tr>
      <w:tr w:rsidR="00F40D8D" w:rsidRPr="00CA289F" w14:paraId="216C8356" w14:textId="77777777" w:rsidTr="00F40D8D">
        <w:tc>
          <w:tcPr>
            <w:tcW w:w="390" w:type="pct"/>
            <w:shd w:val="clear" w:color="auto" w:fill="auto"/>
            <w:vAlign w:val="center"/>
          </w:tcPr>
          <w:p w14:paraId="4F5F356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5</w:t>
            </w:r>
          </w:p>
        </w:tc>
        <w:tc>
          <w:tcPr>
            <w:tcW w:w="1362" w:type="pct"/>
            <w:shd w:val="clear" w:color="auto" w:fill="auto"/>
            <w:vAlign w:val="center"/>
          </w:tcPr>
          <w:p w14:paraId="1291BA6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05-2023/NQ-HDQT</w:t>
            </w:r>
          </w:p>
        </w:tc>
        <w:tc>
          <w:tcPr>
            <w:tcW w:w="831" w:type="pct"/>
            <w:shd w:val="clear" w:color="auto" w:fill="auto"/>
            <w:vAlign w:val="center"/>
          </w:tcPr>
          <w:p w14:paraId="7BA86AB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March 28, 2023</w:t>
            </w:r>
          </w:p>
        </w:tc>
        <w:tc>
          <w:tcPr>
            <w:tcW w:w="2417" w:type="pct"/>
            <w:shd w:val="clear" w:color="auto" w:fill="auto"/>
            <w:vAlign w:val="center"/>
          </w:tcPr>
          <w:p w14:paraId="0712C6E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Establishment of the Organizing Committee for the General Meeting of Shareholders for the term 2023-2027</w:t>
            </w:r>
          </w:p>
        </w:tc>
      </w:tr>
      <w:tr w:rsidR="00F40D8D" w:rsidRPr="00CA289F" w14:paraId="0E4967BA" w14:textId="77777777" w:rsidTr="00F40D8D">
        <w:tc>
          <w:tcPr>
            <w:tcW w:w="390" w:type="pct"/>
            <w:shd w:val="clear" w:color="auto" w:fill="auto"/>
            <w:vAlign w:val="center"/>
          </w:tcPr>
          <w:p w14:paraId="5AF7417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6</w:t>
            </w:r>
          </w:p>
        </w:tc>
        <w:tc>
          <w:tcPr>
            <w:tcW w:w="1362" w:type="pct"/>
            <w:shd w:val="clear" w:color="auto" w:fill="auto"/>
            <w:vAlign w:val="center"/>
          </w:tcPr>
          <w:p w14:paraId="5A989B5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06-2023/NQ-HDQT</w:t>
            </w:r>
          </w:p>
        </w:tc>
        <w:tc>
          <w:tcPr>
            <w:tcW w:w="831" w:type="pct"/>
            <w:shd w:val="clear" w:color="auto" w:fill="auto"/>
            <w:vAlign w:val="center"/>
          </w:tcPr>
          <w:p w14:paraId="2B8D7D7B"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April 28, 2023</w:t>
            </w:r>
          </w:p>
        </w:tc>
        <w:tc>
          <w:tcPr>
            <w:tcW w:w="2417" w:type="pct"/>
            <w:shd w:val="clear" w:color="auto" w:fill="auto"/>
            <w:vAlign w:val="center"/>
          </w:tcPr>
          <w:p w14:paraId="6E1395B9"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Dismissal of position managed by the Board of Directors - Manager of Thach Thanh Branch</w:t>
            </w:r>
          </w:p>
        </w:tc>
      </w:tr>
      <w:tr w:rsidR="00F40D8D" w:rsidRPr="00CA289F" w14:paraId="3C0C97EA" w14:textId="77777777" w:rsidTr="00F40D8D">
        <w:tc>
          <w:tcPr>
            <w:tcW w:w="390" w:type="pct"/>
            <w:shd w:val="clear" w:color="auto" w:fill="auto"/>
            <w:vAlign w:val="center"/>
          </w:tcPr>
          <w:p w14:paraId="311D07DD"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7</w:t>
            </w:r>
          </w:p>
        </w:tc>
        <w:tc>
          <w:tcPr>
            <w:tcW w:w="1362" w:type="pct"/>
            <w:shd w:val="clear" w:color="auto" w:fill="auto"/>
            <w:vAlign w:val="center"/>
          </w:tcPr>
          <w:p w14:paraId="41C3817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07-2023/NQ-HDQT</w:t>
            </w:r>
          </w:p>
        </w:tc>
        <w:tc>
          <w:tcPr>
            <w:tcW w:w="831" w:type="pct"/>
            <w:shd w:val="clear" w:color="auto" w:fill="auto"/>
            <w:vAlign w:val="center"/>
          </w:tcPr>
          <w:p w14:paraId="044A3F32"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April 28, 2023</w:t>
            </w:r>
          </w:p>
        </w:tc>
        <w:tc>
          <w:tcPr>
            <w:tcW w:w="2417" w:type="pct"/>
            <w:shd w:val="clear" w:color="auto" w:fill="auto"/>
            <w:vAlign w:val="center"/>
          </w:tcPr>
          <w:p w14:paraId="2F6724E7" w14:textId="7807D730"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Resignation to receive social insurance benefits - Manager of Thach Thanh Branch</w:t>
            </w:r>
          </w:p>
        </w:tc>
      </w:tr>
      <w:tr w:rsidR="00F40D8D" w:rsidRPr="00CA289F" w14:paraId="666671B2"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7811A9D"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8</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1EE6B9ED"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08-2023/NQ-HDQT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1477781E"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May 08,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4647C128"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Dismissal of position managed by the Board of Directors - Manager of Quan Hoa Branch</w:t>
            </w:r>
          </w:p>
        </w:tc>
      </w:tr>
      <w:tr w:rsidR="00F40D8D" w:rsidRPr="00CA289F" w14:paraId="39209E1A"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324A68A"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9</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015ACB0"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09 -2023/NQ-HDQT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4A8EAA64"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May 08,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5E2B8FA0"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Resignation to receive social insurance benefits - Manager of Quan Hoa Branch</w:t>
            </w:r>
          </w:p>
        </w:tc>
      </w:tr>
      <w:tr w:rsidR="00F40D8D" w:rsidRPr="00CA289F" w14:paraId="326E6A84"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35E1553"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10</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B64EEBD"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10-2023/NQ-HDQT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2A279D7B"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May 15,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4CD142D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Appointment to a position managed by the Board of Directors - Manager of Quan Hoa Branch</w:t>
            </w:r>
          </w:p>
        </w:tc>
      </w:tr>
      <w:tr w:rsidR="00F40D8D" w:rsidRPr="00CA289F" w14:paraId="217AFD1B"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0F91B79"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11</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7F9FE2C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11-2023/NQ-HDQT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33CB9C6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May 22,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253BC03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Dividend payment for 2022</w:t>
            </w:r>
          </w:p>
        </w:tc>
      </w:tr>
      <w:tr w:rsidR="00F40D8D" w:rsidRPr="00CA289F" w14:paraId="4957B0EB"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64CC65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12</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4A6184B8"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12-2023/NQ-HDQT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1A2D588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June 19,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58A99957"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Resolution on mortgage loan from Vietinbank</w:t>
            </w:r>
          </w:p>
        </w:tc>
      </w:tr>
      <w:tr w:rsidR="00F40D8D" w:rsidRPr="00CA289F" w14:paraId="7728C9F7"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42AF36C"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13</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EC95E1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13-2023/NQ-HDQT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4E2B4264"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June 19,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231239E4" w14:textId="0B9B878A"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Resolution on borrowing from Vietinbank</w:t>
            </w:r>
          </w:p>
        </w:tc>
      </w:tr>
      <w:tr w:rsidR="00F40D8D" w:rsidRPr="00CA289F" w14:paraId="588F99EC"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2D910D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14</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0C693CDE"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14-2023/NQ-HDQT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3C50BBE2"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June 19,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00449F87"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Resolution on borrowing from Agribank</w:t>
            </w:r>
          </w:p>
        </w:tc>
      </w:tr>
      <w:tr w:rsidR="00F40D8D" w:rsidRPr="00CA289F" w14:paraId="1FA16A0B"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810D09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15</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58202E17"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15-2023/NQ-HDQT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65950963"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August 14,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2195FD6C"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Policy to terminate operations of the Multi-specialty Clinic Branch - Doctor's Office</w:t>
            </w:r>
          </w:p>
        </w:tc>
      </w:tr>
      <w:tr w:rsidR="00F40D8D" w:rsidRPr="00CA289F" w14:paraId="1340C4CF"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E6DFAF2"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16</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2C40CC50"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16-2023/NQ-HDQT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4CEAEDF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August 31,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6BB7A21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Change in capital mobilization interest rate</w:t>
            </w:r>
          </w:p>
        </w:tc>
      </w:tr>
      <w:tr w:rsidR="00F40D8D" w:rsidRPr="00CA289F" w14:paraId="4E0D6327"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6CAE7E1"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17</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212E82CC"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17-2023/NQ-HDQT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105CA0B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September 15,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4C8DF600" w14:textId="077778AD"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Dismissal of the Manager of Hoang Hoa Pharmaceutical Branch</w:t>
            </w:r>
          </w:p>
        </w:tc>
      </w:tr>
      <w:tr w:rsidR="00F40D8D" w:rsidRPr="00CA289F" w14:paraId="29DFE145"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2A1AB67"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18</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F397F43"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18-2023/NQ-HDQT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1BD3F619"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September 15,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2D94DED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Appointment of the Manager of Hoang Hoa Pharmaceutical Branch</w:t>
            </w:r>
          </w:p>
        </w:tc>
      </w:tr>
      <w:tr w:rsidR="00F40D8D" w:rsidRPr="00CA289F" w14:paraId="44FFA14E"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CD1DD20"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19</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6A1CCBEB"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19-2023/NQ-HDQT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6DC7F885"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September 18,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32B36E73" w14:textId="4E9C8D4D"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Plan on temporarily suspend, terminate business operations and dissolve the Multi-specialty Clinic Branch - Doctor's Office</w:t>
            </w:r>
          </w:p>
        </w:tc>
      </w:tr>
      <w:tr w:rsidR="00F40D8D" w:rsidRPr="00CA289F" w14:paraId="2A34004A"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DDBFAAA"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20</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1B2C109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20-2023/NQ-HDQT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04865478"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September 18,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3063359E"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Plan on terminating business operations and dissolve the Pharmaceutical Center Branch - Healthcare</w:t>
            </w:r>
          </w:p>
        </w:tc>
      </w:tr>
      <w:tr w:rsidR="00F40D8D" w:rsidRPr="00CA289F" w14:paraId="3B1D97DF"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7FBF1D9"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21</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0779D8F1"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21-2023/NQ-HDQT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6884577C"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October 27,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381D2A41"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Approve on borrowing, guarantee, and credit security at Vietinbank</w:t>
            </w:r>
          </w:p>
        </w:tc>
      </w:tr>
      <w:tr w:rsidR="00F40D8D" w:rsidRPr="00CA289F" w14:paraId="45A09D20"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9581CA0"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22</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444F256E"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22-2023/NQ-HDQT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2B5BB7D1"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October 27,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78A79202"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Dismissal of the Manager of the Pharmaceutical Center Branch - Healthcare</w:t>
            </w:r>
          </w:p>
        </w:tc>
      </w:tr>
      <w:tr w:rsidR="00F40D8D" w:rsidRPr="00CA289F" w14:paraId="7573D37F"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DB8B522"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23</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7209B164"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23-2023/NQ-HDQT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78E73393"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December 26,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58B27E1F"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Approve the audit company for the Financial Statements 2022</w:t>
            </w:r>
          </w:p>
        </w:tc>
      </w:tr>
      <w:tr w:rsidR="00F40D8D" w:rsidRPr="00CA289F" w14:paraId="306625B7" w14:textId="77777777" w:rsidTr="00F40D8D">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78599E8"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24</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5B6E5357"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24-2023/NQ-HDQT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32800666" w14:textId="77777777"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December 28, 2023</w:t>
            </w: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46469449" w14:textId="1271511E" w:rsidR="00F40D8D" w:rsidRPr="00CA289F" w:rsidRDefault="00F40D8D" w:rsidP="00F40D8D">
            <w:pPr>
              <w:pStyle w:val="Khc0"/>
              <w:tabs>
                <w:tab w:val="left" w:pos="360"/>
              </w:tabs>
              <w:spacing w:after="120" w:line="360" w:lineRule="auto"/>
              <w:rPr>
                <w:rFonts w:ascii="Arial" w:hAnsi="Arial" w:cs="Arial"/>
                <w:color w:val="010000"/>
                <w:sz w:val="20"/>
              </w:rPr>
            </w:pPr>
            <w:r>
              <w:rPr>
                <w:rFonts w:ascii="Arial" w:hAnsi="Arial"/>
                <w:color w:val="010000"/>
                <w:sz w:val="20"/>
              </w:rPr>
              <w:t>Plan on transferring and termination of operations of the Quang Xuong Pharmaceutical Branch</w:t>
            </w:r>
          </w:p>
        </w:tc>
      </w:tr>
    </w:tbl>
    <w:p w14:paraId="2FA4A38F" w14:textId="44377084" w:rsidR="00C53D2E" w:rsidRPr="00C91D26" w:rsidRDefault="00C130E3" w:rsidP="00F40D8D">
      <w:pPr>
        <w:pStyle w:val="Chthchbng0"/>
        <w:numPr>
          <w:ilvl w:val="0"/>
          <w:numId w:val="2"/>
        </w:numPr>
        <w:tabs>
          <w:tab w:val="left" w:pos="360"/>
        </w:tabs>
        <w:spacing w:after="120" w:line="360" w:lineRule="auto"/>
        <w:rPr>
          <w:rFonts w:ascii="Arial" w:hAnsi="Arial" w:cs="Arial"/>
          <w:b w:val="0"/>
          <w:color w:val="010000"/>
          <w:sz w:val="20"/>
        </w:rPr>
      </w:pPr>
      <w:r>
        <w:rPr>
          <w:rFonts w:ascii="Arial" w:hAnsi="Arial"/>
          <w:b w:val="0"/>
          <w:color w:val="010000"/>
          <w:sz w:val="20"/>
        </w:rPr>
        <w:t>The Supervisory Board:</w:t>
      </w:r>
    </w:p>
    <w:p w14:paraId="5A237D97" w14:textId="5B198998" w:rsidR="00C53D2E" w:rsidRPr="00CA289F" w:rsidRDefault="00C130E3" w:rsidP="00F40D8D">
      <w:pPr>
        <w:pStyle w:val="Chthchbng0"/>
        <w:numPr>
          <w:ilvl w:val="0"/>
          <w:numId w:val="13"/>
        </w:numPr>
        <w:tabs>
          <w:tab w:val="left" w:pos="360"/>
        </w:tabs>
        <w:spacing w:after="120" w:line="360" w:lineRule="auto"/>
        <w:ind w:left="0" w:firstLine="0"/>
        <w:rPr>
          <w:rFonts w:ascii="Arial" w:hAnsi="Arial" w:cs="Arial"/>
          <w:b w:val="0"/>
          <w:color w:val="010000"/>
          <w:sz w:val="20"/>
        </w:rPr>
      </w:pPr>
      <w:r>
        <w:rPr>
          <w:rFonts w:ascii="Arial" w:hAnsi="Arial"/>
          <w:b w:val="0"/>
          <w:color w:val="010000"/>
          <w:sz w:val="20"/>
        </w:rPr>
        <w:t>Information about the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22"/>
        <w:gridCol w:w="4702"/>
        <w:gridCol w:w="2475"/>
        <w:gridCol w:w="1961"/>
        <w:gridCol w:w="3889"/>
      </w:tblGrid>
      <w:tr w:rsidR="00C53D2E" w:rsidRPr="00CA289F" w14:paraId="75F4877F" w14:textId="77777777" w:rsidTr="00C91D26">
        <w:tc>
          <w:tcPr>
            <w:tcW w:w="330" w:type="pct"/>
            <w:shd w:val="clear" w:color="auto" w:fill="auto"/>
            <w:vAlign w:val="center"/>
          </w:tcPr>
          <w:p w14:paraId="1E95DF20"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685" w:type="pct"/>
            <w:shd w:val="clear" w:color="auto" w:fill="auto"/>
            <w:vAlign w:val="center"/>
          </w:tcPr>
          <w:p w14:paraId="769D9D39"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Member of the Supervisory Board</w:t>
            </w:r>
          </w:p>
        </w:tc>
        <w:tc>
          <w:tcPr>
            <w:tcW w:w="887" w:type="pct"/>
            <w:shd w:val="clear" w:color="auto" w:fill="auto"/>
            <w:vAlign w:val="center"/>
          </w:tcPr>
          <w:p w14:paraId="17A5824E"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Position</w:t>
            </w:r>
          </w:p>
        </w:tc>
        <w:tc>
          <w:tcPr>
            <w:tcW w:w="703" w:type="pct"/>
            <w:shd w:val="clear" w:color="auto" w:fill="auto"/>
            <w:vAlign w:val="center"/>
          </w:tcPr>
          <w:p w14:paraId="4384A1B5"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Date of appointment</w:t>
            </w:r>
          </w:p>
        </w:tc>
        <w:tc>
          <w:tcPr>
            <w:tcW w:w="1394" w:type="pct"/>
            <w:shd w:val="clear" w:color="auto" w:fill="auto"/>
            <w:vAlign w:val="center"/>
          </w:tcPr>
          <w:p w14:paraId="523C7F82"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Qualification</w:t>
            </w:r>
          </w:p>
        </w:tc>
      </w:tr>
      <w:tr w:rsidR="00C53D2E" w:rsidRPr="00CA289F" w14:paraId="49C831B9" w14:textId="77777777" w:rsidTr="00C91D26">
        <w:tc>
          <w:tcPr>
            <w:tcW w:w="330" w:type="pct"/>
            <w:shd w:val="clear" w:color="auto" w:fill="auto"/>
            <w:vAlign w:val="center"/>
          </w:tcPr>
          <w:p w14:paraId="40FF1B35"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1</w:t>
            </w:r>
          </w:p>
        </w:tc>
        <w:tc>
          <w:tcPr>
            <w:tcW w:w="1685" w:type="pct"/>
            <w:shd w:val="clear" w:color="auto" w:fill="auto"/>
            <w:vAlign w:val="center"/>
          </w:tcPr>
          <w:p w14:paraId="15C394B3"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Ms. Pham Thi Quynh Nga</w:t>
            </w:r>
          </w:p>
        </w:tc>
        <w:tc>
          <w:tcPr>
            <w:tcW w:w="887" w:type="pct"/>
            <w:shd w:val="clear" w:color="auto" w:fill="auto"/>
            <w:vAlign w:val="center"/>
          </w:tcPr>
          <w:p w14:paraId="0B2C65B5"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Chief of the Supervisory Board</w:t>
            </w:r>
          </w:p>
        </w:tc>
        <w:tc>
          <w:tcPr>
            <w:tcW w:w="703" w:type="pct"/>
            <w:shd w:val="clear" w:color="auto" w:fill="auto"/>
            <w:vAlign w:val="center"/>
          </w:tcPr>
          <w:p w14:paraId="41467997"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2018</w:t>
            </w:r>
          </w:p>
        </w:tc>
        <w:tc>
          <w:tcPr>
            <w:tcW w:w="1394" w:type="pct"/>
            <w:shd w:val="clear" w:color="auto" w:fill="auto"/>
            <w:vAlign w:val="center"/>
          </w:tcPr>
          <w:p w14:paraId="47B36F78"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Bachelor of Auditing</w:t>
            </w:r>
          </w:p>
        </w:tc>
      </w:tr>
      <w:tr w:rsidR="00C91D26" w:rsidRPr="00CA289F" w14:paraId="0E821F39" w14:textId="77777777" w:rsidTr="00C91D26">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1EF8CDF"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1685" w:type="pct"/>
            <w:tcBorders>
              <w:top w:val="single" w:sz="4" w:space="0" w:color="auto"/>
              <w:left w:val="single" w:sz="4" w:space="0" w:color="auto"/>
              <w:bottom w:val="single" w:sz="4" w:space="0" w:color="auto"/>
              <w:right w:val="single" w:sz="4" w:space="0" w:color="auto"/>
            </w:tcBorders>
            <w:shd w:val="clear" w:color="auto" w:fill="auto"/>
            <w:vAlign w:val="center"/>
          </w:tcPr>
          <w:p w14:paraId="1DFC1564"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Mr. Nguyen Van Tuan</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6ACD50A7"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Member of the Supervisory Board</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19C00C4"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2013</w:t>
            </w:r>
          </w:p>
        </w:tc>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14:paraId="38D640D6"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Bachelor of Economics</w:t>
            </w:r>
          </w:p>
        </w:tc>
      </w:tr>
      <w:tr w:rsidR="00C91D26" w:rsidRPr="00CA289F" w14:paraId="65FB804F" w14:textId="77777777" w:rsidTr="00C91D26">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0F47A24"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1685" w:type="pct"/>
            <w:tcBorders>
              <w:top w:val="single" w:sz="4" w:space="0" w:color="auto"/>
              <w:left w:val="single" w:sz="4" w:space="0" w:color="auto"/>
              <w:bottom w:val="single" w:sz="4" w:space="0" w:color="auto"/>
              <w:right w:val="single" w:sz="4" w:space="0" w:color="auto"/>
            </w:tcBorders>
            <w:shd w:val="clear" w:color="auto" w:fill="auto"/>
            <w:vAlign w:val="center"/>
          </w:tcPr>
          <w:p w14:paraId="2DFE85E7"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Mr. Vu Duc Anh</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1863CC0E"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Member of the Supervisory Board</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7980675"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2018</w:t>
            </w:r>
          </w:p>
        </w:tc>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14:paraId="2E3C9A62" w14:textId="77777777" w:rsidR="00C91D26" w:rsidRPr="00CA289F" w:rsidRDefault="00C91D26" w:rsidP="00F40D8D">
            <w:pPr>
              <w:pStyle w:val="Khc0"/>
              <w:tabs>
                <w:tab w:val="left" w:pos="360"/>
              </w:tabs>
              <w:spacing w:after="120" w:line="360" w:lineRule="auto"/>
              <w:rPr>
                <w:rFonts w:ascii="Arial" w:hAnsi="Arial" w:cs="Arial"/>
                <w:color w:val="010000"/>
                <w:sz w:val="20"/>
              </w:rPr>
            </w:pPr>
            <w:r>
              <w:rPr>
                <w:rFonts w:ascii="Arial" w:hAnsi="Arial"/>
                <w:color w:val="010000"/>
                <w:sz w:val="20"/>
              </w:rPr>
              <w:t>Bachelor of Accounting</w:t>
            </w:r>
          </w:p>
        </w:tc>
      </w:tr>
    </w:tbl>
    <w:p w14:paraId="0F78AF04" w14:textId="02F29E55" w:rsidR="00C53D2E" w:rsidRPr="00CA289F" w:rsidRDefault="00C130E3" w:rsidP="00F40D8D">
      <w:pPr>
        <w:pStyle w:val="Vnbnnidung0"/>
        <w:numPr>
          <w:ilvl w:val="0"/>
          <w:numId w:val="2"/>
        </w:numPr>
        <w:tabs>
          <w:tab w:val="left" w:pos="360"/>
        </w:tabs>
        <w:spacing w:after="120" w:line="360" w:lineRule="auto"/>
        <w:rPr>
          <w:rFonts w:ascii="Arial" w:hAnsi="Arial" w:cs="Arial"/>
          <w:color w:val="010000"/>
          <w:sz w:val="20"/>
        </w:rPr>
      </w:pPr>
      <w:r>
        <w:rPr>
          <w:rFonts w:ascii="Arial" w:hAnsi="Arial"/>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94"/>
        <w:gridCol w:w="3872"/>
        <w:gridCol w:w="2547"/>
        <w:gridCol w:w="3345"/>
        <w:gridCol w:w="3091"/>
      </w:tblGrid>
      <w:tr w:rsidR="00C53D2E" w:rsidRPr="00CA289F" w14:paraId="23BC0678" w14:textId="77777777" w:rsidTr="00CA289F">
        <w:tc>
          <w:tcPr>
            <w:tcW w:w="392" w:type="pct"/>
            <w:shd w:val="clear" w:color="auto" w:fill="auto"/>
            <w:vAlign w:val="center"/>
          </w:tcPr>
          <w:p w14:paraId="23DEEEC4"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388" w:type="pct"/>
            <w:shd w:val="clear" w:color="auto" w:fill="auto"/>
            <w:vAlign w:val="center"/>
          </w:tcPr>
          <w:p w14:paraId="0E2CFB18" w14:textId="0ADFD574"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Member of the Executive Board</w:t>
            </w:r>
          </w:p>
        </w:tc>
        <w:tc>
          <w:tcPr>
            <w:tcW w:w="913" w:type="pct"/>
            <w:shd w:val="clear" w:color="auto" w:fill="auto"/>
            <w:vAlign w:val="center"/>
          </w:tcPr>
          <w:p w14:paraId="6EA99365"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Date of birth</w:t>
            </w:r>
          </w:p>
        </w:tc>
        <w:tc>
          <w:tcPr>
            <w:tcW w:w="1199" w:type="pct"/>
            <w:shd w:val="clear" w:color="auto" w:fill="auto"/>
            <w:vAlign w:val="center"/>
          </w:tcPr>
          <w:p w14:paraId="7A88750F"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Qualification</w:t>
            </w:r>
          </w:p>
        </w:tc>
        <w:tc>
          <w:tcPr>
            <w:tcW w:w="1109" w:type="pct"/>
            <w:shd w:val="clear" w:color="auto" w:fill="auto"/>
            <w:vAlign w:val="center"/>
          </w:tcPr>
          <w:p w14:paraId="733DC503" w14:textId="2049676B"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Date of appointment as Member of the Executive Board</w:t>
            </w:r>
          </w:p>
        </w:tc>
      </w:tr>
      <w:tr w:rsidR="00C53D2E" w:rsidRPr="00CA289F" w14:paraId="6395C874" w14:textId="77777777" w:rsidTr="00CA289F">
        <w:tc>
          <w:tcPr>
            <w:tcW w:w="392" w:type="pct"/>
            <w:shd w:val="clear" w:color="auto" w:fill="auto"/>
            <w:vAlign w:val="center"/>
          </w:tcPr>
          <w:p w14:paraId="7F50DF2A"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388" w:type="pct"/>
            <w:shd w:val="clear" w:color="auto" w:fill="auto"/>
            <w:vAlign w:val="center"/>
          </w:tcPr>
          <w:p w14:paraId="5C8E4997"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Mr. Tran Thanh Minh</w:t>
            </w:r>
          </w:p>
        </w:tc>
        <w:tc>
          <w:tcPr>
            <w:tcW w:w="913" w:type="pct"/>
            <w:shd w:val="clear" w:color="auto" w:fill="auto"/>
            <w:vAlign w:val="center"/>
          </w:tcPr>
          <w:p w14:paraId="59A9FF18"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April 30, 1984</w:t>
            </w:r>
          </w:p>
        </w:tc>
        <w:tc>
          <w:tcPr>
            <w:tcW w:w="1199" w:type="pct"/>
            <w:shd w:val="clear" w:color="auto" w:fill="auto"/>
            <w:vAlign w:val="center"/>
          </w:tcPr>
          <w:p w14:paraId="69AC225E"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Master of information technology</w:t>
            </w:r>
          </w:p>
        </w:tc>
        <w:tc>
          <w:tcPr>
            <w:tcW w:w="1109" w:type="pct"/>
            <w:shd w:val="clear" w:color="auto" w:fill="auto"/>
            <w:vAlign w:val="center"/>
          </w:tcPr>
          <w:p w14:paraId="0BAF6A83"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August 07, 2017</w:t>
            </w:r>
          </w:p>
        </w:tc>
      </w:tr>
    </w:tbl>
    <w:p w14:paraId="64019F64" w14:textId="56B76A2B" w:rsidR="00C53D2E" w:rsidRPr="00CA289F" w:rsidRDefault="00C130E3" w:rsidP="00F40D8D">
      <w:pPr>
        <w:pStyle w:val="Chthchbng0"/>
        <w:numPr>
          <w:ilvl w:val="0"/>
          <w:numId w:val="2"/>
        </w:numPr>
        <w:tabs>
          <w:tab w:val="left" w:pos="360"/>
        </w:tabs>
        <w:spacing w:after="120" w:line="360" w:lineRule="auto"/>
        <w:rPr>
          <w:rFonts w:ascii="Arial" w:hAnsi="Arial" w:cs="Arial"/>
          <w:b w:val="0"/>
          <w:color w:val="010000"/>
          <w:sz w:val="20"/>
        </w:rPr>
      </w:pPr>
      <w:r>
        <w:rPr>
          <w:rFonts w:ascii="Arial" w:hAnsi="Arial"/>
          <w:b w:val="0"/>
          <w:color w:val="010000"/>
          <w:sz w:val="20"/>
        </w:rPr>
        <w:t>The 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740"/>
        <w:gridCol w:w="3074"/>
        <w:gridCol w:w="3833"/>
        <w:gridCol w:w="4302"/>
      </w:tblGrid>
      <w:tr w:rsidR="00C53D2E" w:rsidRPr="00CA289F" w14:paraId="7FB55C11" w14:textId="77777777" w:rsidTr="00CA289F">
        <w:tc>
          <w:tcPr>
            <w:tcW w:w="982" w:type="pct"/>
            <w:shd w:val="clear" w:color="auto" w:fill="auto"/>
            <w:vAlign w:val="center"/>
          </w:tcPr>
          <w:p w14:paraId="2D4CADB3"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Full name</w:t>
            </w:r>
          </w:p>
        </w:tc>
        <w:tc>
          <w:tcPr>
            <w:tcW w:w="1102" w:type="pct"/>
            <w:shd w:val="clear" w:color="auto" w:fill="auto"/>
            <w:vAlign w:val="center"/>
          </w:tcPr>
          <w:p w14:paraId="197FE4AE" w14:textId="6704F151"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Date of birth</w:t>
            </w:r>
          </w:p>
        </w:tc>
        <w:tc>
          <w:tcPr>
            <w:tcW w:w="1374" w:type="pct"/>
            <w:shd w:val="clear" w:color="auto" w:fill="auto"/>
            <w:vAlign w:val="center"/>
          </w:tcPr>
          <w:p w14:paraId="5A74A912"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Qualification:</w:t>
            </w:r>
          </w:p>
        </w:tc>
        <w:tc>
          <w:tcPr>
            <w:tcW w:w="1543" w:type="pct"/>
            <w:shd w:val="clear" w:color="auto" w:fill="auto"/>
            <w:vAlign w:val="center"/>
          </w:tcPr>
          <w:p w14:paraId="48870AC7"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Appointment date</w:t>
            </w:r>
          </w:p>
        </w:tc>
      </w:tr>
      <w:tr w:rsidR="00C53D2E" w:rsidRPr="00CA289F" w14:paraId="034548F9" w14:textId="77777777" w:rsidTr="00CA289F">
        <w:tc>
          <w:tcPr>
            <w:tcW w:w="982" w:type="pct"/>
            <w:shd w:val="clear" w:color="auto" w:fill="auto"/>
            <w:vAlign w:val="center"/>
          </w:tcPr>
          <w:p w14:paraId="6B99E7F7"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Le Xuan Thuy</w:t>
            </w:r>
          </w:p>
        </w:tc>
        <w:tc>
          <w:tcPr>
            <w:tcW w:w="1102" w:type="pct"/>
            <w:shd w:val="clear" w:color="auto" w:fill="auto"/>
            <w:vAlign w:val="center"/>
          </w:tcPr>
          <w:p w14:paraId="0A64EF3C"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August 06, 1979</w:t>
            </w:r>
          </w:p>
        </w:tc>
        <w:tc>
          <w:tcPr>
            <w:tcW w:w="1374" w:type="pct"/>
            <w:shd w:val="clear" w:color="auto" w:fill="auto"/>
            <w:vAlign w:val="center"/>
          </w:tcPr>
          <w:p w14:paraId="5D3A980D"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Master of Economics</w:t>
            </w:r>
          </w:p>
        </w:tc>
        <w:tc>
          <w:tcPr>
            <w:tcW w:w="1543" w:type="pct"/>
            <w:shd w:val="clear" w:color="auto" w:fill="auto"/>
            <w:vAlign w:val="center"/>
          </w:tcPr>
          <w:p w14:paraId="2BE820F6" w14:textId="77777777" w:rsidR="00C53D2E" w:rsidRPr="00CA289F" w:rsidRDefault="00C130E3" w:rsidP="00F40D8D">
            <w:pPr>
              <w:pStyle w:val="Khc0"/>
              <w:tabs>
                <w:tab w:val="left" w:pos="360"/>
              </w:tabs>
              <w:spacing w:after="120" w:line="360" w:lineRule="auto"/>
              <w:rPr>
                <w:rFonts w:ascii="Arial" w:hAnsi="Arial" w:cs="Arial"/>
                <w:color w:val="010000"/>
                <w:sz w:val="20"/>
              </w:rPr>
            </w:pPr>
            <w:r>
              <w:rPr>
                <w:rFonts w:ascii="Arial" w:hAnsi="Arial"/>
                <w:color w:val="010000"/>
                <w:sz w:val="20"/>
              </w:rPr>
              <w:t>October 01, 2018.</w:t>
            </w:r>
          </w:p>
        </w:tc>
      </w:tr>
    </w:tbl>
    <w:p w14:paraId="59F08F43" w14:textId="77777777" w:rsidR="00C53D2E" w:rsidRPr="00CA289F" w:rsidRDefault="00C130E3" w:rsidP="00F40D8D">
      <w:pPr>
        <w:pStyle w:val="Tiu30"/>
        <w:keepNext/>
        <w:numPr>
          <w:ilvl w:val="0"/>
          <w:numId w:val="9"/>
        </w:numPr>
        <w:tabs>
          <w:tab w:val="left" w:pos="360"/>
          <w:tab w:val="left" w:pos="507"/>
        </w:tabs>
        <w:spacing w:after="120" w:line="360" w:lineRule="auto"/>
        <w:ind w:left="0"/>
        <w:outlineLvl w:val="9"/>
        <w:rPr>
          <w:rFonts w:ascii="Arial" w:hAnsi="Arial" w:cs="Arial"/>
          <w:b w:val="0"/>
          <w:color w:val="010000"/>
          <w:sz w:val="20"/>
        </w:rPr>
      </w:pPr>
      <w:r>
        <w:rPr>
          <w:rFonts w:ascii="Arial" w:hAnsi="Arial"/>
          <w:b w:val="0"/>
          <w:color w:val="010000"/>
          <w:sz w:val="20"/>
        </w:rPr>
        <w:t>Training on corporate governance</w:t>
      </w:r>
    </w:p>
    <w:p w14:paraId="7A1A2D52" w14:textId="77777777" w:rsidR="00C53D2E" w:rsidRPr="00CA289F" w:rsidRDefault="00C130E3" w:rsidP="00F40D8D">
      <w:pPr>
        <w:pStyle w:val="Vnbnnidung0"/>
        <w:numPr>
          <w:ilvl w:val="0"/>
          <w:numId w:val="9"/>
        </w:numPr>
        <w:tabs>
          <w:tab w:val="left" w:pos="360"/>
          <w:tab w:val="left" w:pos="598"/>
        </w:tabs>
        <w:spacing w:after="120" w:line="360" w:lineRule="auto"/>
        <w:rPr>
          <w:rFonts w:ascii="Arial" w:hAnsi="Arial" w:cs="Arial"/>
          <w:color w:val="010000"/>
          <w:sz w:val="20"/>
        </w:rPr>
      </w:pPr>
      <w:r>
        <w:rPr>
          <w:rFonts w:ascii="Arial" w:hAnsi="Arial"/>
          <w:color w:val="010000"/>
          <w:sz w:val="20"/>
        </w:rPr>
        <w:t>List of affiliated person of the public Company and transactions between the affiliated person of the Company with the Company itself</w:t>
      </w:r>
    </w:p>
    <w:p w14:paraId="78580385" w14:textId="213A27D0" w:rsidR="00C53D2E" w:rsidRPr="00F67F07" w:rsidRDefault="00C130E3" w:rsidP="00F40D8D">
      <w:pPr>
        <w:pStyle w:val="Vnbnnidung0"/>
        <w:numPr>
          <w:ilvl w:val="0"/>
          <w:numId w:val="10"/>
        </w:numPr>
        <w:tabs>
          <w:tab w:val="left" w:pos="363"/>
        </w:tabs>
        <w:spacing w:after="120" w:line="360" w:lineRule="auto"/>
        <w:rPr>
          <w:rFonts w:ascii="Arial" w:hAnsi="Arial" w:cs="Arial"/>
          <w:color w:val="010000"/>
          <w:sz w:val="20"/>
        </w:rPr>
      </w:pPr>
      <w:r>
        <w:rPr>
          <w:rFonts w:ascii="Arial" w:hAnsi="Arial"/>
          <w:color w:val="010000"/>
          <w:sz w:val="20"/>
        </w:rPr>
        <w:t xml:space="preserve">Transactions between the Company and its related persons; or between the Company and major shareholders, PDMR, related persons of PDMR: </w:t>
      </w:r>
    </w:p>
    <w:tbl>
      <w:tblPr>
        <w:tblStyle w:val="TableGrid"/>
        <w:tblW w:w="5000" w:type="pct"/>
        <w:shd w:val="clear" w:color="auto" w:fill="FFFF00"/>
        <w:tblLook w:val="04A0" w:firstRow="1" w:lastRow="0" w:firstColumn="1" w:lastColumn="0" w:noHBand="0" w:noVBand="1"/>
      </w:tblPr>
      <w:tblGrid>
        <w:gridCol w:w="531"/>
        <w:gridCol w:w="2196"/>
        <w:gridCol w:w="1590"/>
        <w:gridCol w:w="1529"/>
        <w:gridCol w:w="1891"/>
        <w:gridCol w:w="1258"/>
        <w:gridCol w:w="2611"/>
        <w:gridCol w:w="1506"/>
        <w:gridCol w:w="837"/>
      </w:tblGrid>
      <w:tr w:rsidR="00F67F07" w14:paraId="35A7BD61" w14:textId="77777777" w:rsidTr="00F67F07">
        <w:tc>
          <w:tcPr>
            <w:tcW w:w="190" w:type="pct"/>
            <w:shd w:val="clear" w:color="auto" w:fill="FFFF00"/>
            <w:vAlign w:val="center"/>
          </w:tcPr>
          <w:p w14:paraId="0B32846B" w14:textId="5D402735" w:rsidR="00F67F07" w:rsidRDefault="00F67F07" w:rsidP="00F67F07">
            <w:pPr>
              <w:pStyle w:val="Vnbnnidung0"/>
              <w:tabs>
                <w:tab w:val="left" w:pos="363"/>
              </w:tabs>
              <w:spacing w:after="120" w:line="360" w:lineRule="auto"/>
              <w:rPr>
                <w:rFonts w:ascii="Arial" w:hAnsi="Arial" w:cs="Arial"/>
                <w:color w:val="010000"/>
                <w:sz w:val="20"/>
              </w:rPr>
            </w:pPr>
            <w:r w:rsidRPr="00315216">
              <w:rPr>
                <w:rFonts w:ascii="Arial" w:hAnsi="Arial" w:cs="Arial"/>
                <w:color w:val="010000"/>
                <w:sz w:val="20"/>
              </w:rPr>
              <w:t>No.</w:t>
            </w:r>
          </w:p>
        </w:tc>
        <w:tc>
          <w:tcPr>
            <w:tcW w:w="787" w:type="pct"/>
            <w:shd w:val="clear" w:color="auto" w:fill="FFFF00"/>
            <w:vAlign w:val="center"/>
          </w:tcPr>
          <w:p w14:paraId="2C0EBA64" w14:textId="012CF413" w:rsidR="00F67F07" w:rsidRDefault="00F67F07" w:rsidP="00F67F07">
            <w:pPr>
              <w:pStyle w:val="Vnbnnidung0"/>
              <w:tabs>
                <w:tab w:val="left" w:pos="363"/>
              </w:tabs>
              <w:spacing w:after="120" w:line="360" w:lineRule="auto"/>
              <w:rPr>
                <w:rFonts w:ascii="Arial" w:hAnsi="Arial" w:cs="Arial"/>
                <w:color w:val="010000"/>
                <w:sz w:val="20"/>
              </w:rPr>
            </w:pPr>
            <w:r w:rsidRPr="00315216">
              <w:rPr>
                <w:rFonts w:ascii="Arial" w:hAnsi="Arial" w:cs="Arial"/>
                <w:color w:val="010000"/>
                <w:sz w:val="20"/>
              </w:rPr>
              <w:t>Name of organization/individual</w:t>
            </w:r>
          </w:p>
        </w:tc>
        <w:tc>
          <w:tcPr>
            <w:tcW w:w="570" w:type="pct"/>
            <w:shd w:val="clear" w:color="auto" w:fill="FFFF00"/>
            <w:vAlign w:val="center"/>
          </w:tcPr>
          <w:p w14:paraId="4C1146AC" w14:textId="349C2BE2" w:rsidR="00F67F07" w:rsidRDefault="00F67F07" w:rsidP="00F67F07">
            <w:pPr>
              <w:pStyle w:val="Vnbnnidung0"/>
              <w:tabs>
                <w:tab w:val="left" w:pos="363"/>
              </w:tabs>
              <w:spacing w:after="120" w:line="360" w:lineRule="auto"/>
              <w:rPr>
                <w:rFonts w:ascii="Arial" w:hAnsi="Arial" w:cs="Arial"/>
                <w:color w:val="010000"/>
                <w:sz w:val="20"/>
              </w:rPr>
            </w:pPr>
            <w:r w:rsidRPr="00315216">
              <w:rPr>
                <w:rFonts w:ascii="Arial" w:hAnsi="Arial" w:cs="Arial"/>
                <w:color w:val="010000"/>
                <w:sz w:val="20"/>
              </w:rPr>
              <w:t>Relations with the Company</w:t>
            </w:r>
          </w:p>
        </w:tc>
        <w:tc>
          <w:tcPr>
            <w:tcW w:w="548" w:type="pct"/>
            <w:shd w:val="clear" w:color="auto" w:fill="FFFF00"/>
            <w:vAlign w:val="center"/>
          </w:tcPr>
          <w:p w14:paraId="4DD1251A" w14:textId="664C52AB" w:rsidR="00F67F07" w:rsidRDefault="00F67F07" w:rsidP="00F67F07">
            <w:pPr>
              <w:pStyle w:val="Vnbnnidung0"/>
              <w:tabs>
                <w:tab w:val="left" w:pos="363"/>
              </w:tabs>
              <w:spacing w:after="120" w:line="360" w:lineRule="auto"/>
              <w:rPr>
                <w:rFonts w:ascii="Arial" w:hAnsi="Arial" w:cs="Arial"/>
                <w:color w:val="010000"/>
                <w:sz w:val="20"/>
              </w:rPr>
            </w:pPr>
            <w:r w:rsidRPr="00315216">
              <w:rPr>
                <w:rFonts w:ascii="Arial" w:hAnsi="Arial" w:cs="Arial"/>
                <w:color w:val="010000"/>
                <w:sz w:val="20"/>
              </w:rPr>
              <w:t>NSH* No., Date of issue and Place of issue of NSH</w:t>
            </w:r>
          </w:p>
        </w:tc>
        <w:tc>
          <w:tcPr>
            <w:tcW w:w="678" w:type="pct"/>
            <w:shd w:val="clear" w:color="auto" w:fill="FFFF00"/>
            <w:vAlign w:val="center"/>
          </w:tcPr>
          <w:p w14:paraId="6B893082" w14:textId="190C6019" w:rsidR="00F67F07" w:rsidRDefault="00F67F07" w:rsidP="00F67F07">
            <w:pPr>
              <w:pStyle w:val="Vnbnnidung0"/>
              <w:tabs>
                <w:tab w:val="left" w:pos="363"/>
              </w:tabs>
              <w:spacing w:after="120" w:line="360" w:lineRule="auto"/>
              <w:rPr>
                <w:rFonts w:ascii="Arial" w:hAnsi="Arial" w:cs="Arial"/>
                <w:color w:val="010000"/>
                <w:sz w:val="20"/>
              </w:rPr>
            </w:pPr>
            <w:r w:rsidRPr="00315216">
              <w:rPr>
                <w:rFonts w:ascii="Arial" w:hAnsi="Arial" w:cs="Arial"/>
                <w:color w:val="010000"/>
                <w:sz w:val="20"/>
              </w:rPr>
              <w:t>Headquarters address/Contact address</w:t>
            </w:r>
          </w:p>
        </w:tc>
        <w:tc>
          <w:tcPr>
            <w:tcW w:w="451" w:type="pct"/>
            <w:shd w:val="clear" w:color="auto" w:fill="FFFF00"/>
            <w:vAlign w:val="center"/>
          </w:tcPr>
          <w:p w14:paraId="0916D1CF" w14:textId="0ACF6585" w:rsidR="00F67F07" w:rsidRDefault="00F67F07" w:rsidP="00F67F07">
            <w:pPr>
              <w:pStyle w:val="Vnbnnidung0"/>
              <w:tabs>
                <w:tab w:val="left" w:pos="363"/>
              </w:tabs>
              <w:spacing w:after="120" w:line="360" w:lineRule="auto"/>
              <w:rPr>
                <w:rFonts w:ascii="Arial" w:hAnsi="Arial" w:cs="Arial"/>
                <w:color w:val="010000"/>
                <w:sz w:val="20"/>
              </w:rPr>
            </w:pPr>
            <w:r w:rsidRPr="00315216">
              <w:rPr>
                <w:rFonts w:ascii="Arial" w:hAnsi="Arial" w:cs="Arial"/>
                <w:color w:val="010000"/>
                <w:sz w:val="20"/>
              </w:rPr>
              <w:t>Time of transaction with the Company</w:t>
            </w:r>
          </w:p>
        </w:tc>
        <w:tc>
          <w:tcPr>
            <w:tcW w:w="936" w:type="pct"/>
            <w:shd w:val="clear" w:color="auto" w:fill="FFFF00"/>
          </w:tcPr>
          <w:p w14:paraId="09C37F64" w14:textId="7922351B" w:rsidR="00F67F07" w:rsidRDefault="00F67F07" w:rsidP="00F67F07">
            <w:pPr>
              <w:pStyle w:val="Vnbnnidung0"/>
              <w:tabs>
                <w:tab w:val="left" w:pos="363"/>
              </w:tabs>
              <w:spacing w:after="120" w:line="360" w:lineRule="auto"/>
              <w:rPr>
                <w:rFonts w:ascii="Arial" w:hAnsi="Arial" w:cs="Arial"/>
                <w:color w:val="010000"/>
                <w:sz w:val="20"/>
              </w:rPr>
            </w:pPr>
            <w:r w:rsidRPr="00315216">
              <w:rPr>
                <w:rFonts w:ascii="Arial" w:hAnsi="Arial" w:cs="Arial"/>
                <w:color w:val="010000"/>
                <w:sz w:val="20"/>
              </w:rPr>
              <w:t>General Mandate/Decision of the General Meeting of Shareholder No. or Board Resolution/Decision No. (if any)</w:t>
            </w:r>
          </w:p>
        </w:tc>
        <w:tc>
          <w:tcPr>
            <w:tcW w:w="540" w:type="pct"/>
            <w:shd w:val="clear" w:color="auto" w:fill="FFFF00"/>
          </w:tcPr>
          <w:p w14:paraId="2BFAD9B3" w14:textId="53D8B1A5" w:rsidR="00F67F07" w:rsidRDefault="00F67F07" w:rsidP="00F67F07">
            <w:pPr>
              <w:pStyle w:val="Vnbnnidung0"/>
              <w:tabs>
                <w:tab w:val="left" w:pos="363"/>
              </w:tabs>
              <w:spacing w:after="120" w:line="360" w:lineRule="auto"/>
              <w:rPr>
                <w:rFonts w:ascii="Arial" w:hAnsi="Arial" w:cs="Arial"/>
                <w:color w:val="010000"/>
                <w:sz w:val="20"/>
              </w:rPr>
            </w:pPr>
            <w:r w:rsidRPr="00315216">
              <w:rPr>
                <w:rFonts w:ascii="Arial" w:hAnsi="Arial" w:cs="Arial"/>
                <w:color w:val="010000"/>
                <w:sz w:val="20"/>
              </w:rPr>
              <w:t>Content, quantity, total value of transaction: VND)</w:t>
            </w:r>
          </w:p>
        </w:tc>
        <w:tc>
          <w:tcPr>
            <w:tcW w:w="300" w:type="pct"/>
            <w:shd w:val="clear" w:color="auto" w:fill="FFFF00"/>
          </w:tcPr>
          <w:p w14:paraId="517E6E9C" w14:textId="1132CDC7" w:rsidR="00F67F07" w:rsidRDefault="00F67F07" w:rsidP="00F67F07">
            <w:pPr>
              <w:pStyle w:val="Vnbnnidung0"/>
              <w:tabs>
                <w:tab w:val="left" w:pos="363"/>
              </w:tabs>
              <w:spacing w:after="120" w:line="360" w:lineRule="auto"/>
              <w:rPr>
                <w:rFonts w:ascii="Arial" w:hAnsi="Arial" w:cs="Arial"/>
                <w:color w:val="010000"/>
                <w:sz w:val="20"/>
              </w:rPr>
            </w:pPr>
            <w:r>
              <w:rPr>
                <w:rFonts w:ascii="Arial" w:hAnsi="Arial" w:cs="Arial"/>
                <w:color w:val="010000"/>
                <w:sz w:val="20"/>
              </w:rPr>
              <w:t>Note</w:t>
            </w:r>
          </w:p>
        </w:tc>
      </w:tr>
      <w:tr w:rsidR="00F67F07" w14:paraId="0AA1C898" w14:textId="77777777" w:rsidTr="00F67F07">
        <w:tc>
          <w:tcPr>
            <w:tcW w:w="190" w:type="pct"/>
            <w:shd w:val="clear" w:color="auto" w:fill="FFFF00"/>
            <w:vAlign w:val="center"/>
          </w:tcPr>
          <w:p w14:paraId="79AA38DB" w14:textId="7B992504" w:rsidR="00F67F07" w:rsidRPr="00315216" w:rsidRDefault="00F67F07" w:rsidP="00F67F07">
            <w:pPr>
              <w:pStyle w:val="Vnbnnidung0"/>
              <w:tabs>
                <w:tab w:val="left" w:pos="363"/>
              </w:tabs>
              <w:spacing w:after="120" w:line="360" w:lineRule="auto"/>
              <w:rPr>
                <w:rFonts w:ascii="Arial" w:hAnsi="Arial" w:cs="Arial"/>
                <w:color w:val="010000"/>
                <w:sz w:val="20"/>
              </w:rPr>
            </w:pPr>
            <w:r>
              <w:rPr>
                <w:rFonts w:ascii="Arial" w:hAnsi="Arial" w:cs="Arial"/>
                <w:color w:val="010000"/>
                <w:sz w:val="20"/>
              </w:rPr>
              <w:lastRenderedPageBreak/>
              <w:t>1</w:t>
            </w:r>
          </w:p>
        </w:tc>
        <w:tc>
          <w:tcPr>
            <w:tcW w:w="787" w:type="pct"/>
            <w:shd w:val="clear" w:color="auto" w:fill="FFFF00"/>
            <w:vAlign w:val="center"/>
          </w:tcPr>
          <w:p w14:paraId="12542D96" w14:textId="04C29C27" w:rsidR="00F67F07" w:rsidRPr="00315216" w:rsidRDefault="00F67F07" w:rsidP="00F67F07">
            <w:pPr>
              <w:pStyle w:val="Vnbnnidung0"/>
              <w:tabs>
                <w:tab w:val="left" w:pos="363"/>
              </w:tabs>
              <w:spacing w:after="120" w:line="360" w:lineRule="auto"/>
              <w:rPr>
                <w:rFonts w:ascii="Arial" w:hAnsi="Arial" w:cs="Arial"/>
                <w:color w:val="010000"/>
                <w:sz w:val="20"/>
              </w:rPr>
            </w:pPr>
            <w:r>
              <w:rPr>
                <w:rFonts w:ascii="Arial" w:hAnsi="Arial" w:cs="Arial"/>
                <w:color w:val="010000"/>
                <w:sz w:val="20"/>
              </w:rPr>
              <w:t>Cao Van Bon</w:t>
            </w:r>
          </w:p>
        </w:tc>
        <w:tc>
          <w:tcPr>
            <w:tcW w:w="570" w:type="pct"/>
            <w:shd w:val="clear" w:color="auto" w:fill="FFFF00"/>
            <w:vAlign w:val="center"/>
          </w:tcPr>
          <w:p w14:paraId="42658911" w14:textId="0CA86ADC" w:rsidR="00F67F07" w:rsidRPr="00315216" w:rsidRDefault="00F67F07" w:rsidP="00F67F07">
            <w:pPr>
              <w:pStyle w:val="Vnbnnidung0"/>
              <w:tabs>
                <w:tab w:val="left" w:pos="363"/>
              </w:tabs>
              <w:spacing w:after="120" w:line="360" w:lineRule="auto"/>
              <w:rPr>
                <w:rFonts w:ascii="Arial" w:hAnsi="Arial" w:cs="Arial"/>
                <w:color w:val="010000"/>
                <w:sz w:val="20"/>
              </w:rPr>
            </w:pPr>
            <w:r>
              <w:rPr>
                <w:rFonts w:ascii="Arial" w:hAnsi="Arial" w:cs="Arial"/>
                <w:color w:val="010000"/>
                <w:sz w:val="20"/>
              </w:rPr>
              <w:t>Member of the BOD – Internal person</w:t>
            </w:r>
          </w:p>
        </w:tc>
        <w:tc>
          <w:tcPr>
            <w:tcW w:w="548" w:type="pct"/>
            <w:shd w:val="clear" w:color="auto" w:fill="FFFF00"/>
            <w:vAlign w:val="center"/>
          </w:tcPr>
          <w:p w14:paraId="4C482625" w14:textId="038E1117" w:rsidR="00F67F07" w:rsidRPr="00315216" w:rsidRDefault="00F67F07" w:rsidP="00F67F07">
            <w:pPr>
              <w:pStyle w:val="Vnbnnidung0"/>
              <w:tabs>
                <w:tab w:val="left" w:pos="363"/>
              </w:tabs>
              <w:spacing w:after="120" w:line="360" w:lineRule="auto"/>
              <w:rPr>
                <w:rFonts w:ascii="Arial" w:hAnsi="Arial" w:cs="Arial"/>
                <w:color w:val="010000"/>
                <w:sz w:val="20"/>
              </w:rPr>
            </w:pPr>
            <w:r>
              <w:rPr>
                <w:rFonts w:ascii="Arial" w:hAnsi="Arial" w:cs="Arial"/>
                <w:color w:val="010000"/>
                <w:sz w:val="20"/>
              </w:rPr>
              <w:t>171592025</w:t>
            </w:r>
            <w:r>
              <w:rPr>
                <w:rFonts w:ascii="Arial" w:hAnsi="Arial" w:cs="Arial"/>
                <w:color w:val="010000"/>
                <w:sz w:val="20"/>
              </w:rPr>
              <w:br/>
              <w:t xml:space="preserve">9/2/2012- </w:t>
            </w:r>
            <w:r w:rsidRPr="00F67F07">
              <w:rPr>
                <w:rFonts w:ascii="Arial" w:hAnsi="Arial" w:cs="Arial"/>
                <w:color w:val="010000"/>
                <w:sz w:val="20"/>
              </w:rPr>
              <w:t>Thanh Hoa Police</w:t>
            </w:r>
          </w:p>
        </w:tc>
        <w:tc>
          <w:tcPr>
            <w:tcW w:w="678" w:type="pct"/>
            <w:shd w:val="clear" w:color="auto" w:fill="FFFF00"/>
            <w:vAlign w:val="center"/>
          </w:tcPr>
          <w:p w14:paraId="06EC3289" w14:textId="748DD58C" w:rsidR="00F67F07" w:rsidRPr="00315216" w:rsidRDefault="00F67F07" w:rsidP="00F67F07">
            <w:pPr>
              <w:pStyle w:val="Vnbnnidung0"/>
              <w:tabs>
                <w:tab w:val="left" w:pos="363"/>
              </w:tabs>
              <w:spacing w:after="120" w:line="360" w:lineRule="auto"/>
              <w:rPr>
                <w:rFonts w:ascii="Arial" w:hAnsi="Arial" w:cs="Arial"/>
                <w:color w:val="010000"/>
                <w:sz w:val="20"/>
              </w:rPr>
            </w:pPr>
            <w:r>
              <w:rPr>
                <w:rFonts w:ascii="Arial" w:hAnsi="Arial" w:cs="Arial"/>
                <w:color w:val="010000"/>
                <w:sz w:val="20"/>
              </w:rPr>
              <w:t xml:space="preserve">No. </w:t>
            </w:r>
            <w:bookmarkStart w:id="0" w:name="_GoBack"/>
            <w:bookmarkEnd w:id="0"/>
            <w:r>
              <w:rPr>
                <w:rFonts w:ascii="Arial" w:hAnsi="Arial" w:cs="Arial"/>
                <w:color w:val="010000"/>
                <w:sz w:val="20"/>
              </w:rPr>
              <w:t>40, Dao Duc Thong, Truong Thi ward, Thanh Hoa city</w:t>
            </w:r>
          </w:p>
        </w:tc>
        <w:tc>
          <w:tcPr>
            <w:tcW w:w="451" w:type="pct"/>
            <w:shd w:val="clear" w:color="auto" w:fill="FFFF00"/>
            <w:vAlign w:val="center"/>
          </w:tcPr>
          <w:p w14:paraId="2E5B641F" w14:textId="40A0F675" w:rsidR="00F67F07" w:rsidRPr="00315216" w:rsidRDefault="00F67F07" w:rsidP="00F67F07">
            <w:pPr>
              <w:pStyle w:val="Vnbnnidung0"/>
              <w:tabs>
                <w:tab w:val="left" w:pos="363"/>
              </w:tabs>
              <w:spacing w:after="120" w:line="360" w:lineRule="auto"/>
              <w:rPr>
                <w:rFonts w:ascii="Arial" w:hAnsi="Arial" w:cs="Arial"/>
                <w:color w:val="010000"/>
                <w:sz w:val="20"/>
              </w:rPr>
            </w:pPr>
            <w:r>
              <w:rPr>
                <w:rFonts w:ascii="Arial" w:hAnsi="Arial" w:cs="Arial"/>
                <w:color w:val="010000"/>
                <w:sz w:val="20"/>
              </w:rPr>
              <w:t>2023</w:t>
            </w:r>
          </w:p>
        </w:tc>
        <w:tc>
          <w:tcPr>
            <w:tcW w:w="936" w:type="pct"/>
            <w:shd w:val="clear" w:color="auto" w:fill="FFFF00"/>
          </w:tcPr>
          <w:p w14:paraId="031CD581" w14:textId="7A1BBD6B" w:rsidR="00F67F07" w:rsidRPr="00315216" w:rsidRDefault="00F67F07" w:rsidP="00F67F07">
            <w:pPr>
              <w:pStyle w:val="Vnbnnidung0"/>
              <w:tabs>
                <w:tab w:val="left" w:pos="363"/>
              </w:tabs>
              <w:spacing w:after="120" w:line="360" w:lineRule="auto"/>
              <w:rPr>
                <w:rFonts w:ascii="Arial" w:hAnsi="Arial" w:cs="Arial"/>
                <w:color w:val="010000"/>
                <w:sz w:val="20"/>
              </w:rPr>
            </w:pPr>
            <w:r>
              <w:rPr>
                <w:rFonts w:ascii="Arial" w:hAnsi="Arial" w:cs="Arial"/>
                <w:color w:val="010000"/>
                <w:sz w:val="20"/>
              </w:rPr>
              <w:t>-</w:t>
            </w:r>
          </w:p>
        </w:tc>
        <w:tc>
          <w:tcPr>
            <w:tcW w:w="540" w:type="pct"/>
            <w:shd w:val="clear" w:color="auto" w:fill="FFFF00"/>
          </w:tcPr>
          <w:p w14:paraId="043759FC" w14:textId="32A3C2AC" w:rsidR="00F67F07" w:rsidRPr="00315216" w:rsidRDefault="00F67F07" w:rsidP="00F67F07">
            <w:pPr>
              <w:pStyle w:val="Vnbnnidung0"/>
              <w:tabs>
                <w:tab w:val="left" w:pos="363"/>
              </w:tabs>
              <w:spacing w:after="120" w:line="360" w:lineRule="auto"/>
              <w:rPr>
                <w:rFonts w:ascii="Arial" w:hAnsi="Arial" w:cs="Arial"/>
                <w:color w:val="010000"/>
                <w:sz w:val="20"/>
              </w:rPr>
            </w:pPr>
            <w:r w:rsidRPr="00F67F07">
              <w:rPr>
                <w:rFonts w:ascii="Arial" w:hAnsi="Arial" w:cs="Arial"/>
                <w:color w:val="010000"/>
                <w:sz w:val="20"/>
              </w:rPr>
              <w:t>Give the company a short-term loan with a value of</w:t>
            </w:r>
            <w:r>
              <w:rPr>
                <w:rFonts w:ascii="Arial" w:hAnsi="Arial" w:cs="Arial"/>
                <w:color w:val="010000"/>
                <w:sz w:val="20"/>
              </w:rPr>
              <w:t xml:space="preserve"> VND 721,970,116</w:t>
            </w:r>
          </w:p>
        </w:tc>
        <w:tc>
          <w:tcPr>
            <w:tcW w:w="300" w:type="pct"/>
            <w:shd w:val="clear" w:color="auto" w:fill="FFFF00"/>
          </w:tcPr>
          <w:p w14:paraId="5A83BACA" w14:textId="77777777" w:rsidR="00F67F07" w:rsidRDefault="00F67F07" w:rsidP="00F67F07">
            <w:pPr>
              <w:pStyle w:val="Vnbnnidung0"/>
              <w:tabs>
                <w:tab w:val="left" w:pos="363"/>
              </w:tabs>
              <w:spacing w:after="120" w:line="360" w:lineRule="auto"/>
              <w:rPr>
                <w:rFonts w:ascii="Arial" w:hAnsi="Arial" w:cs="Arial"/>
                <w:color w:val="010000"/>
                <w:sz w:val="20"/>
              </w:rPr>
            </w:pPr>
          </w:p>
        </w:tc>
      </w:tr>
    </w:tbl>
    <w:p w14:paraId="4F1627DC" w14:textId="77777777" w:rsidR="00F67F07" w:rsidRPr="00CA289F" w:rsidRDefault="00F67F07" w:rsidP="00F67F07">
      <w:pPr>
        <w:pStyle w:val="Vnbnnidung0"/>
        <w:tabs>
          <w:tab w:val="left" w:pos="363"/>
        </w:tabs>
        <w:spacing w:after="120" w:line="360" w:lineRule="auto"/>
        <w:rPr>
          <w:rFonts w:ascii="Arial" w:hAnsi="Arial" w:cs="Arial"/>
          <w:color w:val="010000"/>
          <w:sz w:val="20"/>
        </w:rPr>
      </w:pPr>
    </w:p>
    <w:p w14:paraId="638BEE84" w14:textId="5E69CA71" w:rsidR="00C53D2E" w:rsidRPr="00CA289F" w:rsidRDefault="00C130E3" w:rsidP="00F40D8D">
      <w:pPr>
        <w:pStyle w:val="Vnbnnidung0"/>
        <w:numPr>
          <w:ilvl w:val="0"/>
          <w:numId w:val="10"/>
        </w:numPr>
        <w:tabs>
          <w:tab w:val="left" w:pos="363"/>
        </w:tabs>
        <w:spacing w:after="120" w:line="360" w:lineRule="auto"/>
        <w:rPr>
          <w:rFonts w:ascii="Arial" w:hAnsi="Arial" w:cs="Arial"/>
          <w:color w:val="010000"/>
          <w:sz w:val="20"/>
        </w:rPr>
      </w:pPr>
      <w:r>
        <w:rPr>
          <w:rFonts w:ascii="Arial" w:hAnsi="Arial"/>
          <w:color w:val="010000"/>
          <w:sz w:val="20"/>
        </w:rPr>
        <w:t>Transactions between Company’s PDMR, affiliated persons of PDMR and subsidiaries or companies controlled by the Company: None.</w:t>
      </w:r>
    </w:p>
    <w:p w14:paraId="0A4A18B2" w14:textId="77777777" w:rsidR="00C53D2E" w:rsidRPr="00CA289F" w:rsidRDefault="00C130E3" w:rsidP="00F40D8D">
      <w:pPr>
        <w:pStyle w:val="Vnbnnidung0"/>
        <w:numPr>
          <w:ilvl w:val="0"/>
          <w:numId w:val="10"/>
        </w:numPr>
        <w:tabs>
          <w:tab w:val="left" w:pos="363"/>
        </w:tabs>
        <w:spacing w:after="120" w:line="360" w:lineRule="auto"/>
        <w:rPr>
          <w:rFonts w:ascii="Arial" w:hAnsi="Arial" w:cs="Arial"/>
          <w:color w:val="010000"/>
          <w:sz w:val="20"/>
        </w:rPr>
      </w:pPr>
      <w:r>
        <w:rPr>
          <w:rFonts w:ascii="Arial" w:hAnsi="Arial"/>
          <w:color w:val="010000"/>
          <w:sz w:val="20"/>
        </w:rPr>
        <w:t>Transactions between the Company and other entities/</w:t>
      </w:r>
    </w:p>
    <w:p w14:paraId="57A216DD" w14:textId="77777777" w:rsidR="00C53D2E" w:rsidRPr="00CA289F" w:rsidRDefault="00C130E3" w:rsidP="00F40D8D">
      <w:pPr>
        <w:pStyle w:val="Vnbnnidung0"/>
        <w:numPr>
          <w:ilvl w:val="0"/>
          <w:numId w:val="1"/>
        </w:numPr>
        <w:tabs>
          <w:tab w:val="left" w:pos="262"/>
          <w:tab w:val="left" w:pos="360"/>
        </w:tabs>
        <w:spacing w:after="120" w:line="360" w:lineRule="auto"/>
        <w:rPr>
          <w:rFonts w:ascii="Arial" w:hAnsi="Arial" w:cs="Arial"/>
          <w:color w:val="010000"/>
          <w:sz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According to the attached table.</w:t>
      </w:r>
    </w:p>
    <w:p w14:paraId="005410F4" w14:textId="77777777" w:rsidR="00C53D2E" w:rsidRPr="00CA289F" w:rsidRDefault="00C130E3" w:rsidP="00F40D8D">
      <w:pPr>
        <w:pStyle w:val="Vnbnnidung0"/>
        <w:numPr>
          <w:ilvl w:val="0"/>
          <w:numId w:val="1"/>
        </w:numPr>
        <w:tabs>
          <w:tab w:val="left" w:pos="262"/>
          <w:tab w:val="left" w:pos="360"/>
        </w:tabs>
        <w:spacing w:after="120" w:line="360" w:lineRule="auto"/>
        <w:rPr>
          <w:rFonts w:ascii="Arial" w:hAnsi="Arial" w:cs="Arial"/>
          <w:color w:val="010000"/>
          <w:sz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341B0D00" w14:textId="53BC8929" w:rsidR="00C53D2E" w:rsidRPr="00CA289F" w:rsidRDefault="00C130E3" w:rsidP="00F40D8D">
      <w:pPr>
        <w:pStyle w:val="Vnbnnidung0"/>
        <w:numPr>
          <w:ilvl w:val="0"/>
          <w:numId w:val="1"/>
        </w:numPr>
        <w:tabs>
          <w:tab w:val="left" w:pos="262"/>
          <w:tab w:val="left" w:pos="360"/>
        </w:tabs>
        <w:spacing w:after="120" w:line="360" w:lineRule="auto"/>
        <w:rPr>
          <w:rFonts w:ascii="Arial" w:hAnsi="Arial" w:cs="Arial"/>
          <w:color w:val="010000"/>
          <w:sz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0CCE80DC" w14:textId="0230EBB3" w:rsidR="00C53D2E" w:rsidRPr="00CA289F" w:rsidRDefault="00CD09D9" w:rsidP="00F40D8D">
      <w:pPr>
        <w:pStyle w:val="Vnbnnidung0"/>
        <w:tabs>
          <w:tab w:val="left" w:pos="360"/>
        </w:tabs>
        <w:spacing w:after="120" w:line="360" w:lineRule="auto"/>
        <w:rPr>
          <w:rFonts w:ascii="Arial" w:hAnsi="Arial" w:cs="Arial"/>
          <w:color w:val="010000"/>
          <w:sz w:val="20"/>
        </w:rPr>
      </w:pPr>
      <w:r>
        <w:rPr>
          <w:rFonts w:ascii="Arial" w:hAnsi="Arial"/>
          <w:color w:val="010000"/>
          <w:sz w:val="20"/>
        </w:rPr>
        <w:t>VIII. Share transactions of PDMR and affiliated persons of PDMR:</w:t>
      </w:r>
    </w:p>
    <w:p w14:paraId="1A2141EA" w14:textId="28A1178A" w:rsidR="00C53D2E" w:rsidRPr="00A22449" w:rsidRDefault="00C130E3" w:rsidP="00F40D8D">
      <w:pPr>
        <w:pStyle w:val="Vnbnnidung0"/>
        <w:numPr>
          <w:ilvl w:val="0"/>
          <w:numId w:val="11"/>
        </w:numPr>
        <w:tabs>
          <w:tab w:val="left" w:pos="368"/>
        </w:tabs>
        <w:spacing w:after="120" w:line="360" w:lineRule="auto"/>
        <w:rPr>
          <w:rFonts w:ascii="Arial" w:hAnsi="Arial" w:cs="Arial"/>
          <w:color w:val="010000"/>
          <w:sz w:val="20"/>
        </w:rPr>
      </w:pPr>
      <w:r>
        <w:rPr>
          <w:rFonts w:ascii="Arial" w:hAnsi="Arial"/>
          <w:color w:val="010000"/>
          <w:sz w:val="20"/>
        </w:rPr>
        <w:t>Company’s share transactions of PDMR and affiliated persons: None.</w:t>
      </w:r>
    </w:p>
    <w:p w14:paraId="0291E8AB" w14:textId="607F69D4" w:rsidR="00A22449" w:rsidRPr="00A22449" w:rsidRDefault="00A22449" w:rsidP="00A22449">
      <w:pPr>
        <w:pStyle w:val="Vnbnnidung0"/>
        <w:numPr>
          <w:ilvl w:val="0"/>
          <w:numId w:val="9"/>
        </w:numPr>
        <w:tabs>
          <w:tab w:val="left" w:pos="368"/>
        </w:tabs>
        <w:spacing w:after="120" w:line="360" w:lineRule="auto"/>
        <w:rPr>
          <w:rFonts w:ascii="Arial" w:hAnsi="Arial" w:cs="Arial"/>
          <w:color w:val="010000"/>
          <w:sz w:val="20"/>
          <w:lang w:val="vi-VN"/>
        </w:rPr>
      </w:pPr>
      <w:r>
        <w:rPr>
          <w:rFonts w:ascii="Arial" w:hAnsi="Arial" w:cs="Arial"/>
          <w:color w:val="010000"/>
          <w:sz w:val="20"/>
          <w:lang w:val="vi-VN"/>
        </w:rPr>
        <w:t>Other significant issues: None</w:t>
      </w:r>
    </w:p>
    <w:sectPr w:rsidR="00A22449" w:rsidRPr="00A22449" w:rsidSect="00F67F07">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A1B21" w14:textId="77777777" w:rsidR="006F20C3" w:rsidRDefault="006F20C3">
      <w:r>
        <w:separator/>
      </w:r>
    </w:p>
  </w:endnote>
  <w:endnote w:type="continuationSeparator" w:id="0">
    <w:p w14:paraId="16126A93" w14:textId="77777777" w:rsidR="006F20C3" w:rsidRDefault="006F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A61E3" w14:textId="77777777" w:rsidR="006F20C3" w:rsidRDefault="006F20C3"/>
  </w:footnote>
  <w:footnote w:type="continuationSeparator" w:id="0">
    <w:p w14:paraId="1DD2084E" w14:textId="77777777" w:rsidR="006F20C3" w:rsidRDefault="006F20C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5C67"/>
    <w:multiLevelType w:val="multilevel"/>
    <w:tmpl w:val="4F8ABEC0"/>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8C6B76"/>
    <w:multiLevelType w:val="multilevel"/>
    <w:tmpl w:val="79623E68"/>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B14560"/>
    <w:multiLevelType w:val="multilevel"/>
    <w:tmpl w:val="62105C30"/>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CB6344"/>
    <w:multiLevelType w:val="multilevel"/>
    <w:tmpl w:val="D108BC9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0A78E3"/>
    <w:multiLevelType w:val="multilevel"/>
    <w:tmpl w:val="69E4C08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7F38E3"/>
    <w:multiLevelType w:val="hybridMultilevel"/>
    <w:tmpl w:val="5D54BAEE"/>
    <w:lvl w:ilvl="0" w:tplc="234C6B38">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D0B29"/>
    <w:multiLevelType w:val="multilevel"/>
    <w:tmpl w:val="ACCA76F4"/>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551ECE"/>
    <w:multiLevelType w:val="multilevel"/>
    <w:tmpl w:val="74A2FF4E"/>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5B576E"/>
    <w:multiLevelType w:val="hybridMultilevel"/>
    <w:tmpl w:val="136A126E"/>
    <w:lvl w:ilvl="0" w:tplc="4C4E9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365C2"/>
    <w:multiLevelType w:val="multilevel"/>
    <w:tmpl w:val="C4A484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1732FD"/>
    <w:multiLevelType w:val="multilevel"/>
    <w:tmpl w:val="734CBCEA"/>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5B124F"/>
    <w:multiLevelType w:val="multilevel"/>
    <w:tmpl w:val="A074ED1A"/>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D42BD"/>
    <w:multiLevelType w:val="multilevel"/>
    <w:tmpl w:val="EFE6CE20"/>
    <w:lvl w:ilvl="0">
      <w:start w:val="3"/>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9"/>
  </w:num>
  <w:num w:numId="4">
    <w:abstractNumId w:val="12"/>
  </w:num>
  <w:num w:numId="5">
    <w:abstractNumId w:val="11"/>
  </w:num>
  <w:num w:numId="6">
    <w:abstractNumId w:val="1"/>
  </w:num>
  <w:num w:numId="7">
    <w:abstractNumId w:val="4"/>
  </w:num>
  <w:num w:numId="8">
    <w:abstractNumId w:val="7"/>
  </w:num>
  <w:num w:numId="9">
    <w:abstractNumId w:val="6"/>
  </w:num>
  <w:num w:numId="10">
    <w:abstractNumId w:val="0"/>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2E"/>
    <w:rsid w:val="001153A9"/>
    <w:rsid w:val="006B7874"/>
    <w:rsid w:val="006F20C3"/>
    <w:rsid w:val="00932BE7"/>
    <w:rsid w:val="009B7083"/>
    <w:rsid w:val="00A22449"/>
    <w:rsid w:val="00C130E3"/>
    <w:rsid w:val="00C53D2E"/>
    <w:rsid w:val="00C91D26"/>
    <w:rsid w:val="00CA289F"/>
    <w:rsid w:val="00CD09D9"/>
    <w:rsid w:val="00D06042"/>
    <w:rsid w:val="00F22D19"/>
    <w:rsid w:val="00F40D8D"/>
    <w:rsid w:val="00F67F0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9DA25"/>
  <w15:docId w15:val="{0CF9A227-5DCE-48CB-81F8-06057F2E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7"/>
      <w:szCs w:val="17"/>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CA152C"/>
      <w:sz w:val="15"/>
      <w:szCs w:val="15"/>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CA152C"/>
      <w:sz w:val="52"/>
      <w:szCs w:val="5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48"/>
      <w:szCs w:val="48"/>
      <w:u w:val="none"/>
      <w:shd w:val="clear" w:color="auto" w:fill="auto"/>
    </w:rPr>
  </w:style>
  <w:style w:type="paragraph" w:customStyle="1" w:styleId="Vnbnnidung0">
    <w:name w:val="Văn bản nội dung"/>
    <w:basedOn w:val="Normal"/>
    <w:link w:val="Vnbnnidung"/>
    <w:pPr>
      <w:spacing w:line="343" w:lineRule="auto"/>
    </w:pPr>
    <w:rPr>
      <w:rFonts w:ascii="Times New Roman" w:eastAsia="Times New Roman" w:hAnsi="Times New Roman" w:cs="Times New Roman"/>
      <w:sz w:val="22"/>
      <w:szCs w:val="22"/>
    </w:rPr>
  </w:style>
  <w:style w:type="paragraph" w:customStyle="1" w:styleId="Khc0">
    <w:name w:val="Khác"/>
    <w:basedOn w:val="Normal"/>
    <w:link w:val="Khc"/>
    <w:pPr>
      <w:spacing w:line="343"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52" w:lineRule="auto"/>
    </w:pPr>
    <w:rPr>
      <w:rFonts w:ascii="Arial" w:eastAsia="Arial" w:hAnsi="Arial" w:cs="Arial"/>
      <w:b/>
      <w:bCs/>
      <w:sz w:val="17"/>
      <w:szCs w:val="17"/>
    </w:rPr>
  </w:style>
  <w:style w:type="paragraph" w:customStyle="1" w:styleId="Vnbnnidung40">
    <w:name w:val="Văn bản nội dung (4)"/>
    <w:basedOn w:val="Normal"/>
    <w:link w:val="Vnbnnidung4"/>
    <w:rPr>
      <w:rFonts w:ascii="Arial" w:eastAsia="Arial" w:hAnsi="Arial" w:cs="Arial"/>
      <w:b/>
      <w:bCs/>
      <w:color w:val="CA152C"/>
      <w:sz w:val="15"/>
      <w:szCs w:val="15"/>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8"/>
      <w:szCs w:val="28"/>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Tiu30">
    <w:name w:val="Tiêu đề #3"/>
    <w:basedOn w:val="Normal"/>
    <w:link w:val="Tiu3"/>
    <w:pPr>
      <w:spacing w:line="355" w:lineRule="auto"/>
      <w:ind w:left="140"/>
      <w:outlineLvl w:val="2"/>
    </w:pPr>
    <w:rPr>
      <w:rFonts w:ascii="Times New Roman" w:eastAsia="Times New Roman" w:hAnsi="Times New Roman" w:cs="Times New Roman"/>
      <w:b/>
      <w:bCs/>
      <w:sz w:val="22"/>
      <w:szCs w:val="22"/>
    </w:rPr>
  </w:style>
  <w:style w:type="paragraph" w:customStyle="1" w:styleId="Tiu10">
    <w:name w:val="Tiêu đề #1"/>
    <w:basedOn w:val="Normal"/>
    <w:link w:val="Tiu1"/>
    <w:pPr>
      <w:spacing w:line="211" w:lineRule="auto"/>
      <w:ind w:left="4760"/>
      <w:outlineLvl w:val="0"/>
    </w:pPr>
    <w:rPr>
      <w:rFonts w:ascii="Arial" w:eastAsia="Arial" w:hAnsi="Arial" w:cs="Arial"/>
      <w:color w:val="CA152C"/>
      <w:sz w:val="52"/>
      <w:szCs w:val="52"/>
    </w:rPr>
  </w:style>
  <w:style w:type="paragraph" w:customStyle="1" w:styleId="Vnbnnidung30">
    <w:name w:val="Văn bản nội dung (3)"/>
    <w:basedOn w:val="Normal"/>
    <w:link w:val="Vnbnnidung3"/>
    <w:pPr>
      <w:ind w:left="280" w:firstLine="260"/>
    </w:pPr>
    <w:rPr>
      <w:rFonts w:ascii="Arial" w:eastAsia="Arial" w:hAnsi="Arial" w:cs="Arial"/>
      <w:sz w:val="48"/>
      <w:szCs w:val="48"/>
    </w:rPr>
  </w:style>
  <w:style w:type="table" w:styleId="TableGrid">
    <w:name w:val="Table Grid"/>
    <w:basedOn w:val="TableNormal"/>
    <w:uiPriority w:val="39"/>
    <w:rsid w:val="00F6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000000013324270_3._Bao_cao_tinh_hinh_quan_tri_Cong_ty_2023.pdf</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000000013324270_3._Bao_cao_tinh_hinh_quan_tri_Cong_ty_2023.pdf</dc:title>
  <dc:subject/>
  <dc:creator>H£i NguyÅn</dc:creator>
  <cp:keywords/>
  <cp:lastModifiedBy>Trinh Ha Phuong</cp:lastModifiedBy>
  <cp:revision>3</cp:revision>
  <dcterms:created xsi:type="dcterms:W3CDTF">2024-02-21T01:36:00Z</dcterms:created>
  <dcterms:modified xsi:type="dcterms:W3CDTF">2024-04-04T11:41:00Z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5b3b560784666598d483b3061f2eb2f08aba5bc8f98fb0e4e505a24d4201e7d2</vt:lpwstr>
  </property>
</Properties>
</file>