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7B0134C" w:rsidR="009D087D" w:rsidRDefault="00EB6529" w:rsidP="00EC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E12: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7777777" w:rsidR="009D087D" w:rsidRDefault="00EB6529" w:rsidP="00EC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01, 2024, Vneco12 Electricity Construction Joint Stock Company announced Resolution No. 01/2024/NQ-HDQT on recording the list of shareholders to exercise the rights to attend the Annual General Meeting of Shareholders 2024 as follows:</w:t>
      </w:r>
    </w:p>
    <w:p w14:paraId="00000003" w14:textId="77777777" w:rsidR="009D087D" w:rsidRDefault="00EB6529" w:rsidP="00EC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to convene the Annual General Meeting of Shareholders 2024 of Vneco12 Electricity Construction Joint Stock Company as follows:</w:t>
      </w:r>
    </w:p>
    <w:p w14:paraId="00000004" w14:textId="77777777" w:rsidR="009D087D" w:rsidRDefault="00EB6529" w:rsidP="00EC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record date to exercise the rights to attend the Annual General Meeting of Shareholders 2024 on April 29, 2024</w:t>
      </w:r>
    </w:p>
    <w:p w14:paraId="00000005" w14:textId="77777777" w:rsidR="009D087D" w:rsidRDefault="00EB6529" w:rsidP="00EC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time to organize the Meeting: In May, 2024</w:t>
      </w:r>
    </w:p>
    <w:p w14:paraId="00000006" w14:textId="371E918F" w:rsidR="009D087D" w:rsidRDefault="00EB6529" w:rsidP="00EC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venue is at </w:t>
      </w:r>
      <w:r w:rsidR="00EC56D4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Company’s Office: 155 Ly </w:t>
      </w:r>
      <w:proofErr w:type="spellStart"/>
      <w:r>
        <w:rPr>
          <w:rFonts w:ascii="Arial" w:hAnsi="Arial"/>
          <w:color w:val="010000"/>
          <w:sz w:val="20"/>
        </w:rPr>
        <w:t>Thuong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Kiet</w:t>
      </w:r>
      <w:proofErr w:type="spellEnd"/>
      <w:r>
        <w:rPr>
          <w:rFonts w:ascii="Arial" w:hAnsi="Arial"/>
          <w:color w:val="010000"/>
          <w:sz w:val="20"/>
        </w:rPr>
        <w:t xml:space="preserve"> - Dong Hoi - </w:t>
      </w:r>
      <w:proofErr w:type="spellStart"/>
      <w:r>
        <w:rPr>
          <w:rFonts w:ascii="Arial" w:hAnsi="Arial"/>
          <w:color w:val="010000"/>
          <w:sz w:val="20"/>
        </w:rPr>
        <w:t>Quang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</w:p>
    <w:p w14:paraId="00000007" w14:textId="77777777" w:rsidR="009D087D" w:rsidRDefault="00EB6529" w:rsidP="00EC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contents to be submitted to the Annual General Meeting of Shareholders 2024:</w:t>
      </w:r>
    </w:p>
    <w:p w14:paraId="00000008" w14:textId="77777777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production and business results in 2023; The production and business plan for 2024 and the coming years;</w:t>
      </w:r>
    </w:p>
    <w:p w14:paraId="00000009" w14:textId="77777777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Directors;</w:t>
      </w:r>
    </w:p>
    <w:p w14:paraId="0000000A" w14:textId="77777777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Board;</w:t>
      </w:r>
    </w:p>
    <w:p w14:paraId="0000000B" w14:textId="77777777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Audited Financial Statements 2023</w:t>
      </w:r>
    </w:p>
    <w:p w14:paraId="0000000C" w14:textId="2AC2E61B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approving the share issuance plan to increase </w:t>
      </w:r>
      <w:r w:rsidR="00EC56D4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charter capital of the Company;</w:t>
      </w:r>
    </w:p>
    <w:p w14:paraId="0000000D" w14:textId="77777777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Selection of an audit company for the Financial Statements 2024;</w:t>
      </w:r>
    </w:p>
    <w:p w14:paraId="0000000E" w14:textId="12025468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remuneration for the Board of Directors, the Supervisory Board in 2023</w:t>
      </w:r>
      <w:r w:rsidR="00EC56D4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expected remuneration in 2024 in 2024.</w:t>
      </w:r>
    </w:p>
    <w:p w14:paraId="0000000F" w14:textId="7E6CCEE7" w:rsidR="009D087D" w:rsidRDefault="00EB6529" w:rsidP="00EC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contents </w:t>
      </w:r>
      <w:r w:rsidR="00EC56D4">
        <w:rPr>
          <w:rFonts w:ascii="Arial" w:hAnsi="Arial"/>
          <w:color w:val="010000"/>
          <w:sz w:val="20"/>
        </w:rPr>
        <w:t xml:space="preserve">are </w:t>
      </w:r>
      <w:r>
        <w:rPr>
          <w:rFonts w:ascii="Arial" w:hAnsi="Arial"/>
          <w:color w:val="010000"/>
          <w:sz w:val="20"/>
        </w:rPr>
        <w:t>under the authority of the General Meeting of Shareholders.</w:t>
      </w:r>
    </w:p>
    <w:p w14:paraId="00000010" w14:textId="77777777" w:rsidR="009D087D" w:rsidRDefault="00EB6529" w:rsidP="00EC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Terms of enforcement</w:t>
      </w:r>
    </w:p>
    <w:p w14:paraId="00000011" w14:textId="77777777" w:rsidR="009D087D" w:rsidRDefault="00EB6529" w:rsidP="00EC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authorizes the Executive Board to be responsible for implementing the necessary procedures and tasks related to the organization of the General Meeting of Shareholders.</w:t>
      </w:r>
    </w:p>
    <w:p w14:paraId="00000012" w14:textId="2F4A6BCE" w:rsidR="009D087D" w:rsidRDefault="00EB6529" w:rsidP="00EC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Resolution takes effect from the date of its signing. Members of the Board of Directors, members of the Supervisory Board, the Executive Board</w:t>
      </w:r>
      <w:r w:rsidR="00EC56D4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relevant individuals and departments are responsible for implementing this Resolution as per the law and Charter.</w:t>
      </w:r>
    </w:p>
    <w:sectPr w:rsidR="009D087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91C"/>
    <w:multiLevelType w:val="multilevel"/>
    <w:tmpl w:val="D698191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AB6B0A"/>
    <w:multiLevelType w:val="multilevel"/>
    <w:tmpl w:val="785841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D"/>
    <w:rsid w:val="009D087D"/>
    <w:rsid w:val="00EB6529"/>
    <w:rsid w:val="00E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95D53"/>
  <w15:docId w15:val="{BB825377-9E92-4851-9C96-4BA3C3F0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hanging="6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hanging="33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F17dacAd9dadhvnlYity/fWzuA==">CgMxLjA4AHIhMWNXdDFYVDJsZjBMaE5RQ0NjYzZSQVVDNEMwb2dDUTdP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1555</Characters>
  <Application>Microsoft Office Word</Application>
  <DocSecurity>0</DocSecurity>
  <Lines>28</Lines>
  <Paragraphs>18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2024-04-03T04:22:00Z</dcterms:created>
  <dcterms:modified xsi:type="dcterms:W3CDTF">2024-04-04T08:06:00Z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e3f3f8251f05f369d4a1f99a0bdbe28580643432f80f4c244df7e7d7cb21bb7a</vt:lpwstr>
  </property>
</Properties>
</file>