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3D1D" w:rsidRPr="00DD26AC" w:rsidRDefault="00DD26AC" w:rsidP="00891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D26AC">
        <w:rPr>
          <w:rFonts w:ascii="Arial" w:hAnsi="Arial" w:cs="Arial"/>
          <w:b/>
          <w:color w:val="010000"/>
          <w:sz w:val="20"/>
        </w:rPr>
        <w:t>L44: Board Resolution</w:t>
      </w:r>
    </w:p>
    <w:p w14:paraId="00000002" w14:textId="77777777" w:rsidR="00C83D1D" w:rsidRPr="00DD26AC" w:rsidRDefault="00DD26AC" w:rsidP="008910B5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26AC">
        <w:rPr>
          <w:rFonts w:ascii="Arial" w:hAnsi="Arial" w:cs="Arial"/>
          <w:color w:val="010000"/>
          <w:sz w:val="20"/>
        </w:rPr>
        <w:t xml:space="preserve">On April 2, 2024, </w:t>
      </w:r>
      <w:proofErr w:type="spellStart"/>
      <w:r w:rsidRPr="00DD26AC">
        <w:rPr>
          <w:rFonts w:ascii="Arial" w:hAnsi="Arial" w:cs="Arial"/>
          <w:color w:val="010000"/>
          <w:sz w:val="20"/>
        </w:rPr>
        <w:t>Lilama</w:t>
      </w:r>
      <w:proofErr w:type="spellEnd"/>
      <w:r w:rsidRPr="00DD26AC">
        <w:rPr>
          <w:rFonts w:ascii="Arial" w:hAnsi="Arial" w:cs="Arial"/>
          <w:color w:val="010000"/>
          <w:sz w:val="20"/>
        </w:rPr>
        <w:t xml:space="preserve"> 45.4 JSC announced Resolution No. 02/2024/NQ-HDQT as follows: </w:t>
      </w:r>
    </w:p>
    <w:p w14:paraId="00000003" w14:textId="633F947D" w:rsidR="00C83D1D" w:rsidRPr="00DD26AC" w:rsidRDefault="00DD26AC" w:rsidP="00891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26AC">
        <w:rPr>
          <w:rFonts w:ascii="Arial" w:hAnsi="Arial" w:cs="Arial"/>
          <w:color w:val="010000"/>
          <w:sz w:val="20"/>
        </w:rPr>
        <w:t xml:space="preserve">Article 1: Convene the 2nd Annual </w:t>
      </w:r>
      <w:r w:rsidR="008910B5">
        <w:rPr>
          <w:rFonts w:ascii="Arial" w:hAnsi="Arial" w:cs="Arial"/>
          <w:color w:val="010000"/>
          <w:sz w:val="20"/>
        </w:rPr>
        <w:t>General Meeting</w:t>
      </w:r>
      <w:r w:rsidRPr="00DD26AC">
        <w:rPr>
          <w:rFonts w:ascii="Arial" w:hAnsi="Arial" w:cs="Arial"/>
          <w:color w:val="010000"/>
          <w:sz w:val="20"/>
        </w:rPr>
        <w:t xml:space="preserve"> in 2024 of </w:t>
      </w:r>
      <w:proofErr w:type="spellStart"/>
      <w:r w:rsidRPr="00DD26AC">
        <w:rPr>
          <w:rFonts w:ascii="Arial" w:hAnsi="Arial" w:cs="Arial"/>
          <w:color w:val="010000"/>
          <w:sz w:val="20"/>
        </w:rPr>
        <w:t>Lilama</w:t>
      </w:r>
      <w:proofErr w:type="spellEnd"/>
      <w:r w:rsidRPr="00DD26AC">
        <w:rPr>
          <w:rFonts w:ascii="Arial" w:hAnsi="Arial" w:cs="Arial"/>
          <w:color w:val="010000"/>
          <w:sz w:val="20"/>
        </w:rPr>
        <w:t xml:space="preserve"> 45.4 JSC according to the following information:</w:t>
      </w:r>
    </w:p>
    <w:p w14:paraId="00000004" w14:textId="6EBD1F58" w:rsidR="00C83D1D" w:rsidRPr="00DD26AC" w:rsidRDefault="00DD26AC" w:rsidP="00891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26AC">
        <w:rPr>
          <w:rFonts w:ascii="Arial" w:hAnsi="Arial" w:cs="Arial"/>
          <w:color w:val="010000"/>
          <w:sz w:val="20"/>
        </w:rPr>
        <w:t xml:space="preserve">Time of organizing the </w:t>
      </w:r>
      <w:r w:rsidR="008910B5">
        <w:rPr>
          <w:rFonts w:ascii="Arial" w:hAnsi="Arial" w:cs="Arial"/>
          <w:color w:val="010000"/>
          <w:sz w:val="20"/>
        </w:rPr>
        <w:t>General Meeting</w:t>
      </w:r>
      <w:r w:rsidRPr="00DD26AC">
        <w:rPr>
          <w:rFonts w:ascii="Arial" w:hAnsi="Arial" w:cs="Arial"/>
          <w:color w:val="010000"/>
          <w:sz w:val="20"/>
        </w:rPr>
        <w:t>: April 22, 2024</w:t>
      </w:r>
    </w:p>
    <w:p w14:paraId="00000005" w14:textId="055187C6" w:rsidR="00C83D1D" w:rsidRPr="00DD26AC" w:rsidRDefault="00DD26AC" w:rsidP="00891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26AC">
        <w:rPr>
          <w:rFonts w:ascii="Arial" w:hAnsi="Arial" w:cs="Arial"/>
          <w:color w:val="010000"/>
          <w:sz w:val="20"/>
        </w:rPr>
        <w:t xml:space="preserve">Venue of organizing the </w:t>
      </w:r>
      <w:bookmarkStart w:id="0" w:name="_GoBack"/>
      <w:bookmarkEnd w:id="0"/>
      <w:r w:rsidR="008910B5">
        <w:rPr>
          <w:rFonts w:ascii="Arial" w:hAnsi="Arial" w:cs="Arial"/>
          <w:color w:val="010000"/>
          <w:sz w:val="20"/>
        </w:rPr>
        <w:t>General Meeting</w:t>
      </w:r>
      <w:r w:rsidRPr="00DD26AC">
        <w:rPr>
          <w:rFonts w:ascii="Arial" w:hAnsi="Arial" w:cs="Arial"/>
          <w:color w:val="010000"/>
          <w:sz w:val="20"/>
        </w:rPr>
        <w:t>: Company Head office (by invitation letter)</w:t>
      </w:r>
    </w:p>
    <w:p w14:paraId="00000006" w14:textId="0B8CE7B8" w:rsidR="00C83D1D" w:rsidRPr="00DD26AC" w:rsidRDefault="00DD26AC" w:rsidP="00891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26AC">
        <w:rPr>
          <w:rFonts w:ascii="Arial" w:hAnsi="Arial" w:cs="Arial"/>
          <w:color w:val="010000"/>
          <w:sz w:val="20"/>
        </w:rPr>
        <w:t xml:space="preserve">Contents: Summary report on the production and business activities 2023 and production and business plan for 2024; Report of </w:t>
      </w:r>
      <w:r w:rsidR="008910B5">
        <w:rPr>
          <w:rFonts w:ascii="Arial" w:hAnsi="Arial" w:cs="Arial"/>
          <w:color w:val="010000"/>
          <w:sz w:val="20"/>
        </w:rPr>
        <w:t xml:space="preserve">the Supervisory Board 2023; </w:t>
      </w:r>
      <w:r w:rsidRPr="00DD26AC">
        <w:rPr>
          <w:rFonts w:ascii="Arial" w:hAnsi="Arial" w:cs="Arial"/>
          <w:color w:val="010000"/>
          <w:sz w:val="20"/>
        </w:rPr>
        <w:t xml:space="preserve">Financial Statements 2023 and other contents under the authorities of the </w:t>
      </w:r>
      <w:r w:rsidR="008910B5">
        <w:rPr>
          <w:rFonts w:ascii="Arial" w:hAnsi="Arial" w:cs="Arial"/>
          <w:color w:val="010000"/>
          <w:sz w:val="20"/>
        </w:rPr>
        <w:t>General Meeting</w:t>
      </w:r>
      <w:r w:rsidRPr="00DD26AC">
        <w:rPr>
          <w:rFonts w:ascii="Arial" w:hAnsi="Arial" w:cs="Arial"/>
          <w:color w:val="010000"/>
          <w:sz w:val="20"/>
        </w:rPr>
        <w:t>.</w:t>
      </w:r>
    </w:p>
    <w:p w14:paraId="00000007" w14:textId="61F508B4" w:rsidR="00C83D1D" w:rsidRPr="00DD26AC" w:rsidRDefault="00DD26AC" w:rsidP="008910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26AC">
        <w:rPr>
          <w:rFonts w:ascii="Arial" w:hAnsi="Arial" w:cs="Arial"/>
          <w:color w:val="010000"/>
          <w:sz w:val="20"/>
        </w:rPr>
        <w:t xml:space="preserve">Article 2: This </w:t>
      </w:r>
      <w:r w:rsidR="008910B5">
        <w:rPr>
          <w:rFonts w:ascii="Arial" w:hAnsi="Arial" w:cs="Arial"/>
          <w:color w:val="010000"/>
          <w:sz w:val="20"/>
        </w:rPr>
        <w:t xml:space="preserve">Board </w:t>
      </w:r>
      <w:r w:rsidRPr="00DD26AC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8910B5">
        <w:rPr>
          <w:rFonts w:ascii="Arial" w:hAnsi="Arial" w:cs="Arial"/>
          <w:color w:val="010000"/>
          <w:sz w:val="20"/>
        </w:rPr>
        <w:t>Executive Board</w:t>
      </w:r>
      <w:r w:rsidRPr="00DD26AC">
        <w:rPr>
          <w:rFonts w:ascii="Arial" w:hAnsi="Arial" w:cs="Arial"/>
          <w:color w:val="010000"/>
          <w:sz w:val="20"/>
        </w:rPr>
        <w:t xml:space="preserve"> and all employees of the Company are responsible for implementing this Resolution, ensuring compliance with current regulations.</w:t>
      </w:r>
    </w:p>
    <w:sectPr w:rsidR="00C83D1D" w:rsidRPr="00DD26AC" w:rsidSect="00DD26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487"/>
    <w:multiLevelType w:val="multilevel"/>
    <w:tmpl w:val="580C17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1D"/>
    <w:rsid w:val="008910B5"/>
    <w:rsid w:val="00C83D1D"/>
    <w:rsid w:val="00D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D56C7"/>
  <w15:docId w15:val="{BD68208D-A5DC-49A4-98B9-BF942EED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iCkwjH/lFzwZJfgFxeOGot8Iw==">CgMxLjA4AHIhMTcxbGd5VnZxbzhkQUlvQk9UR3gzdExOUzhzbmxqZVF3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2024-04-05T04:31:00Z</dcterms:created>
  <dcterms:modified xsi:type="dcterms:W3CDTF">2024-04-05T04:31:00Z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4d1b50a3e6b5df601c6b979339dcd55714c3e935be9535f17d4b2955bf3972fb</vt:lpwstr>
  </property>
</Properties>
</file>