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478D9" w:rsidRDefault="006D58E0" w:rsidP="006125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MML121021:</w:t>
      </w:r>
      <w:r>
        <w:rPr>
          <w:rFonts w:ascii="Arial" w:hAnsi="Arial"/>
          <w:b/>
          <w:color w:val="010000"/>
          <w:sz w:val="20"/>
        </w:rPr>
        <w:t xml:space="preserve"> Board Resolution</w:t>
      </w:r>
    </w:p>
    <w:p w14:paraId="00000002" w14:textId="77777777" w:rsidR="003478D9" w:rsidRDefault="006D58E0" w:rsidP="006125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02, 2024, Masan </w:t>
      </w:r>
      <w:proofErr w:type="spellStart"/>
      <w:r>
        <w:rPr>
          <w:rFonts w:ascii="Arial" w:hAnsi="Arial"/>
          <w:color w:val="010000"/>
          <w:sz w:val="20"/>
        </w:rPr>
        <w:t>Meatlife</w:t>
      </w:r>
      <w:proofErr w:type="spellEnd"/>
      <w:r>
        <w:rPr>
          <w:rFonts w:ascii="Arial" w:hAnsi="Arial"/>
          <w:color w:val="010000"/>
          <w:sz w:val="20"/>
        </w:rPr>
        <w:t xml:space="preserve"> JSC announced Resolution No. 10/2024/NQ-HDQT as follows:</w:t>
      </w:r>
    </w:p>
    <w:p w14:paraId="00000003" w14:textId="1E573877" w:rsidR="003478D9" w:rsidRDefault="006D58E0" w:rsidP="006125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Approve the plan to increase the Company's capital contribution to MEAT Deli HN Co., Ltd. - a subsidiary 100% owned by the Company ("MEAT Deli HN") with a maximum total additional contribution of VND 350,000,000,000. Contributing additional capital to </w:t>
      </w:r>
      <w:proofErr w:type="spellStart"/>
      <w:r>
        <w:rPr>
          <w:rFonts w:ascii="Arial" w:hAnsi="Arial"/>
          <w:color w:val="010000"/>
          <w:sz w:val="20"/>
        </w:rPr>
        <w:t>MEATDeli</w:t>
      </w:r>
      <w:proofErr w:type="spellEnd"/>
      <w:r>
        <w:rPr>
          <w:rFonts w:ascii="Arial" w:hAnsi="Arial"/>
          <w:color w:val="010000"/>
          <w:sz w:val="20"/>
        </w:rPr>
        <w:t xml:space="preserve"> HN can be done through multiple capital contributions based on </w:t>
      </w:r>
      <w:proofErr w:type="spellStart"/>
      <w:r>
        <w:rPr>
          <w:rFonts w:ascii="Arial" w:hAnsi="Arial"/>
          <w:color w:val="010000"/>
          <w:sz w:val="20"/>
        </w:rPr>
        <w:t>MEATDeli</w:t>
      </w:r>
      <w:proofErr w:type="spellEnd"/>
      <w:r>
        <w:rPr>
          <w:rFonts w:ascii="Arial" w:hAnsi="Arial"/>
          <w:color w:val="010000"/>
          <w:sz w:val="20"/>
        </w:rPr>
        <w:t xml:space="preserve"> HN's operating situation and the Company's cash source plan, </w:t>
      </w:r>
      <w:r w:rsidR="0028574F">
        <w:rPr>
          <w:rFonts w:ascii="Arial" w:hAnsi="Arial"/>
          <w:color w:val="010000"/>
          <w:sz w:val="20"/>
        </w:rPr>
        <w:t xml:space="preserve">that should be </w:t>
      </w:r>
      <w:r>
        <w:rPr>
          <w:rFonts w:ascii="Arial" w:hAnsi="Arial"/>
          <w:color w:val="010000"/>
          <w:sz w:val="20"/>
        </w:rPr>
        <w:t>completed no later than December 31, 2024.</w:t>
      </w:r>
    </w:p>
    <w:p w14:paraId="00000004" w14:textId="264C5B5D" w:rsidR="003478D9" w:rsidRDefault="006D58E0" w:rsidP="006125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Assign Mr. Danny Le - Chair of the Board of Directors or Mr. Nguyen </w:t>
      </w:r>
      <w:proofErr w:type="spellStart"/>
      <w:r>
        <w:rPr>
          <w:rFonts w:ascii="Arial" w:hAnsi="Arial"/>
          <w:color w:val="010000"/>
          <w:sz w:val="20"/>
        </w:rPr>
        <w:t>Quoc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- General Manager of the Company on the basis of provisions of law and the Company's Charter to:</w:t>
      </w:r>
    </w:p>
    <w:p w14:paraId="00000005" w14:textId="7791DCD8" w:rsidR="003478D9" w:rsidRDefault="006D58E0" w:rsidP="006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Decide the time and specific amount to contribute to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MEATDeli</w:t>
      </w:r>
      <w:proofErr w:type="spellEnd"/>
      <w:r>
        <w:rPr>
          <w:rFonts w:ascii="Arial" w:hAnsi="Arial"/>
          <w:color w:val="010000"/>
          <w:sz w:val="20"/>
        </w:rPr>
        <w:t xml:space="preserve"> HN's charter capital in each installment; and</w:t>
      </w:r>
    </w:p>
    <w:p w14:paraId="00000006" w14:textId="6A486882" w:rsidR="003478D9" w:rsidRDefault="006D58E0" w:rsidP="006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Sign and implement contracts, agreements, and documents related to each capital contribution to </w:t>
      </w:r>
      <w:proofErr w:type="spellStart"/>
      <w:r>
        <w:rPr>
          <w:rFonts w:ascii="Arial" w:hAnsi="Arial"/>
          <w:color w:val="010000"/>
          <w:sz w:val="20"/>
        </w:rPr>
        <w:t>MEATDeli</w:t>
      </w:r>
      <w:proofErr w:type="spellEnd"/>
      <w:r>
        <w:rPr>
          <w:rFonts w:ascii="Arial" w:hAnsi="Arial"/>
          <w:color w:val="010000"/>
          <w:sz w:val="20"/>
        </w:rPr>
        <w:t xml:space="preserve"> HN</w:t>
      </w:r>
    </w:p>
    <w:p w14:paraId="00000007" w14:textId="77777777" w:rsidR="003478D9" w:rsidRDefault="006D58E0" w:rsidP="006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And implement information disclosure and all necessary procedures related to increasing capital contribution to </w:t>
      </w:r>
      <w:proofErr w:type="spellStart"/>
      <w:r>
        <w:rPr>
          <w:rFonts w:ascii="Arial" w:hAnsi="Arial"/>
          <w:color w:val="010000"/>
          <w:sz w:val="20"/>
        </w:rPr>
        <w:t>MEATDeli</w:t>
      </w:r>
      <w:proofErr w:type="spellEnd"/>
      <w:r>
        <w:rPr>
          <w:rFonts w:ascii="Arial" w:hAnsi="Arial"/>
          <w:color w:val="010000"/>
          <w:sz w:val="20"/>
        </w:rPr>
        <w:t xml:space="preserve"> HN.</w:t>
      </w:r>
    </w:p>
    <w:p w14:paraId="00000008" w14:textId="77777777" w:rsidR="003478D9" w:rsidRDefault="006D58E0" w:rsidP="006125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‎‎Article 3. This Resolution takes effect from the date of its signing.</w:t>
      </w:r>
    </w:p>
    <w:sectPr w:rsidR="003478D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23956"/>
    <w:multiLevelType w:val="multilevel"/>
    <w:tmpl w:val="94EEF506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28574F"/>
    <w:rsid w:val="003478D9"/>
    <w:rsid w:val="0061257D"/>
    <w:rsid w:val="006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D1D6"/>
  <w15:docId w15:val="{B1C53E30-9FEA-429C-A312-4919E5B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uHEebWmLDG6W0o5P65R5APhqjQ==">CgMxLjAyCGguZ2pkZ3hzOAByITFJMElwbUF3dTF2Wk5IRHZmYVgta0Y3S0g4ekkxcW5GZQ==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2024-04-04T04:41:00Z</dcterms:created>
  <dcterms:modified xsi:type="dcterms:W3CDTF">2024-04-05T08:23:00Z</dcterms:modified>
</cp:coreProperties>
</file>