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658F5" w:rsidRPr="00724593" w:rsidRDefault="00724593" w:rsidP="00724593">
      <w:pPr>
        <w:pBdr>
          <w:top w:val="nil"/>
          <w:left w:val="nil"/>
          <w:bottom w:val="nil"/>
          <w:right w:val="nil"/>
          <w:between w:val="nil"/>
        </w:pBdr>
        <w:tabs>
          <w:tab w:val="left" w:pos="5931"/>
        </w:tabs>
        <w:spacing w:after="120" w:line="360" w:lineRule="auto"/>
        <w:rPr>
          <w:rFonts w:ascii="Arial" w:eastAsia="Arial" w:hAnsi="Arial" w:cs="Arial"/>
          <w:b/>
          <w:color w:val="010000"/>
          <w:sz w:val="20"/>
          <w:szCs w:val="20"/>
        </w:rPr>
      </w:pPr>
      <w:bookmarkStart w:id="0" w:name="_GoBack"/>
      <w:bookmarkEnd w:id="0"/>
      <w:proofErr w:type="spellStart"/>
      <w:r w:rsidRPr="00724593">
        <w:rPr>
          <w:rFonts w:ascii="Arial" w:hAnsi="Arial" w:cs="Arial"/>
          <w:b/>
          <w:color w:val="010000"/>
          <w:sz w:val="20"/>
        </w:rPr>
        <w:t>MTG</w:t>
      </w:r>
      <w:proofErr w:type="spellEnd"/>
      <w:r w:rsidRPr="00724593">
        <w:rPr>
          <w:rFonts w:ascii="Arial" w:hAnsi="Arial" w:cs="Arial"/>
          <w:b/>
          <w:color w:val="010000"/>
          <w:sz w:val="20"/>
        </w:rPr>
        <w:t>: Board Resolution</w:t>
      </w:r>
    </w:p>
    <w:p w14:paraId="00000002" w14:textId="77777777" w:rsidR="005658F5" w:rsidRPr="00724593" w:rsidRDefault="00724593" w:rsidP="00724593">
      <w:pPr>
        <w:pBdr>
          <w:top w:val="nil"/>
          <w:left w:val="nil"/>
          <w:bottom w:val="nil"/>
          <w:right w:val="nil"/>
          <w:between w:val="nil"/>
        </w:pBdr>
        <w:tabs>
          <w:tab w:val="left" w:pos="728"/>
        </w:tabs>
        <w:spacing w:after="120" w:line="360" w:lineRule="auto"/>
        <w:rPr>
          <w:rFonts w:ascii="Arial" w:eastAsia="Arial" w:hAnsi="Arial" w:cs="Arial"/>
          <w:color w:val="010000"/>
          <w:sz w:val="20"/>
          <w:szCs w:val="20"/>
        </w:rPr>
      </w:pPr>
      <w:r w:rsidRPr="00724593">
        <w:rPr>
          <w:rFonts w:ascii="Arial" w:hAnsi="Arial" w:cs="Arial"/>
          <w:color w:val="010000"/>
          <w:sz w:val="20"/>
        </w:rPr>
        <w:t>On April 2, 2024, MT Gas Joint Stock Company announced Resolution No. 07/2024/</w:t>
      </w:r>
      <w:proofErr w:type="spellStart"/>
      <w:r w:rsidRPr="00724593">
        <w:rPr>
          <w:rFonts w:ascii="Arial" w:hAnsi="Arial" w:cs="Arial"/>
          <w:color w:val="010000"/>
          <w:sz w:val="20"/>
        </w:rPr>
        <w:t>HDQT.NQ</w:t>
      </w:r>
      <w:proofErr w:type="spellEnd"/>
      <w:r w:rsidRPr="00724593">
        <w:rPr>
          <w:rFonts w:ascii="Arial" w:hAnsi="Arial" w:cs="Arial"/>
          <w:color w:val="010000"/>
          <w:sz w:val="20"/>
        </w:rPr>
        <w:t xml:space="preserve">-MT GAS on the time and venue of the Annual General Meeting of Shareholders 2024 as follows: </w:t>
      </w:r>
    </w:p>
    <w:p w14:paraId="00000003" w14:textId="77777777" w:rsidR="005658F5" w:rsidRPr="00724593" w:rsidRDefault="00724593" w:rsidP="00724593">
      <w:pPr>
        <w:pBdr>
          <w:top w:val="nil"/>
          <w:left w:val="nil"/>
          <w:bottom w:val="nil"/>
          <w:right w:val="nil"/>
          <w:between w:val="nil"/>
        </w:pBdr>
        <w:spacing w:after="120" w:line="360" w:lineRule="auto"/>
        <w:rPr>
          <w:rFonts w:ascii="Arial" w:eastAsia="Arial" w:hAnsi="Arial" w:cs="Arial"/>
          <w:color w:val="010000"/>
          <w:sz w:val="20"/>
          <w:szCs w:val="20"/>
        </w:rPr>
      </w:pPr>
      <w:r w:rsidRPr="00724593">
        <w:rPr>
          <w:rFonts w:ascii="Arial" w:hAnsi="Arial" w:cs="Arial"/>
          <w:color w:val="010000"/>
          <w:sz w:val="20"/>
        </w:rPr>
        <w:t>Article 1. The Board of Directors of MT Gas Joint Stock Company approved the following contents:</w:t>
      </w:r>
    </w:p>
    <w:p w14:paraId="00000004" w14:textId="77777777" w:rsidR="005658F5" w:rsidRPr="00724593" w:rsidRDefault="00724593" w:rsidP="00724593">
      <w:pPr>
        <w:pBdr>
          <w:top w:val="nil"/>
          <w:left w:val="nil"/>
          <w:bottom w:val="nil"/>
          <w:right w:val="nil"/>
          <w:between w:val="nil"/>
        </w:pBdr>
        <w:spacing w:after="120" w:line="360" w:lineRule="auto"/>
        <w:rPr>
          <w:rFonts w:ascii="Arial" w:eastAsia="Arial" w:hAnsi="Arial" w:cs="Arial"/>
          <w:color w:val="010000"/>
          <w:sz w:val="20"/>
          <w:szCs w:val="20"/>
        </w:rPr>
      </w:pPr>
      <w:r w:rsidRPr="00724593">
        <w:rPr>
          <w:rFonts w:ascii="Arial" w:hAnsi="Arial" w:cs="Arial"/>
          <w:color w:val="010000"/>
          <w:sz w:val="20"/>
        </w:rPr>
        <w:t>Content 01: Approve the time and venue to organize the Annual General Meeting of Shareholders 2024 as follows:</w:t>
      </w:r>
    </w:p>
    <w:p w14:paraId="00000005" w14:textId="77777777" w:rsidR="005658F5" w:rsidRPr="00724593" w:rsidRDefault="00724593" w:rsidP="00724593">
      <w:pPr>
        <w:numPr>
          <w:ilvl w:val="0"/>
          <w:numId w:val="3"/>
        </w:numPr>
        <w:pBdr>
          <w:top w:val="nil"/>
          <w:left w:val="nil"/>
          <w:bottom w:val="nil"/>
          <w:right w:val="nil"/>
          <w:between w:val="nil"/>
        </w:pBdr>
        <w:tabs>
          <w:tab w:val="left" w:pos="432"/>
          <w:tab w:val="left" w:pos="728"/>
        </w:tabs>
        <w:spacing w:after="120" w:line="360" w:lineRule="auto"/>
        <w:rPr>
          <w:rFonts w:ascii="Arial" w:eastAsia="Arial" w:hAnsi="Arial" w:cs="Arial"/>
          <w:color w:val="010000"/>
          <w:sz w:val="20"/>
          <w:szCs w:val="20"/>
        </w:rPr>
      </w:pPr>
      <w:r w:rsidRPr="00724593">
        <w:rPr>
          <w:rFonts w:ascii="Arial" w:hAnsi="Arial" w:cs="Arial"/>
          <w:color w:val="010000"/>
          <w:sz w:val="20"/>
        </w:rPr>
        <w:t>Time: 08.30 a.m. April 26, 2024;</w:t>
      </w:r>
    </w:p>
    <w:p w14:paraId="00000006" w14:textId="77777777" w:rsidR="005658F5" w:rsidRPr="00724593" w:rsidRDefault="00724593" w:rsidP="00724593">
      <w:pPr>
        <w:numPr>
          <w:ilvl w:val="0"/>
          <w:numId w:val="3"/>
        </w:numPr>
        <w:pBdr>
          <w:top w:val="nil"/>
          <w:left w:val="nil"/>
          <w:bottom w:val="nil"/>
          <w:right w:val="nil"/>
          <w:between w:val="nil"/>
        </w:pBdr>
        <w:tabs>
          <w:tab w:val="left" w:pos="432"/>
          <w:tab w:val="left" w:pos="728"/>
        </w:tabs>
        <w:spacing w:after="120" w:line="360" w:lineRule="auto"/>
        <w:rPr>
          <w:rFonts w:ascii="Arial" w:eastAsia="Arial" w:hAnsi="Arial" w:cs="Arial"/>
          <w:color w:val="010000"/>
          <w:sz w:val="20"/>
          <w:szCs w:val="20"/>
        </w:rPr>
      </w:pPr>
      <w:r w:rsidRPr="00724593">
        <w:rPr>
          <w:rFonts w:ascii="Arial" w:hAnsi="Arial" w:cs="Arial"/>
          <w:color w:val="010000"/>
          <w:sz w:val="20"/>
        </w:rPr>
        <w:t xml:space="preserve">Meeting Venue: Company Office, Lot 1, </w:t>
      </w:r>
      <w:proofErr w:type="spellStart"/>
      <w:r w:rsidRPr="00724593">
        <w:rPr>
          <w:rFonts w:ascii="Arial" w:hAnsi="Arial" w:cs="Arial"/>
          <w:color w:val="010000"/>
          <w:sz w:val="20"/>
        </w:rPr>
        <w:t>Thuan</w:t>
      </w:r>
      <w:proofErr w:type="spellEnd"/>
      <w:r w:rsidRPr="00724593">
        <w:rPr>
          <w:rFonts w:ascii="Arial" w:hAnsi="Arial" w:cs="Arial"/>
          <w:color w:val="010000"/>
          <w:sz w:val="20"/>
        </w:rPr>
        <w:t xml:space="preserve"> Dao Hamlet, Ben Luc Town, Ben Luc District, Long </w:t>
      </w:r>
      <w:proofErr w:type="gramStart"/>
      <w:r w:rsidRPr="00724593">
        <w:rPr>
          <w:rFonts w:ascii="Arial" w:hAnsi="Arial" w:cs="Arial"/>
          <w:color w:val="010000"/>
          <w:sz w:val="20"/>
        </w:rPr>
        <w:t>An</w:t>
      </w:r>
      <w:proofErr w:type="gramEnd"/>
      <w:r w:rsidRPr="00724593">
        <w:rPr>
          <w:rFonts w:ascii="Arial" w:hAnsi="Arial" w:cs="Arial"/>
          <w:color w:val="010000"/>
          <w:sz w:val="20"/>
        </w:rPr>
        <w:t xml:space="preserve"> Province.</w:t>
      </w:r>
    </w:p>
    <w:p w14:paraId="00000007" w14:textId="77777777" w:rsidR="005658F5" w:rsidRPr="00724593" w:rsidRDefault="00724593" w:rsidP="00724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24593">
        <w:rPr>
          <w:rFonts w:ascii="Arial" w:hAnsi="Arial" w:cs="Arial"/>
          <w:color w:val="010000"/>
          <w:sz w:val="20"/>
        </w:rPr>
        <w:t>Content 02: Approve the contents, agenda to organize the Annual General Meeting of Shareholders 2024, specifically as follows:</w:t>
      </w:r>
    </w:p>
    <w:p w14:paraId="00000008" w14:textId="77777777" w:rsidR="005658F5" w:rsidRPr="00724593" w:rsidRDefault="00724593" w:rsidP="00724593">
      <w:pPr>
        <w:numPr>
          <w:ilvl w:val="0"/>
          <w:numId w:val="4"/>
        </w:numPr>
        <w:pBdr>
          <w:top w:val="nil"/>
          <w:left w:val="nil"/>
          <w:bottom w:val="nil"/>
          <w:right w:val="nil"/>
          <w:between w:val="nil"/>
        </w:pBdr>
        <w:tabs>
          <w:tab w:val="left" w:pos="420"/>
        </w:tabs>
        <w:spacing w:after="120" w:line="360" w:lineRule="auto"/>
        <w:rPr>
          <w:rFonts w:ascii="Arial" w:eastAsia="Arial" w:hAnsi="Arial" w:cs="Arial"/>
          <w:color w:val="010000"/>
          <w:sz w:val="20"/>
          <w:szCs w:val="20"/>
        </w:rPr>
      </w:pPr>
      <w:r w:rsidRPr="00724593">
        <w:rPr>
          <w:rFonts w:ascii="Arial" w:hAnsi="Arial" w:cs="Arial"/>
          <w:color w:val="010000"/>
          <w:sz w:val="20"/>
        </w:rPr>
        <w:t>Content 01: Approve the time and venue to organize the Annual General Meeting of Shareholders 2024 as follows:</w:t>
      </w:r>
    </w:p>
    <w:p w14:paraId="00000009" w14:textId="77777777" w:rsidR="005658F5" w:rsidRPr="00724593" w:rsidRDefault="00724593" w:rsidP="00724593">
      <w:pPr>
        <w:numPr>
          <w:ilvl w:val="0"/>
          <w:numId w:val="3"/>
        </w:numPr>
        <w:pBdr>
          <w:top w:val="nil"/>
          <w:left w:val="nil"/>
          <w:bottom w:val="nil"/>
          <w:right w:val="nil"/>
          <w:between w:val="nil"/>
        </w:pBdr>
        <w:tabs>
          <w:tab w:val="left" w:pos="432"/>
          <w:tab w:val="left" w:pos="728"/>
        </w:tabs>
        <w:spacing w:after="120" w:line="360" w:lineRule="auto"/>
        <w:rPr>
          <w:rFonts w:ascii="Arial" w:eastAsia="Arial" w:hAnsi="Arial" w:cs="Arial"/>
          <w:color w:val="010000"/>
          <w:sz w:val="20"/>
          <w:szCs w:val="20"/>
        </w:rPr>
      </w:pPr>
      <w:r w:rsidRPr="00724593">
        <w:rPr>
          <w:rFonts w:ascii="Arial" w:hAnsi="Arial" w:cs="Arial"/>
          <w:color w:val="010000"/>
          <w:sz w:val="20"/>
        </w:rPr>
        <w:t>Time: 08.30 a.m. April 26, 2024;</w:t>
      </w:r>
    </w:p>
    <w:p w14:paraId="0000000A" w14:textId="77777777" w:rsidR="005658F5" w:rsidRPr="00724593" w:rsidRDefault="00724593" w:rsidP="00724593">
      <w:pPr>
        <w:numPr>
          <w:ilvl w:val="0"/>
          <w:numId w:val="3"/>
        </w:numPr>
        <w:pBdr>
          <w:top w:val="nil"/>
          <w:left w:val="nil"/>
          <w:bottom w:val="nil"/>
          <w:right w:val="nil"/>
          <w:between w:val="nil"/>
        </w:pBdr>
        <w:tabs>
          <w:tab w:val="left" w:pos="432"/>
          <w:tab w:val="left" w:pos="728"/>
        </w:tabs>
        <w:spacing w:after="120" w:line="360" w:lineRule="auto"/>
        <w:rPr>
          <w:rFonts w:ascii="Arial" w:eastAsia="Arial" w:hAnsi="Arial" w:cs="Arial"/>
          <w:color w:val="010000"/>
          <w:sz w:val="20"/>
          <w:szCs w:val="20"/>
        </w:rPr>
      </w:pPr>
      <w:r w:rsidRPr="00724593">
        <w:rPr>
          <w:rFonts w:ascii="Arial" w:hAnsi="Arial" w:cs="Arial"/>
          <w:color w:val="010000"/>
          <w:sz w:val="20"/>
        </w:rPr>
        <w:t xml:space="preserve">Meeting Venue: Company Office, Lot 1, </w:t>
      </w:r>
      <w:proofErr w:type="spellStart"/>
      <w:r w:rsidRPr="00724593">
        <w:rPr>
          <w:rFonts w:ascii="Arial" w:hAnsi="Arial" w:cs="Arial"/>
          <w:color w:val="010000"/>
          <w:sz w:val="20"/>
        </w:rPr>
        <w:t>Thuan</w:t>
      </w:r>
      <w:proofErr w:type="spellEnd"/>
      <w:r w:rsidRPr="00724593">
        <w:rPr>
          <w:rFonts w:ascii="Arial" w:hAnsi="Arial" w:cs="Arial"/>
          <w:color w:val="010000"/>
          <w:sz w:val="20"/>
        </w:rPr>
        <w:t xml:space="preserve"> Dao Hamlet, Ben Luc Town, Ben Luc District, Long </w:t>
      </w:r>
      <w:proofErr w:type="gramStart"/>
      <w:r w:rsidRPr="00724593">
        <w:rPr>
          <w:rFonts w:ascii="Arial" w:hAnsi="Arial" w:cs="Arial"/>
          <w:color w:val="010000"/>
          <w:sz w:val="20"/>
        </w:rPr>
        <w:t>An</w:t>
      </w:r>
      <w:proofErr w:type="gramEnd"/>
      <w:r w:rsidRPr="00724593">
        <w:rPr>
          <w:rFonts w:ascii="Arial" w:hAnsi="Arial" w:cs="Arial"/>
          <w:color w:val="010000"/>
          <w:sz w:val="20"/>
        </w:rPr>
        <w:t xml:space="preserve"> Province.</w:t>
      </w:r>
    </w:p>
    <w:p w14:paraId="0000000B" w14:textId="77777777" w:rsidR="005658F5" w:rsidRPr="00724593" w:rsidRDefault="00724593" w:rsidP="00724593">
      <w:pPr>
        <w:numPr>
          <w:ilvl w:val="0"/>
          <w:numId w:val="4"/>
        </w:numPr>
        <w:pBdr>
          <w:top w:val="nil"/>
          <w:left w:val="nil"/>
          <w:bottom w:val="nil"/>
          <w:right w:val="nil"/>
          <w:between w:val="nil"/>
        </w:pBdr>
        <w:tabs>
          <w:tab w:val="left" w:pos="420"/>
        </w:tabs>
        <w:spacing w:after="120" w:line="360" w:lineRule="auto"/>
        <w:rPr>
          <w:rFonts w:ascii="Arial" w:eastAsia="Arial" w:hAnsi="Arial" w:cs="Arial"/>
          <w:color w:val="010000"/>
          <w:sz w:val="20"/>
          <w:szCs w:val="20"/>
        </w:rPr>
      </w:pPr>
      <w:r w:rsidRPr="00724593">
        <w:rPr>
          <w:rFonts w:ascii="Arial" w:hAnsi="Arial" w:cs="Arial"/>
          <w:color w:val="010000"/>
          <w:sz w:val="20"/>
        </w:rPr>
        <w:t>Content 02: Approve the contents, agenda to organize the Annual General Meeting of Shareholders 2024, specifically as follows:</w:t>
      </w:r>
    </w:p>
    <w:p w14:paraId="0000000C" w14:textId="77777777" w:rsidR="005658F5" w:rsidRPr="00724593" w:rsidRDefault="00724593" w:rsidP="00724593">
      <w:pPr>
        <w:numPr>
          <w:ilvl w:val="0"/>
          <w:numId w:val="3"/>
        </w:numPr>
        <w:pBdr>
          <w:top w:val="nil"/>
          <w:left w:val="nil"/>
          <w:bottom w:val="nil"/>
          <w:right w:val="nil"/>
          <w:between w:val="nil"/>
        </w:pBdr>
        <w:tabs>
          <w:tab w:val="left" w:pos="432"/>
          <w:tab w:val="left" w:pos="728"/>
        </w:tabs>
        <w:spacing w:after="120" w:line="360" w:lineRule="auto"/>
        <w:rPr>
          <w:rFonts w:ascii="Arial" w:eastAsia="Arial" w:hAnsi="Arial" w:cs="Arial"/>
          <w:color w:val="010000"/>
          <w:sz w:val="20"/>
          <w:szCs w:val="20"/>
        </w:rPr>
      </w:pPr>
      <w:r w:rsidRPr="00724593">
        <w:rPr>
          <w:rFonts w:ascii="Arial" w:hAnsi="Arial" w:cs="Arial"/>
          <w:color w:val="010000"/>
          <w:sz w:val="20"/>
        </w:rPr>
        <w:t>Reports submitted to the Meeting:</w:t>
      </w:r>
    </w:p>
    <w:p w14:paraId="0000000D" w14:textId="77777777" w:rsidR="005658F5" w:rsidRPr="00724593" w:rsidRDefault="00724593" w:rsidP="00724593">
      <w:pPr>
        <w:numPr>
          <w:ilvl w:val="0"/>
          <w:numId w:val="5"/>
        </w:numPr>
        <w:pBdr>
          <w:top w:val="nil"/>
          <w:left w:val="nil"/>
          <w:bottom w:val="nil"/>
          <w:right w:val="nil"/>
          <w:between w:val="nil"/>
        </w:pBdr>
        <w:tabs>
          <w:tab w:val="left" w:pos="432"/>
          <w:tab w:val="left" w:pos="991"/>
        </w:tabs>
        <w:spacing w:after="120" w:line="360" w:lineRule="auto"/>
        <w:rPr>
          <w:rFonts w:ascii="Arial" w:eastAsia="Arial" w:hAnsi="Arial" w:cs="Arial"/>
          <w:color w:val="010000"/>
          <w:sz w:val="20"/>
          <w:szCs w:val="20"/>
        </w:rPr>
      </w:pPr>
      <w:r w:rsidRPr="00724593">
        <w:rPr>
          <w:rFonts w:ascii="Arial" w:hAnsi="Arial" w:cs="Arial"/>
          <w:color w:val="010000"/>
          <w:sz w:val="20"/>
        </w:rPr>
        <w:t>Report on activities of the Board of Directors in 2023 and operational plan for 2024;</w:t>
      </w:r>
    </w:p>
    <w:p w14:paraId="0000000E" w14:textId="77777777" w:rsidR="005658F5" w:rsidRPr="00724593" w:rsidRDefault="00724593" w:rsidP="00724593">
      <w:pPr>
        <w:numPr>
          <w:ilvl w:val="0"/>
          <w:numId w:val="5"/>
        </w:numPr>
        <w:pBdr>
          <w:top w:val="nil"/>
          <w:left w:val="nil"/>
          <w:bottom w:val="nil"/>
          <w:right w:val="nil"/>
          <w:between w:val="nil"/>
        </w:pBdr>
        <w:tabs>
          <w:tab w:val="left" w:pos="432"/>
          <w:tab w:val="left" w:pos="991"/>
        </w:tabs>
        <w:spacing w:after="120" w:line="360" w:lineRule="auto"/>
        <w:rPr>
          <w:rFonts w:ascii="Arial" w:eastAsia="Arial" w:hAnsi="Arial" w:cs="Arial"/>
          <w:color w:val="010000"/>
          <w:sz w:val="20"/>
          <w:szCs w:val="20"/>
        </w:rPr>
      </w:pPr>
      <w:r w:rsidRPr="00724593">
        <w:rPr>
          <w:rFonts w:ascii="Arial" w:hAnsi="Arial" w:cs="Arial"/>
          <w:color w:val="010000"/>
          <w:sz w:val="20"/>
        </w:rPr>
        <w:t>Report on production and business activities; corporate governance in 2023 and development orientation in 2024;</w:t>
      </w:r>
    </w:p>
    <w:p w14:paraId="0000000F" w14:textId="77777777" w:rsidR="005658F5" w:rsidRPr="00724593" w:rsidRDefault="00724593" w:rsidP="00724593">
      <w:pPr>
        <w:numPr>
          <w:ilvl w:val="0"/>
          <w:numId w:val="5"/>
        </w:numPr>
        <w:pBdr>
          <w:top w:val="nil"/>
          <w:left w:val="nil"/>
          <w:bottom w:val="nil"/>
          <w:right w:val="nil"/>
          <w:between w:val="nil"/>
        </w:pBdr>
        <w:tabs>
          <w:tab w:val="left" w:pos="432"/>
          <w:tab w:val="left" w:pos="991"/>
        </w:tabs>
        <w:spacing w:after="120" w:line="360" w:lineRule="auto"/>
        <w:rPr>
          <w:rFonts w:ascii="Arial" w:eastAsia="Arial" w:hAnsi="Arial" w:cs="Arial"/>
          <w:color w:val="010000"/>
          <w:sz w:val="20"/>
          <w:szCs w:val="20"/>
        </w:rPr>
      </w:pPr>
      <w:r w:rsidRPr="00724593">
        <w:rPr>
          <w:rFonts w:ascii="Arial" w:hAnsi="Arial" w:cs="Arial"/>
          <w:color w:val="010000"/>
          <w:sz w:val="20"/>
        </w:rPr>
        <w:t>Number of independent members of the Board of Directors;</w:t>
      </w:r>
    </w:p>
    <w:p w14:paraId="00000010" w14:textId="77777777" w:rsidR="005658F5" w:rsidRPr="00724593" w:rsidRDefault="00724593" w:rsidP="00724593">
      <w:pPr>
        <w:numPr>
          <w:ilvl w:val="0"/>
          <w:numId w:val="3"/>
        </w:numPr>
        <w:pBdr>
          <w:top w:val="nil"/>
          <w:left w:val="nil"/>
          <w:bottom w:val="nil"/>
          <w:right w:val="nil"/>
          <w:between w:val="nil"/>
        </w:pBdr>
        <w:tabs>
          <w:tab w:val="left" w:pos="432"/>
          <w:tab w:val="left" w:pos="728"/>
        </w:tabs>
        <w:spacing w:after="120" w:line="360" w:lineRule="auto"/>
        <w:rPr>
          <w:rFonts w:ascii="Arial" w:eastAsia="Arial" w:hAnsi="Arial" w:cs="Arial"/>
          <w:color w:val="010000"/>
          <w:sz w:val="20"/>
          <w:szCs w:val="20"/>
        </w:rPr>
      </w:pPr>
      <w:r w:rsidRPr="00724593">
        <w:rPr>
          <w:rFonts w:ascii="Arial" w:hAnsi="Arial" w:cs="Arial"/>
          <w:color w:val="010000"/>
          <w:sz w:val="20"/>
        </w:rPr>
        <w:t>Proposals submitted to the Meeting:</w:t>
      </w:r>
    </w:p>
    <w:p w14:paraId="00000011" w14:textId="77777777" w:rsidR="005658F5" w:rsidRPr="00724593" w:rsidRDefault="00724593" w:rsidP="00724593">
      <w:pPr>
        <w:numPr>
          <w:ilvl w:val="0"/>
          <w:numId w:val="1"/>
        </w:numPr>
        <w:pBdr>
          <w:top w:val="nil"/>
          <w:left w:val="nil"/>
          <w:bottom w:val="nil"/>
          <w:right w:val="nil"/>
          <w:between w:val="nil"/>
        </w:pBdr>
        <w:tabs>
          <w:tab w:val="left" w:pos="432"/>
          <w:tab w:val="left" w:pos="991"/>
        </w:tabs>
        <w:spacing w:after="120" w:line="360" w:lineRule="auto"/>
        <w:rPr>
          <w:rFonts w:ascii="Arial" w:eastAsia="Arial" w:hAnsi="Arial" w:cs="Arial"/>
          <w:color w:val="010000"/>
          <w:sz w:val="20"/>
          <w:szCs w:val="20"/>
        </w:rPr>
      </w:pPr>
      <w:r w:rsidRPr="00724593">
        <w:rPr>
          <w:rFonts w:ascii="Arial" w:hAnsi="Arial" w:cs="Arial"/>
          <w:color w:val="010000"/>
          <w:sz w:val="20"/>
        </w:rPr>
        <w:t>Proposal on the audited Financial Statements in 2023;</w:t>
      </w:r>
    </w:p>
    <w:p w14:paraId="00000012" w14:textId="77777777" w:rsidR="005658F5" w:rsidRPr="00724593" w:rsidRDefault="00724593" w:rsidP="00724593">
      <w:pPr>
        <w:numPr>
          <w:ilvl w:val="0"/>
          <w:numId w:val="1"/>
        </w:numPr>
        <w:pBdr>
          <w:top w:val="nil"/>
          <w:left w:val="nil"/>
          <w:bottom w:val="nil"/>
          <w:right w:val="nil"/>
          <w:between w:val="nil"/>
        </w:pBdr>
        <w:tabs>
          <w:tab w:val="left" w:pos="432"/>
          <w:tab w:val="left" w:pos="1003"/>
        </w:tabs>
        <w:spacing w:after="120" w:line="360" w:lineRule="auto"/>
        <w:rPr>
          <w:rFonts w:ascii="Arial" w:eastAsia="Arial" w:hAnsi="Arial" w:cs="Arial"/>
          <w:color w:val="010000"/>
          <w:sz w:val="20"/>
          <w:szCs w:val="20"/>
        </w:rPr>
      </w:pPr>
      <w:r w:rsidRPr="00724593">
        <w:rPr>
          <w:rFonts w:ascii="Arial" w:hAnsi="Arial" w:cs="Arial"/>
          <w:color w:val="010000"/>
          <w:sz w:val="20"/>
        </w:rPr>
        <w:t>Proposal on Funds appropriation plan and dividend distribution in 2023 and expected dividend payment in 2024</w:t>
      </w:r>
    </w:p>
    <w:p w14:paraId="00000013" w14:textId="77777777" w:rsidR="005658F5" w:rsidRPr="00724593" w:rsidRDefault="00724593" w:rsidP="00724593">
      <w:pPr>
        <w:numPr>
          <w:ilvl w:val="0"/>
          <w:numId w:val="1"/>
        </w:numPr>
        <w:pBdr>
          <w:top w:val="nil"/>
          <w:left w:val="nil"/>
          <w:bottom w:val="nil"/>
          <w:right w:val="nil"/>
          <w:between w:val="nil"/>
        </w:pBdr>
        <w:tabs>
          <w:tab w:val="left" w:pos="432"/>
          <w:tab w:val="left" w:pos="1003"/>
        </w:tabs>
        <w:spacing w:after="120" w:line="360" w:lineRule="auto"/>
        <w:rPr>
          <w:rFonts w:ascii="Arial" w:eastAsia="Arial" w:hAnsi="Arial" w:cs="Arial"/>
          <w:color w:val="010000"/>
          <w:sz w:val="20"/>
          <w:szCs w:val="20"/>
        </w:rPr>
      </w:pPr>
      <w:r w:rsidRPr="00724593">
        <w:rPr>
          <w:rFonts w:ascii="Arial" w:hAnsi="Arial" w:cs="Arial"/>
          <w:color w:val="010000"/>
          <w:sz w:val="20"/>
        </w:rPr>
        <w:t>Proposal on Approving the 2024 Business Plan</w:t>
      </w:r>
    </w:p>
    <w:p w14:paraId="00000014" w14:textId="77777777" w:rsidR="005658F5" w:rsidRPr="00724593" w:rsidRDefault="00724593" w:rsidP="00724593">
      <w:pPr>
        <w:numPr>
          <w:ilvl w:val="0"/>
          <w:numId w:val="2"/>
        </w:numPr>
        <w:pBdr>
          <w:top w:val="nil"/>
          <w:left w:val="nil"/>
          <w:bottom w:val="nil"/>
          <w:right w:val="nil"/>
          <w:between w:val="nil"/>
        </w:pBdr>
        <w:tabs>
          <w:tab w:val="left" w:pos="432"/>
          <w:tab w:val="left" w:pos="1733"/>
        </w:tabs>
        <w:spacing w:after="120" w:line="360" w:lineRule="auto"/>
        <w:rPr>
          <w:rFonts w:ascii="Arial" w:eastAsia="Arial" w:hAnsi="Arial" w:cs="Arial"/>
          <w:color w:val="010000"/>
          <w:sz w:val="20"/>
          <w:szCs w:val="20"/>
        </w:rPr>
      </w:pPr>
      <w:r w:rsidRPr="00724593">
        <w:rPr>
          <w:rFonts w:ascii="Arial" w:hAnsi="Arial" w:cs="Arial"/>
          <w:color w:val="010000"/>
          <w:sz w:val="20"/>
        </w:rPr>
        <w:t>Proposal on business plan targets for 2024</w:t>
      </w:r>
    </w:p>
    <w:p w14:paraId="00000015" w14:textId="77777777" w:rsidR="005658F5" w:rsidRPr="00724593" w:rsidRDefault="00724593" w:rsidP="00724593">
      <w:pPr>
        <w:numPr>
          <w:ilvl w:val="0"/>
          <w:numId w:val="1"/>
        </w:numPr>
        <w:pBdr>
          <w:top w:val="nil"/>
          <w:left w:val="nil"/>
          <w:bottom w:val="nil"/>
          <w:right w:val="nil"/>
          <w:between w:val="nil"/>
        </w:pBdr>
        <w:tabs>
          <w:tab w:val="left" w:pos="432"/>
          <w:tab w:val="left" w:pos="1003"/>
        </w:tabs>
        <w:spacing w:after="120" w:line="360" w:lineRule="auto"/>
        <w:rPr>
          <w:rFonts w:ascii="Arial" w:eastAsia="Arial" w:hAnsi="Arial" w:cs="Arial"/>
          <w:color w:val="010000"/>
          <w:sz w:val="20"/>
          <w:szCs w:val="20"/>
        </w:rPr>
      </w:pPr>
      <w:r w:rsidRPr="00724593">
        <w:rPr>
          <w:rFonts w:ascii="Arial" w:hAnsi="Arial" w:cs="Arial"/>
          <w:color w:val="010000"/>
          <w:sz w:val="20"/>
        </w:rPr>
        <w:t>Proposal for selecting an auditing unit;</w:t>
      </w:r>
    </w:p>
    <w:p w14:paraId="00000016" w14:textId="77777777" w:rsidR="005658F5" w:rsidRPr="00724593" w:rsidRDefault="00724593" w:rsidP="00724593">
      <w:pPr>
        <w:numPr>
          <w:ilvl w:val="0"/>
          <w:numId w:val="1"/>
        </w:numPr>
        <w:pBdr>
          <w:top w:val="nil"/>
          <w:left w:val="nil"/>
          <w:bottom w:val="nil"/>
          <w:right w:val="nil"/>
          <w:between w:val="nil"/>
        </w:pBdr>
        <w:tabs>
          <w:tab w:val="left" w:pos="432"/>
          <w:tab w:val="left" w:pos="1003"/>
        </w:tabs>
        <w:spacing w:after="120" w:line="360" w:lineRule="auto"/>
        <w:rPr>
          <w:rFonts w:ascii="Arial" w:eastAsia="Arial" w:hAnsi="Arial" w:cs="Arial"/>
          <w:color w:val="010000"/>
          <w:sz w:val="20"/>
          <w:szCs w:val="20"/>
        </w:rPr>
      </w:pPr>
      <w:r w:rsidRPr="00724593">
        <w:rPr>
          <w:rFonts w:ascii="Arial" w:hAnsi="Arial" w:cs="Arial"/>
          <w:color w:val="010000"/>
          <w:sz w:val="20"/>
        </w:rPr>
        <w:t>Proposal on remuneration of the Board of Directors, the Supervisory Board;</w:t>
      </w:r>
    </w:p>
    <w:p w14:paraId="00000017" w14:textId="77777777" w:rsidR="005658F5" w:rsidRPr="00724593" w:rsidRDefault="00724593" w:rsidP="00724593">
      <w:pPr>
        <w:numPr>
          <w:ilvl w:val="0"/>
          <w:numId w:val="1"/>
        </w:numPr>
        <w:pBdr>
          <w:top w:val="nil"/>
          <w:left w:val="nil"/>
          <w:bottom w:val="nil"/>
          <w:right w:val="nil"/>
          <w:between w:val="nil"/>
        </w:pBdr>
        <w:tabs>
          <w:tab w:val="left" w:pos="432"/>
          <w:tab w:val="left" w:pos="1003"/>
        </w:tabs>
        <w:spacing w:after="120" w:line="360" w:lineRule="auto"/>
        <w:rPr>
          <w:rFonts w:ascii="Arial" w:eastAsia="Arial" w:hAnsi="Arial" w:cs="Arial"/>
          <w:color w:val="010000"/>
          <w:sz w:val="20"/>
          <w:szCs w:val="20"/>
        </w:rPr>
      </w:pPr>
      <w:r w:rsidRPr="00724593">
        <w:rPr>
          <w:rFonts w:ascii="Arial" w:hAnsi="Arial" w:cs="Arial"/>
          <w:color w:val="010000"/>
          <w:sz w:val="20"/>
        </w:rPr>
        <w:t>Proposal on amending and supplementing the Charter and Regulations:</w:t>
      </w:r>
    </w:p>
    <w:p w14:paraId="00000018" w14:textId="77777777" w:rsidR="005658F5" w:rsidRPr="00724593" w:rsidRDefault="00724593" w:rsidP="00724593">
      <w:pPr>
        <w:numPr>
          <w:ilvl w:val="0"/>
          <w:numId w:val="2"/>
        </w:numPr>
        <w:pBdr>
          <w:top w:val="nil"/>
          <w:left w:val="nil"/>
          <w:bottom w:val="nil"/>
          <w:right w:val="nil"/>
          <w:between w:val="nil"/>
        </w:pBdr>
        <w:tabs>
          <w:tab w:val="left" w:pos="432"/>
          <w:tab w:val="left" w:pos="1733"/>
        </w:tabs>
        <w:spacing w:after="120" w:line="360" w:lineRule="auto"/>
        <w:rPr>
          <w:rFonts w:ascii="Arial" w:eastAsia="Arial" w:hAnsi="Arial" w:cs="Arial"/>
          <w:color w:val="010000"/>
          <w:sz w:val="20"/>
          <w:szCs w:val="20"/>
        </w:rPr>
      </w:pPr>
      <w:r w:rsidRPr="00724593">
        <w:rPr>
          <w:rFonts w:ascii="Arial" w:hAnsi="Arial" w:cs="Arial"/>
          <w:color w:val="010000"/>
          <w:sz w:val="20"/>
        </w:rPr>
        <w:lastRenderedPageBreak/>
        <w:t>Amending the Charter on the Company's governance organization model from the Internal Audit Committee to the Supervisory Board;</w:t>
      </w:r>
    </w:p>
    <w:p w14:paraId="00000019" w14:textId="77777777" w:rsidR="005658F5" w:rsidRPr="00724593" w:rsidRDefault="00724593" w:rsidP="00724593">
      <w:pPr>
        <w:numPr>
          <w:ilvl w:val="0"/>
          <w:numId w:val="2"/>
        </w:numPr>
        <w:pBdr>
          <w:top w:val="nil"/>
          <w:left w:val="nil"/>
          <w:bottom w:val="nil"/>
          <w:right w:val="nil"/>
          <w:between w:val="nil"/>
        </w:pBdr>
        <w:tabs>
          <w:tab w:val="left" w:pos="432"/>
          <w:tab w:val="left" w:pos="1733"/>
        </w:tabs>
        <w:spacing w:after="120" w:line="360" w:lineRule="auto"/>
        <w:rPr>
          <w:rFonts w:ascii="Arial" w:eastAsia="Arial" w:hAnsi="Arial" w:cs="Arial"/>
          <w:color w:val="010000"/>
          <w:sz w:val="20"/>
          <w:szCs w:val="20"/>
        </w:rPr>
      </w:pPr>
      <w:r w:rsidRPr="00724593">
        <w:rPr>
          <w:rFonts w:ascii="Arial" w:hAnsi="Arial" w:cs="Arial"/>
          <w:color w:val="010000"/>
          <w:sz w:val="20"/>
        </w:rPr>
        <w:t>Supplement to the business lines of the Company.</w:t>
      </w:r>
    </w:p>
    <w:p w14:paraId="0000001A" w14:textId="77777777" w:rsidR="005658F5" w:rsidRPr="00724593" w:rsidRDefault="00724593" w:rsidP="00724593">
      <w:pPr>
        <w:numPr>
          <w:ilvl w:val="0"/>
          <w:numId w:val="2"/>
        </w:numPr>
        <w:pBdr>
          <w:top w:val="nil"/>
          <w:left w:val="nil"/>
          <w:bottom w:val="nil"/>
          <w:right w:val="nil"/>
          <w:between w:val="nil"/>
        </w:pBdr>
        <w:tabs>
          <w:tab w:val="left" w:pos="432"/>
          <w:tab w:val="left" w:pos="1733"/>
        </w:tabs>
        <w:spacing w:after="120" w:line="360" w:lineRule="auto"/>
        <w:rPr>
          <w:rFonts w:ascii="Arial" w:eastAsia="Arial" w:hAnsi="Arial" w:cs="Arial"/>
          <w:color w:val="010000"/>
          <w:sz w:val="20"/>
          <w:szCs w:val="20"/>
        </w:rPr>
      </w:pPr>
      <w:r w:rsidRPr="00724593">
        <w:rPr>
          <w:rFonts w:ascii="Arial" w:hAnsi="Arial" w:cs="Arial"/>
          <w:color w:val="010000"/>
          <w:sz w:val="20"/>
        </w:rPr>
        <w:t>Amend the charter on asking for opinions of the general meeting of shareholders in the form of obtaining written opinions;</w:t>
      </w:r>
    </w:p>
    <w:p w14:paraId="0000001B" w14:textId="77777777" w:rsidR="005658F5" w:rsidRPr="00724593" w:rsidRDefault="00724593" w:rsidP="00724593">
      <w:pPr>
        <w:numPr>
          <w:ilvl w:val="0"/>
          <w:numId w:val="1"/>
        </w:numPr>
        <w:pBdr>
          <w:top w:val="nil"/>
          <w:left w:val="nil"/>
          <w:bottom w:val="nil"/>
          <w:right w:val="nil"/>
          <w:between w:val="nil"/>
        </w:pBdr>
        <w:tabs>
          <w:tab w:val="left" w:pos="432"/>
          <w:tab w:val="left" w:pos="1003"/>
          <w:tab w:val="left" w:pos="1475"/>
        </w:tabs>
        <w:spacing w:after="120" w:line="360" w:lineRule="auto"/>
        <w:rPr>
          <w:rFonts w:ascii="Arial" w:eastAsia="Arial" w:hAnsi="Arial" w:cs="Arial"/>
          <w:color w:val="010000"/>
          <w:sz w:val="20"/>
          <w:szCs w:val="20"/>
        </w:rPr>
      </w:pPr>
      <w:r w:rsidRPr="00724593">
        <w:rPr>
          <w:rFonts w:ascii="Arial" w:hAnsi="Arial" w:cs="Arial"/>
          <w:color w:val="010000"/>
          <w:sz w:val="20"/>
        </w:rPr>
        <w:t>Proposal on the adoption of the Company's internal governance regulations;</w:t>
      </w:r>
    </w:p>
    <w:p w14:paraId="0000001C" w14:textId="77777777" w:rsidR="005658F5" w:rsidRPr="00724593" w:rsidRDefault="00724593" w:rsidP="00724593">
      <w:pPr>
        <w:numPr>
          <w:ilvl w:val="0"/>
          <w:numId w:val="1"/>
        </w:numPr>
        <w:pBdr>
          <w:top w:val="nil"/>
          <w:left w:val="nil"/>
          <w:bottom w:val="nil"/>
          <w:right w:val="nil"/>
          <w:between w:val="nil"/>
        </w:pBdr>
        <w:tabs>
          <w:tab w:val="left" w:pos="432"/>
          <w:tab w:val="left" w:pos="1003"/>
          <w:tab w:val="left" w:pos="1470"/>
          <w:tab w:val="center" w:pos="7189"/>
          <w:tab w:val="left" w:pos="7830"/>
          <w:tab w:val="center" w:pos="8629"/>
        </w:tabs>
        <w:spacing w:after="120" w:line="360" w:lineRule="auto"/>
        <w:rPr>
          <w:rFonts w:ascii="Arial" w:eastAsia="Arial" w:hAnsi="Arial" w:cs="Arial"/>
          <w:color w:val="010000"/>
          <w:sz w:val="20"/>
          <w:szCs w:val="20"/>
        </w:rPr>
      </w:pPr>
      <w:r w:rsidRPr="00724593">
        <w:rPr>
          <w:rFonts w:ascii="Arial" w:hAnsi="Arial" w:cs="Arial"/>
          <w:color w:val="010000"/>
          <w:sz w:val="20"/>
        </w:rPr>
        <w:t>Proposal for approval of dismissal of members of the Board of Directors for the term 2023 - 2027;</w:t>
      </w:r>
    </w:p>
    <w:p w14:paraId="0000001D" w14:textId="77777777" w:rsidR="005658F5" w:rsidRPr="00724593" w:rsidRDefault="00724593" w:rsidP="00724593">
      <w:pPr>
        <w:numPr>
          <w:ilvl w:val="0"/>
          <w:numId w:val="1"/>
        </w:numPr>
        <w:pBdr>
          <w:top w:val="nil"/>
          <w:left w:val="nil"/>
          <w:bottom w:val="nil"/>
          <w:right w:val="nil"/>
          <w:between w:val="nil"/>
        </w:pBdr>
        <w:tabs>
          <w:tab w:val="left" w:pos="432"/>
          <w:tab w:val="left" w:pos="1003"/>
          <w:tab w:val="left" w:pos="1475"/>
          <w:tab w:val="center" w:pos="6976"/>
          <w:tab w:val="right" w:pos="7640"/>
          <w:tab w:val="left" w:pos="7845"/>
        </w:tabs>
        <w:spacing w:after="120" w:line="360" w:lineRule="auto"/>
        <w:rPr>
          <w:rFonts w:ascii="Arial" w:eastAsia="Arial" w:hAnsi="Arial" w:cs="Arial"/>
          <w:color w:val="010000"/>
          <w:sz w:val="20"/>
          <w:szCs w:val="20"/>
        </w:rPr>
      </w:pPr>
      <w:r w:rsidRPr="00724593">
        <w:rPr>
          <w:rFonts w:ascii="Arial" w:hAnsi="Arial" w:cs="Arial"/>
          <w:color w:val="010000"/>
          <w:sz w:val="20"/>
        </w:rPr>
        <w:t>Proposal on approving the operating regulations of the company's Board of Directors;</w:t>
      </w:r>
    </w:p>
    <w:p w14:paraId="0000001E" w14:textId="77777777" w:rsidR="005658F5" w:rsidRPr="00724593" w:rsidRDefault="00724593" w:rsidP="00724593">
      <w:pPr>
        <w:numPr>
          <w:ilvl w:val="0"/>
          <w:numId w:val="1"/>
        </w:numPr>
        <w:pBdr>
          <w:top w:val="nil"/>
          <w:left w:val="nil"/>
          <w:bottom w:val="nil"/>
          <w:right w:val="nil"/>
          <w:between w:val="nil"/>
        </w:pBdr>
        <w:tabs>
          <w:tab w:val="left" w:pos="432"/>
          <w:tab w:val="left" w:pos="1003"/>
          <w:tab w:val="left" w:pos="1456"/>
        </w:tabs>
        <w:spacing w:after="120" w:line="360" w:lineRule="auto"/>
        <w:rPr>
          <w:rFonts w:ascii="Arial" w:eastAsia="Arial" w:hAnsi="Arial" w:cs="Arial"/>
          <w:color w:val="010000"/>
          <w:sz w:val="20"/>
          <w:szCs w:val="20"/>
        </w:rPr>
      </w:pPr>
      <w:r w:rsidRPr="00724593">
        <w:rPr>
          <w:rFonts w:ascii="Arial" w:hAnsi="Arial" w:cs="Arial"/>
          <w:color w:val="010000"/>
          <w:sz w:val="20"/>
        </w:rPr>
        <w:t>Proposal for election of members of the Supervisory Board;</w:t>
      </w:r>
    </w:p>
    <w:p w14:paraId="0000001F" w14:textId="77777777" w:rsidR="005658F5" w:rsidRPr="00724593" w:rsidRDefault="00724593" w:rsidP="00724593">
      <w:pPr>
        <w:numPr>
          <w:ilvl w:val="0"/>
          <w:numId w:val="1"/>
        </w:numPr>
        <w:pBdr>
          <w:top w:val="nil"/>
          <w:left w:val="nil"/>
          <w:bottom w:val="nil"/>
          <w:right w:val="nil"/>
          <w:between w:val="nil"/>
        </w:pBdr>
        <w:tabs>
          <w:tab w:val="left" w:pos="432"/>
          <w:tab w:val="left" w:pos="1003"/>
          <w:tab w:val="left" w:pos="1456"/>
        </w:tabs>
        <w:spacing w:after="120" w:line="360" w:lineRule="auto"/>
        <w:rPr>
          <w:rFonts w:ascii="Arial" w:eastAsia="Arial" w:hAnsi="Arial" w:cs="Arial"/>
          <w:color w:val="010000"/>
          <w:sz w:val="20"/>
          <w:szCs w:val="20"/>
        </w:rPr>
      </w:pPr>
      <w:r w:rsidRPr="00724593">
        <w:rPr>
          <w:rFonts w:ascii="Arial" w:hAnsi="Arial" w:cs="Arial"/>
          <w:color w:val="010000"/>
          <w:sz w:val="20"/>
        </w:rPr>
        <w:t>Proposal on approving the Operational Regulations of the Supervisory Board</w:t>
      </w:r>
    </w:p>
    <w:p w14:paraId="00000020" w14:textId="77777777" w:rsidR="005658F5" w:rsidRPr="00724593" w:rsidRDefault="00724593" w:rsidP="00724593">
      <w:pPr>
        <w:numPr>
          <w:ilvl w:val="0"/>
          <w:numId w:val="1"/>
        </w:numPr>
        <w:pBdr>
          <w:top w:val="nil"/>
          <w:left w:val="nil"/>
          <w:bottom w:val="nil"/>
          <w:right w:val="nil"/>
          <w:between w:val="nil"/>
        </w:pBdr>
        <w:tabs>
          <w:tab w:val="left" w:pos="432"/>
          <w:tab w:val="left" w:pos="1003"/>
          <w:tab w:val="left" w:pos="1456"/>
        </w:tabs>
        <w:spacing w:after="120" w:line="360" w:lineRule="auto"/>
        <w:rPr>
          <w:rFonts w:ascii="Arial" w:eastAsia="Arial" w:hAnsi="Arial" w:cs="Arial"/>
          <w:color w:val="010000"/>
          <w:sz w:val="20"/>
          <w:szCs w:val="20"/>
        </w:rPr>
      </w:pPr>
      <w:r w:rsidRPr="00724593">
        <w:rPr>
          <w:rFonts w:ascii="Arial" w:hAnsi="Arial" w:cs="Arial"/>
          <w:color w:val="010000"/>
          <w:sz w:val="20"/>
        </w:rPr>
        <w:t>Proposal for approval of transactions with related parties</w:t>
      </w:r>
    </w:p>
    <w:p w14:paraId="00000021" w14:textId="77777777" w:rsidR="005658F5" w:rsidRPr="00724593" w:rsidRDefault="00724593" w:rsidP="00724593">
      <w:pPr>
        <w:pBdr>
          <w:top w:val="nil"/>
          <w:left w:val="nil"/>
          <w:bottom w:val="nil"/>
          <w:right w:val="nil"/>
          <w:between w:val="nil"/>
        </w:pBdr>
        <w:spacing w:after="120" w:line="360" w:lineRule="auto"/>
        <w:rPr>
          <w:rFonts w:ascii="Arial" w:eastAsia="Arial" w:hAnsi="Arial" w:cs="Arial"/>
          <w:color w:val="010000"/>
          <w:sz w:val="20"/>
          <w:szCs w:val="20"/>
        </w:rPr>
      </w:pPr>
      <w:r w:rsidRPr="00724593">
        <w:rPr>
          <w:rFonts w:ascii="Arial" w:hAnsi="Arial" w:cs="Arial"/>
          <w:color w:val="010000"/>
          <w:sz w:val="20"/>
        </w:rPr>
        <w:t xml:space="preserve">Article 2. Assign the Chair of the Board of Directors to direct and organize the implementation of the Resolution of the Board of Directors, including sending invitations and notices to shareholders, posting Meeting documents on the Company's Website and related tasks. </w:t>
      </w:r>
      <w:proofErr w:type="gramStart"/>
      <w:r w:rsidRPr="00724593">
        <w:rPr>
          <w:rFonts w:ascii="Arial" w:hAnsi="Arial" w:cs="Arial"/>
          <w:color w:val="010000"/>
          <w:sz w:val="20"/>
        </w:rPr>
        <w:t>important</w:t>
      </w:r>
      <w:proofErr w:type="gramEnd"/>
      <w:r w:rsidRPr="00724593">
        <w:rPr>
          <w:rFonts w:ascii="Arial" w:hAnsi="Arial" w:cs="Arial"/>
          <w:color w:val="010000"/>
          <w:sz w:val="20"/>
        </w:rPr>
        <w:t xml:space="preserve"> to successfully organize the Company's Annual General Meeting.</w:t>
      </w:r>
    </w:p>
    <w:p w14:paraId="00000022" w14:textId="77777777" w:rsidR="005658F5" w:rsidRPr="00724593" w:rsidRDefault="00724593" w:rsidP="00724593">
      <w:pPr>
        <w:pBdr>
          <w:top w:val="nil"/>
          <w:left w:val="nil"/>
          <w:bottom w:val="nil"/>
          <w:right w:val="nil"/>
          <w:between w:val="nil"/>
        </w:pBdr>
        <w:spacing w:after="120" w:line="360" w:lineRule="auto"/>
        <w:rPr>
          <w:rFonts w:ascii="Arial" w:eastAsia="Arial" w:hAnsi="Arial" w:cs="Arial"/>
          <w:color w:val="010000"/>
          <w:sz w:val="20"/>
          <w:szCs w:val="20"/>
        </w:rPr>
      </w:pPr>
      <w:r w:rsidRPr="00724593">
        <w:rPr>
          <w:rFonts w:ascii="Arial" w:hAnsi="Arial" w:cs="Arial"/>
          <w:color w:val="010000"/>
          <w:sz w:val="20"/>
        </w:rPr>
        <w:t>Article 3. This Resolution takes effect from the date of its signing.</w:t>
      </w:r>
    </w:p>
    <w:p w14:paraId="00000023" w14:textId="77777777" w:rsidR="005658F5" w:rsidRPr="00724593" w:rsidRDefault="00724593" w:rsidP="00724593">
      <w:pPr>
        <w:pBdr>
          <w:top w:val="nil"/>
          <w:left w:val="nil"/>
          <w:bottom w:val="nil"/>
          <w:right w:val="nil"/>
          <w:between w:val="nil"/>
        </w:pBdr>
        <w:spacing w:after="120" w:line="360" w:lineRule="auto"/>
        <w:rPr>
          <w:rFonts w:ascii="Arial" w:eastAsia="Arial" w:hAnsi="Arial" w:cs="Arial"/>
          <w:color w:val="010000"/>
          <w:sz w:val="20"/>
          <w:szCs w:val="20"/>
        </w:rPr>
      </w:pPr>
      <w:r w:rsidRPr="00724593">
        <w:rPr>
          <w:rFonts w:ascii="Arial" w:hAnsi="Arial" w:cs="Arial"/>
          <w:color w:val="010000"/>
          <w:sz w:val="20"/>
        </w:rPr>
        <w:t xml:space="preserve">The Board of Directors, Board of General Directors and relevant Departments/Departments of MT GAS Joint Stock Company are responsible for implementing this resolution. </w:t>
      </w:r>
    </w:p>
    <w:sectPr w:rsidR="005658F5" w:rsidRPr="00724593" w:rsidSect="0072459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520B5"/>
    <w:multiLevelType w:val="multilevel"/>
    <w:tmpl w:val="0CF2DB8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91777EC"/>
    <w:multiLevelType w:val="multilevel"/>
    <w:tmpl w:val="D5F0D0F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DB50772"/>
    <w:multiLevelType w:val="multilevel"/>
    <w:tmpl w:val="7F86C4F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E6B3DB4"/>
    <w:multiLevelType w:val="multilevel"/>
    <w:tmpl w:val="A37C71F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9D36B46"/>
    <w:multiLevelType w:val="multilevel"/>
    <w:tmpl w:val="6B0C0A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F5"/>
    <w:rsid w:val="001C27B1"/>
    <w:rsid w:val="005658F5"/>
    <w:rsid w:val="0072459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2A18D5-E165-4B97-B0A8-295CA11E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360" w:lineRule="auto"/>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1y4mRFllcKzDeHGk6pJTmzIlWw==">CgMxLjA4AHIhMURJVjZWcFU1aWxFaFJabUtsWHg5VVRwZkFXdmxzZTd3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2024-04-05T04:11:00Z</dcterms:created>
  <dcterms:modified xsi:type="dcterms:W3CDTF">2024-04-05T04:11:00Z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0d19e4bf985edf4045e825b1ccb63d96c28c8ebf9933c34a389fdde95d273050</vt:lpwstr>
  </property>
</Properties>
</file>